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0B" w:rsidRDefault="00090E0B" w:rsidP="00BF2EB3">
      <w:pPr>
        <w:spacing w:after="0" w:line="240" w:lineRule="auto"/>
        <w:jc w:val="center"/>
        <w:rPr>
          <w:rFonts w:ascii="Times New Roman" w:hAnsi="Times New Roman"/>
          <w:b/>
          <w:i/>
          <w:szCs w:val="24"/>
        </w:rPr>
      </w:pPr>
      <w:bookmarkStart w:id="0" w:name="_GoBack"/>
      <w:bookmarkEnd w:id="0"/>
    </w:p>
    <w:p w:rsidR="00B1685B" w:rsidRPr="00F30BA2" w:rsidRDefault="00F64910" w:rsidP="00BF2EB3">
      <w:pPr>
        <w:spacing w:after="0" w:line="240" w:lineRule="auto"/>
        <w:jc w:val="center"/>
        <w:rPr>
          <w:rFonts w:ascii="Times New Roman" w:hAnsi="Times New Roman"/>
          <w:b/>
          <w:i/>
          <w:szCs w:val="24"/>
        </w:rPr>
      </w:pPr>
      <w:r>
        <w:rPr>
          <w:rFonts w:ascii="Times New Roman" w:hAnsi="Times New Roman"/>
          <w:b/>
          <w:i/>
          <w:szCs w:val="24"/>
        </w:rPr>
        <w:t xml:space="preserve">VIIRS </w:t>
      </w:r>
      <w:r w:rsidR="006E645F" w:rsidRPr="006E645F">
        <w:rPr>
          <w:rFonts w:ascii="Times New Roman" w:hAnsi="Times New Roman"/>
          <w:b/>
          <w:i/>
          <w:szCs w:val="24"/>
        </w:rPr>
        <w:t>VIIRS-Surf-Refl-IP</w:t>
      </w:r>
      <w:r w:rsidR="00B1685B" w:rsidRPr="00F30BA2">
        <w:rPr>
          <w:rFonts w:ascii="Times New Roman" w:hAnsi="Times New Roman"/>
          <w:b/>
          <w:i/>
          <w:szCs w:val="24"/>
        </w:rPr>
        <w:t>, Beta Data Quality</w:t>
      </w:r>
    </w:p>
    <w:p w:rsidR="00BF2EB3" w:rsidRPr="00F30BA2" w:rsidRDefault="00BF2EB3" w:rsidP="00BF2EB3">
      <w:pPr>
        <w:spacing w:after="0" w:line="240" w:lineRule="auto"/>
        <w:jc w:val="center"/>
        <w:rPr>
          <w:rFonts w:ascii="Times New Roman" w:hAnsi="Times New Roman"/>
          <w:b/>
          <w:i/>
          <w:szCs w:val="24"/>
        </w:rPr>
      </w:pPr>
      <w:r w:rsidRPr="00F30BA2">
        <w:rPr>
          <w:rFonts w:ascii="Times New Roman" w:hAnsi="Times New Roman"/>
          <w:b/>
          <w:i/>
          <w:szCs w:val="24"/>
        </w:rPr>
        <w:t xml:space="preserve">Last Updated: </w:t>
      </w:r>
      <w:r w:rsidR="00F605FD">
        <w:rPr>
          <w:rFonts w:ascii="Times New Roman" w:hAnsi="Times New Roman"/>
          <w:b/>
          <w:i/>
          <w:szCs w:val="24"/>
        </w:rPr>
        <w:t>22 March</w:t>
      </w:r>
      <w:r w:rsidR="00F27DE6" w:rsidRPr="00F27DE6">
        <w:rPr>
          <w:rFonts w:ascii="Times New Roman" w:hAnsi="Times New Roman"/>
          <w:b/>
          <w:i/>
          <w:szCs w:val="24"/>
        </w:rPr>
        <w:t xml:space="preserve"> 2013</w:t>
      </w:r>
    </w:p>
    <w:p w:rsidR="00BF2EB3" w:rsidRPr="00F30BA2" w:rsidRDefault="00BF2EB3" w:rsidP="00BF2EB3">
      <w:pPr>
        <w:spacing w:after="0" w:line="240" w:lineRule="auto"/>
        <w:jc w:val="center"/>
        <w:rPr>
          <w:rFonts w:ascii="Times New Roman" w:hAnsi="Times New Roman"/>
          <w:b/>
          <w:i/>
          <w:szCs w:val="24"/>
        </w:rPr>
      </w:pPr>
      <w:r w:rsidRPr="00F30BA2">
        <w:rPr>
          <w:rFonts w:ascii="Times New Roman" w:hAnsi="Times New Roman"/>
          <w:b/>
          <w:i/>
          <w:szCs w:val="24"/>
        </w:rPr>
        <w:t>Read-me for Data Users</w:t>
      </w:r>
    </w:p>
    <w:p w:rsidR="00B1685B" w:rsidRDefault="00B1685B" w:rsidP="00BF2EB3">
      <w:pPr>
        <w:rPr>
          <w:rFonts w:ascii="Times New Roman" w:hAnsi="Times New Roman" w:cs="Times New Roman"/>
          <w:szCs w:val="24"/>
        </w:rPr>
      </w:pPr>
    </w:p>
    <w:p w:rsidR="00BF2EB3" w:rsidRPr="00C92C9A" w:rsidRDefault="00BF2EB3" w:rsidP="00BF2EB3">
      <w:pPr>
        <w:rPr>
          <w:rFonts w:ascii="Times New Roman" w:hAnsi="Times New Roman" w:cs="Times New Roman"/>
          <w:sz w:val="24"/>
          <w:szCs w:val="24"/>
        </w:rPr>
      </w:pPr>
      <w:r w:rsidRPr="00C92C9A">
        <w:rPr>
          <w:rFonts w:ascii="Times New Roman" w:hAnsi="Times New Roman" w:cs="Times New Roman"/>
          <w:sz w:val="24"/>
          <w:szCs w:val="24"/>
        </w:rPr>
        <w:t xml:space="preserve">The </w:t>
      </w:r>
      <w:r w:rsidR="00F23473" w:rsidRPr="00C92C9A">
        <w:rPr>
          <w:rFonts w:ascii="Times New Roman" w:hAnsi="Times New Roman" w:cs="Times New Roman"/>
          <w:sz w:val="24"/>
          <w:szCs w:val="24"/>
        </w:rPr>
        <w:t>Joint Polar Satellite System (</w:t>
      </w:r>
      <w:r w:rsidRPr="00C92C9A">
        <w:rPr>
          <w:rFonts w:ascii="Times New Roman" w:hAnsi="Times New Roman" w:cs="Times New Roman"/>
          <w:sz w:val="24"/>
          <w:szCs w:val="24"/>
        </w:rPr>
        <w:t>JPSS</w:t>
      </w:r>
      <w:r w:rsidR="00F23473" w:rsidRPr="00C92C9A">
        <w:rPr>
          <w:rFonts w:ascii="Times New Roman" w:hAnsi="Times New Roman" w:cs="Times New Roman"/>
          <w:sz w:val="24"/>
          <w:szCs w:val="24"/>
        </w:rPr>
        <w:t>)</w:t>
      </w:r>
      <w:r w:rsidRPr="00C92C9A">
        <w:rPr>
          <w:rFonts w:ascii="Times New Roman" w:hAnsi="Times New Roman" w:cs="Times New Roman"/>
          <w:sz w:val="24"/>
          <w:szCs w:val="24"/>
        </w:rPr>
        <w:t xml:space="preserve"> Algorithm Engineering Review Board approved the release of the </w:t>
      </w:r>
      <w:r w:rsidR="00F23473" w:rsidRPr="00C92C9A">
        <w:rPr>
          <w:rFonts w:ascii="Times New Roman" w:eastAsia="Times New Roman" w:hAnsi="Times New Roman" w:cs="Times New Roman"/>
          <w:sz w:val="24"/>
          <w:szCs w:val="24"/>
        </w:rPr>
        <w:t>Visible Infrared Imager Radiometer Suite</w:t>
      </w:r>
      <w:r w:rsidR="00F23473" w:rsidRPr="00C92C9A">
        <w:rPr>
          <w:rFonts w:ascii="Times New Roman" w:hAnsi="Times New Roman" w:cs="Times New Roman"/>
          <w:sz w:val="24"/>
          <w:szCs w:val="24"/>
        </w:rPr>
        <w:t xml:space="preserve"> </w:t>
      </w:r>
      <w:r w:rsidR="00E90E78">
        <w:rPr>
          <w:rFonts w:ascii="Times New Roman" w:hAnsi="Times New Roman" w:cs="Times New Roman"/>
          <w:sz w:val="24"/>
          <w:szCs w:val="24"/>
        </w:rPr>
        <w:t>Surface Reflectance</w:t>
      </w:r>
      <w:r w:rsidR="002F4D75">
        <w:rPr>
          <w:rFonts w:ascii="Times New Roman" w:hAnsi="Times New Roman" w:cs="Times New Roman"/>
          <w:sz w:val="24"/>
          <w:szCs w:val="24"/>
        </w:rPr>
        <w:t xml:space="preserve"> </w:t>
      </w:r>
      <w:r w:rsidR="00E90E78" w:rsidRPr="003F5462">
        <w:rPr>
          <w:rFonts w:ascii="Times New Roman" w:hAnsi="Times New Roman" w:cs="Times New Roman"/>
          <w:sz w:val="24"/>
          <w:szCs w:val="24"/>
        </w:rPr>
        <w:t>Intermediate</w:t>
      </w:r>
      <w:r w:rsidR="002F4D75" w:rsidRPr="003F5462">
        <w:rPr>
          <w:rFonts w:ascii="Times New Roman" w:hAnsi="Times New Roman" w:cs="Times New Roman"/>
          <w:sz w:val="24"/>
          <w:szCs w:val="24"/>
        </w:rPr>
        <w:t xml:space="preserve"> </w:t>
      </w:r>
      <w:r w:rsidR="00E90E78" w:rsidRPr="003F5462">
        <w:rPr>
          <w:rFonts w:ascii="Times New Roman" w:hAnsi="Times New Roman" w:cs="Times New Roman"/>
          <w:sz w:val="24"/>
          <w:szCs w:val="24"/>
        </w:rPr>
        <w:t>Product (</w:t>
      </w:r>
      <w:r w:rsidR="006E645F" w:rsidRPr="006E645F">
        <w:rPr>
          <w:rFonts w:ascii="Times New Roman" w:hAnsi="Times New Roman" w:cs="Times New Roman"/>
          <w:sz w:val="24"/>
          <w:szCs w:val="24"/>
        </w:rPr>
        <w:t>VIIRS-Surf-</w:t>
      </w:r>
      <w:proofErr w:type="spellStart"/>
      <w:r w:rsidR="006E645F" w:rsidRPr="006E645F">
        <w:rPr>
          <w:rFonts w:ascii="Times New Roman" w:hAnsi="Times New Roman" w:cs="Times New Roman"/>
          <w:sz w:val="24"/>
          <w:szCs w:val="24"/>
        </w:rPr>
        <w:t>Refl</w:t>
      </w:r>
      <w:proofErr w:type="spellEnd"/>
      <w:r w:rsidR="006E645F" w:rsidRPr="006E645F">
        <w:rPr>
          <w:rFonts w:ascii="Times New Roman" w:hAnsi="Times New Roman" w:cs="Times New Roman"/>
          <w:sz w:val="24"/>
          <w:szCs w:val="24"/>
        </w:rPr>
        <w:t>-IP</w:t>
      </w:r>
      <w:r w:rsidR="00E90E78" w:rsidRPr="003F5462">
        <w:rPr>
          <w:rFonts w:ascii="Times New Roman" w:hAnsi="Times New Roman" w:cs="Times New Roman"/>
          <w:sz w:val="24"/>
          <w:szCs w:val="24"/>
        </w:rPr>
        <w:t>)</w:t>
      </w:r>
      <w:r w:rsidR="0098383B" w:rsidRPr="006E645F">
        <w:rPr>
          <w:rFonts w:ascii="Times New Roman" w:hAnsi="Times New Roman" w:cs="Times New Roman"/>
          <w:sz w:val="24"/>
          <w:szCs w:val="24"/>
        </w:rPr>
        <w:t xml:space="preserve"> </w:t>
      </w:r>
      <w:r w:rsidRPr="003F5462">
        <w:rPr>
          <w:rFonts w:ascii="Times New Roman" w:hAnsi="Times New Roman" w:cs="Times New Roman"/>
          <w:sz w:val="24"/>
          <w:szCs w:val="24"/>
        </w:rPr>
        <w:t xml:space="preserve">to the public with a Beta level quality as of </w:t>
      </w:r>
      <w:r w:rsidR="00F605FD">
        <w:rPr>
          <w:rFonts w:ascii="Times New Roman" w:hAnsi="Times New Roman" w:cs="Times New Roman"/>
          <w:sz w:val="24"/>
          <w:szCs w:val="24"/>
        </w:rPr>
        <w:t>November 28</w:t>
      </w:r>
      <w:r w:rsidR="003F5462" w:rsidRPr="003F5462">
        <w:rPr>
          <w:rFonts w:ascii="Times New Roman" w:hAnsi="Times New Roman" w:cs="Times New Roman"/>
          <w:sz w:val="24"/>
          <w:szCs w:val="24"/>
        </w:rPr>
        <w:t>, 2012</w:t>
      </w:r>
      <w:r w:rsidRPr="003F5462">
        <w:rPr>
          <w:rFonts w:ascii="Times New Roman" w:hAnsi="Times New Roman" w:cs="Times New Roman"/>
          <w:sz w:val="24"/>
          <w:szCs w:val="24"/>
        </w:rPr>
        <w:t>.</w:t>
      </w:r>
      <w:r w:rsidRPr="00C92C9A">
        <w:rPr>
          <w:rFonts w:ascii="Times New Roman" w:hAnsi="Times New Roman" w:cs="Times New Roman"/>
          <w:sz w:val="24"/>
          <w:szCs w:val="24"/>
        </w:rPr>
        <w:t xml:space="preserve"> </w:t>
      </w:r>
      <w:r w:rsidR="00164C03">
        <w:rPr>
          <w:rFonts w:ascii="Times New Roman" w:hAnsi="Times New Roman" w:cs="Times New Roman"/>
          <w:sz w:val="24"/>
          <w:szCs w:val="24"/>
        </w:rPr>
        <w:t xml:space="preserve"> </w:t>
      </w:r>
      <w:r w:rsidRPr="00C92C9A">
        <w:rPr>
          <w:rFonts w:ascii="Times New Roman" w:hAnsi="Times New Roman" w:cs="Times New Roman"/>
          <w:sz w:val="24"/>
          <w:szCs w:val="24"/>
        </w:rPr>
        <w:t>Beta quality is defined as:</w:t>
      </w:r>
    </w:p>
    <w:p w:rsidR="00BF2EB3" w:rsidRPr="00C92C9A" w:rsidRDefault="00BF2EB3" w:rsidP="00BF2EB3">
      <w:pPr>
        <w:numPr>
          <w:ilvl w:val="0"/>
          <w:numId w:val="4"/>
        </w:numPr>
        <w:suppressAutoHyphens w:val="0"/>
        <w:spacing w:after="0" w:line="240" w:lineRule="auto"/>
        <w:rPr>
          <w:rFonts w:ascii="Times New Roman" w:hAnsi="Times New Roman" w:cs="Times New Roman"/>
          <w:sz w:val="24"/>
          <w:szCs w:val="24"/>
        </w:rPr>
      </w:pPr>
      <w:r w:rsidRPr="00C92C9A">
        <w:rPr>
          <w:rFonts w:ascii="Times New Roman" w:hAnsi="Times New Roman" w:cs="Times New Roman"/>
          <w:sz w:val="24"/>
          <w:szCs w:val="24"/>
        </w:rPr>
        <w:t>Early release product</w:t>
      </w:r>
    </w:p>
    <w:p w:rsidR="00BF2EB3" w:rsidRPr="00C92C9A" w:rsidRDefault="00BF2EB3" w:rsidP="00BF2EB3">
      <w:pPr>
        <w:numPr>
          <w:ilvl w:val="0"/>
          <w:numId w:val="4"/>
        </w:numPr>
        <w:suppressAutoHyphens w:val="0"/>
        <w:spacing w:after="0" w:line="240" w:lineRule="auto"/>
        <w:rPr>
          <w:rFonts w:ascii="Times New Roman" w:hAnsi="Times New Roman" w:cs="Times New Roman"/>
          <w:sz w:val="24"/>
          <w:szCs w:val="24"/>
        </w:rPr>
      </w:pPr>
      <w:r w:rsidRPr="00C92C9A">
        <w:rPr>
          <w:rFonts w:ascii="Times New Roman" w:hAnsi="Times New Roman" w:cs="Times New Roman"/>
          <w:sz w:val="24"/>
          <w:szCs w:val="24"/>
        </w:rPr>
        <w:t>Initial calibration applied</w:t>
      </w:r>
    </w:p>
    <w:p w:rsidR="00BF2EB3" w:rsidRPr="00C92C9A" w:rsidRDefault="00BF2EB3" w:rsidP="00BF2EB3">
      <w:pPr>
        <w:numPr>
          <w:ilvl w:val="0"/>
          <w:numId w:val="4"/>
        </w:numPr>
        <w:suppressAutoHyphens w:val="0"/>
        <w:spacing w:after="0" w:line="240" w:lineRule="auto"/>
        <w:rPr>
          <w:rFonts w:ascii="Times New Roman" w:hAnsi="Times New Roman" w:cs="Times New Roman"/>
          <w:sz w:val="24"/>
          <w:szCs w:val="24"/>
        </w:rPr>
      </w:pPr>
      <w:r w:rsidRPr="00C92C9A">
        <w:rPr>
          <w:rFonts w:ascii="Times New Roman" w:hAnsi="Times New Roman" w:cs="Times New Roman"/>
          <w:sz w:val="24"/>
          <w:szCs w:val="24"/>
        </w:rPr>
        <w:t>Minimally validated and may still contain significant errors (additional changes are expected)</w:t>
      </w:r>
    </w:p>
    <w:p w:rsidR="00BF2EB3" w:rsidRPr="00C92C9A" w:rsidRDefault="00BF2EB3" w:rsidP="00BF2EB3">
      <w:pPr>
        <w:numPr>
          <w:ilvl w:val="0"/>
          <w:numId w:val="4"/>
        </w:numPr>
        <w:suppressAutoHyphens w:val="0"/>
        <w:spacing w:after="0" w:line="240" w:lineRule="auto"/>
        <w:rPr>
          <w:rFonts w:ascii="Times New Roman" w:hAnsi="Times New Roman" w:cs="Times New Roman"/>
          <w:sz w:val="24"/>
          <w:szCs w:val="24"/>
        </w:rPr>
      </w:pPr>
      <w:r w:rsidRPr="00C92C9A">
        <w:rPr>
          <w:rFonts w:ascii="Times New Roman" w:hAnsi="Times New Roman" w:cs="Times New Roman"/>
          <w:sz w:val="24"/>
          <w:szCs w:val="24"/>
        </w:rPr>
        <w:t>Available to allow users to gain familiarity with data formats and parameters</w:t>
      </w:r>
    </w:p>
    <w:p w:rsidR="00BF2EB3" w:rsidRPr="00C92C9A" w:rsidRDefault="00BF2EB3" w:rsidP="00BF2EB3">
      <w:pPr>
        <w:numPr>
          <w:ilvl w:val="0"/>
          <w:numId w:val="4"/>
        </w:numPr>
        <w:suppressAutoHyphens w:val="0"/>
        <w:spacing w:after="0" w:line="240" w:lineRule="auto"/>
        <w:rPr>
          <w:rFonts w:ascii="Times New Roman" w:hAnsi="Times New Roman" w:cs="Times New Roman"/>
          <w:sz w:val="24"/>
          <w:szCs w:val="24"/>
        </w:rPr>
      </w:pPr>
      <w:r w:rsidRPr="00C92C9A">
        <w:rPr>
          <w:rFonts w:ascii="Times New Roman" w:hAnsi="Times New Roman" w:cs="Times New Roman"/>
          <w:sz w:val="24"/>
          <w:szCs w:val="24"/>
        </w:rPr>
        <w:t>Product is not appropriate as the basis for quantitative scientific publications, studies and applications</w:t>
      </w:r>
    </w:p>
    <w:p w:rsidR="00BF2EB3" w:rsidRPr="00C92C9A" w:rsidRDefault="00BF2EB3" w:rsidP="00BF2EB3">
      <w:pPr>
        <w:suppressAutoHyphens w:val="0"/>
        <w:spacing w:after="0" w:line="240" w:lineRule="auto"/>
        <w:ind w:left="720"/>
        <w:rPr>
          <w:rFonts w:ascii="Times New Roman" w:hAnsi="Times New Roman" w:cs="Times New Roman"/>
          <w:sz w:val="24"/>
          <w:szCs w:val="24"/>
        </w:rPr>
      </w:pPr>
    </w:p>
    <w:p w:rsidR="00B1685B" w:rsidRPr="00C92C9A" w:rsidRDefault="00BF2EB3" w:rsidP="000A68BF">
      <w:pPr>
        <w:rPr>
          <w:rFonts w:ascii="Times New Roman" w:eastAsia="Times New Roman" w:hAnsi="Times New Roman" w:cs="Times New Roman"/>
        </w:rPr>
      </w:pPr>
      <w:r w:rsidRPr="00C92C9A">
        <w:rPr>
          <w:rFonts w:ascii="Times New Roman" w:hAnsi="Times New Roman" w:cs="Times New Roman"/>
          <w:sz w:val="24"/>
          <w:szCs w:val="24"/>
        </w:rPr>
        <w:t xml:space="preserve">The Board recommends that users be informed of the following product information and characteristics when evaluating the </w:t>
      </w:r>
      <w:r w:rsidR="006E645F" w:rsidRPr="006E645F">
        <w:rPr>
          <w:rFonts w:ascii="Times New Roman" w:hAnsi="Times New Roman" w:cs="Times New Roman"/>
          <w:sz w:val="24"/>
          <w:szCs w:val="24"/>
        </w:rPr>
        <w:t>VIIRS-Surf-</w:t>
      </w:r>
      <w:proofErr w:type="spellStart"/>
      <w:r w:rsidR="006E645F" w:rsidRPr="006E645F">
        <w:rPr>
          <w:rFonts w:ascii="Times New Roman" w:hAnsi="Times New Roman" w:cs="Times New Roman"/>
          <w:sz w:val="24"/>
          <w:szCs w:val="24"/>
        </w:rPr>
        <w:t>Refl</w:t>
      </w:r>
      <w:proofErr w:type="spellEnd"/>
      <w:r w:rsidR="006E645F" w:rsidRPr="006E645F">
        <w:rPr>
          <w:rFonts w:ascii="Times New Roman" w:hAnsi="Times New Roman" w:cs="Times New Roman"/>
          <w:sz w:val="24"/>
          <w:szCs w:val="24"/>
        </w:rPr>
        <w:t>-IP</w:t>
      </w:r>
      <w:r w:rsidRPr="00C92C9A">
        <w:rPr>
          <w:rFonts w:ascii="Times New Roman" w:hAnsi="Times New Roman" w:cs="Times New Roman"/>
          <w:sz w:val="24"/>
          <w:szCs w:val="24"/>
        </w:rPr>
        <w:t xml:space="preserve">. </w:t>
      </w:r>
    </w:p>
    <w:p w:rsidR="001B091B" w:rsidRPr="001B091B" w:rsidRDefault="0088543E" w:rsidP="00781D0D">
      <w:pPr>
        <w:pStyle w:val="Default"/>
        <w:numPr>
          <w:ilvl w:val="0"/>
          <w:numId w:val="33"/>
        </w:numPr>
        <w:rPr>
          <w:rFonts w:ascii="Times New Roman" w:eastAsia="Times New Roman" w:hAnsi="Times New Roman" w:cs="Times New Roman"/>
        </w:rPr>
      </w:pPr>
      <w:r w:rsidRPr="00C412D7">
        <w:rPr>
          <w:rFonts w:ascii="Times New Roman" w:eastAsia="Times New Roman" w:hAnsi="Times New Roman" w:cs="Times New Roman"/>
          <w:b/>
        </w:rPr>
        <w:t>Product status:</w:t>
      </w:r>
      <w:r w:rsidRPr="005F7140">
        <w:rPr>
          <w:rFonts w:ascii="Times New Roman" w:eastAsia="Times New Roman" w:hAnsi="Times New Roman" w:cs="Times New Roman"/>
        </w:rPr>
        <w:t xml:space="preserve"> </w:t>
      </w:r>
      <w:r w:rsidR="00FF5966" w:rsidRPr="005F7140">
        <w:rPr>
          <w:rFonts w:ascii="Times New Roman" w:eastAsia="Times New Roman" w:hAnsi="Times New Roman" w:cs="Times New Roman"/>
        </w:rPr>
        <w:t xml:space="preserve"> </w:t>
      </w:r>
      <w:r w:rsidR="001B091B">
        <w:rPr>
          <w:rFonts w:ascii="Times New Roman" w:eastAsia="Times New Roman" w:hAnsi="Times New Roman" w:cs="Times New Roman"/>
        </w:rPr>
        <w:t xml:space="preserve">The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Pr>
          <w:rFonts w:ascii="Times New Roman" w:eastAsia="Times New Roman" w:hAnsi="Times New Roman" w:cs="Times New Roman"/>
        </w:rPr>
        <w:t xml:space="preserve"> </w:t>
      </w:r>
      <w:r w:rsidR="001B091B">
        <w:rPr>
          <w:rFonts w:ascii="Times New Roman" w:eastAsia="Times New Roman" w:hAnsi="Times New Roman" w:cs="Times New Roman"/>
        </w:rPr>
        <w:t>r</w:t>
      </w:r>
      <w:r w:rsidR="001B091B" w:rsidRPr="001B091B">
        <w:rPr>
          <w:rFonts w:ascii="Times New Roman" w:eastAsia="Times New Roman" w:hAnsi="Times New Roman" w:cs="Times New Roman"/>
        </w:rPr>
        <w:t>epresents continuity</w:t>
      </w:r>
      <w:r w:rsidR="001B091B">
        <w:rPr>
          <w:rFonts w:ascii="Times New Roman" w:eastAsia="Times New Roman" w:hAnsi="Times New Roman" w:cs="Times New Roman"/>
        </w:rPr>
        <w:t xml:space="preserve"> </w:t>
      </w:r>
      <w:r w:rsidR="001B091B" w:rsidRPr="001B091B">
        <w:rPr>
          <w:rFonts w:ascii="Times New Roman" w:eastAsia="Times New Roman" w:hAnsi="Times New Roman" w:cs="Times New Roman"/>
        </w:rPr>
        <w:t>with NASA EOS MODIS</w:t>
      </w:r>
      <w:r w:rsidR="001B091B">
        <w:rPr>
          <w:rFonts w:ascii="Times New Roman" w:eastAsia="Times New Roman" w:hAnsi="Times New Roman" w:cs="Times New Roman"/>
        </w:rPr>
        <w:t xml:space="preserve"> </w:t>
      </w:r>
      <w:r w:rsidR="001B091B" w:rsidRPr="001B091B">
        <w:rPr>
          <w:rFonts w:ascii="Times New Roman" w:eastAsia="Times New Roman" w:hAnsi="Times New Roman" w:cs="Times New Roman"/>
        </w:rPr>
        <w:t>and NOAA POES AVHRR</w:t>
      </w:r>
      <w:r w:rsidR="001B091B">
        <w:rPr>
          <w:rFonts w:ascii="Times New Roman" w:eastAsia="Times New Roman" w:hAnsi="Times New Roman" w:cs="Times New Roman"/>
        </w:rPr>
        <w:t xml:space="preserve"> </w:t>
      </w:r>
      <w:r w:rsidR="001B091B" w:rsidRPr="001B091B">
        <w:rPr>
          <w:rFonts w:ascii="Times New Roman" w:eastAsia="Times New Roman" w:hAnsi="Times New Roman" w:cs="Times New Roman"/>
        </w:rPr>
        <w:t>surface reflectance products</w:t>
      </w:r>
      <w:r w:rsidR="001B091B">
        <w:rPr>
          <w:rFonts w:ascii="Times New Roman" w:eastAsia="Times New Roman" w:hAnsi="Times New Roman" w:cs="Times New Roman"/>
        </w:rPr>
        <w:t xml:space="preserve">.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sidRPr="001B091B">
        <w:rPr>
          <w:rFonts w:ascii="Times New Roman" w:eastAsia="Times New Roman" w:hAnsi="Times New Roman" w:cs="Times New Roman"/>
        </w:rPr>
        <w:t xml:space="preserve"> </w:t>
      </w:r>
      <w:r w:rsidR="001B091B" w:rsidRPr="001B091B">
        <w:rPr>
          <w:rFonts w:ascii="Times New Roman" w:eastAsia="Times New Roman" w:hAnsi="Times New Roman" w:cs="Times New Roman"/>
        </w:rPr>
        <w:t xml:space="preserve">is the basis for various VIIRS EDRs including vegetation index, snow/ice products and others. Based on extensive MODIS user base, this product </w:t>
      </w:r>
      <w:r w:rsidR="001B091B">
        <w:rPr>
          <w:rFonts w:ascii="Times New Roman" w:eastAsia="Times New Roman" w:hAnsi="Times New Roman" w:cs="Times New Roman"/>
        </w:rPr>
        <w:t>will</w:t>
      </w:r>
      <w:r w:rsidR="001B091B" w:rsidRPr="001B091B">
        <w:rPr>
          <w:rFonts w:ascii="Times New Roman" w:eastAsia="Times New Roman" w:hAnsi="Times New Roman" w:cs="Times New Roman"/>
        </w:rPr>
        <w:t xml:space="preserve"> be used by </w:t>
      </w:r>
      <w:r w:rsidR="001B091B">
        <w:rPr>
          <w:rFonts w:ascii="Times New Roman" w:eastAsia="Times New Roman" w:hAnsi="Times New Roman" w:cs="Times New Roman"/>
        </w:rPr>
        <w:t>real-</w:t>
      </w:r>
      <w:r w:rsidR="001B091B" w:rsidRPr="001B091B">
        <w:rPr>
          <w:rFonts w:ascii="Times New Roman" w:eastAsia="Times New Roman" w:hAnsi="Times New Roman" w:cs="Times New Roman"/>
        </w:rPr>
        <w:t>time resource and disaster management; ecosystem monitoring; climate studies etc.</w:t>
      </w:r>
      <w:r w:rsidR="001B091B">
        <w:rPr>
          <w:rFonts w:ascii="Times New Roman" w:eastAsia="Times New Roman" w:hAnsi="Times New Roman" w:cs="Times New Roman"/>
        </w:rPr>
        <w:t>,</w:t>
      </w:r>
      <w:r w:rsidR="001B091B" w:rsidRPr="001B091B">
        <w:rPr>
          <w:rFonts w:ascii="Times New Roman" w:eastAsia="Times New Roman" w:hAnsi="Times New Roman" w:cs="Times New Roman"/>
        </w:rPr>
        <w:t xml:space="preserve"> provided its elevation to the status of EDR (the motion is underway).</w:t>
      </w:r>
      <w:r w:rsidR="001B091B">
        <w:rPr>
          <w:rFonts w:ascii="Times New Roman" w:eastAsia="Times New Roman" w:hAnsi="Times New Roman" w:cs="Times New Roman"/>
        </w:rPr>
        <w:t xml:space="preserve">  The c</w:t>
      </w:r>
      <w:r w:rsidR="001B091B" w:rsidRPr="001B091B">
        <w:rPr>
          <w:rFonts w:ascii="Times New Roman" w:eastAsia="Times New Roman" w:hAnsi="Times New Roman" w:cs="Times New Roman"/>
        </w:rPr>
        <w:t>urrent</w:t>
      </w:r>
      <w:r w:rsidR="001B091B">
        <w:rPr>
          <w:rFonts w:ascii="Times New Roman" w:eastAsia="Times New Roman" w:hAnsi="Times New Roman" w:cs="Times New Roman"/>
        </w:rPr>
        <w:t xml:space="preserve">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sidRPr="001B091B">
        <w:rPr>
          <w:rFonts w:ascii="Times New Roman" w:eastAsia="Times New Roman" w:hAnsi="Times New Roman" w:cs="Times New Roman"/>
        </w:rPr>
        <w:t xml:space="preserve"> </w:t>
      </w:r>
      <w:r w:rsidR="001B091B" w:rsidRPr="001B091B">
        <w:rPr>
          <w:rFonts w:ascii="Times New Roman" w:eastAsia="Times New Roman" w:hAnsi="Times New Roman" w:cs="Times New Roman"/>
        </w:rPr>
        <w:t>was designed to satisfy derived requirements from the downstream EDRs</w:t>
      </w:r>
      <w:r w:rsidR="001B091B">
        <w:rPr>
          <w:rFonts w:ascii="Times New Roman" w:eastAsia="Times New Roman" w:hAnsi="Times New Roman" w:cs="Times New Roman"/>
        </w:rPr>
        <w:t xml:space="preserve"> and the proposed</w:t>
      </w:r>
      <w:r w:rsidR="001B091B" w:rsidRPr="001B091B">
        <w:rPr>
          <w:rFonts w:ascii="Times New Roman" w:eastAsia="Times New Roman" w:hAnsi="Times New Roman" w:cs="Times New Roman"/>
        </w:rPr>
        <w:t xml:space="preserve"> L1RD </w:t>
      </w:r>
      <w:r w:rsidR="001B091B">
        <w:rPr>
          <w:rFonts w:ascii="Times New Roman" w:eastAsia="Times New Roman" w:hAnsi="Times New Roman" w:cs="Times New Roman"/>
        </w:rPr>
        <w:t xml:space="preserve">EDR </w:t>
      </w:r>
      <w:r w:rsidR="001B091B" w:rsidRPr="001B091B">
        <w:rPr>
          <w:rFonts w:ascii="Times New Roman" w:eastAsia="Times New Roman" w:hAnsi="Times New Roman" w:cs="Times New Roman"/>
        </w:rPr>
        <w:t>requirement</w:t>
      </w:r>
      <w:r w:rsidR="001B091B">
        <w:rPr>
          <w:rFonts w:ascii="Times New Roman" w:eastAsia="Times New Roman" w:hAnsi="Times New Roman" w:cs="Times New Roman"/>
        </w:rPr>
        <w:t>s</w:t>
      </w:r>
      <w:r w:rsidR="001B091B" w:rsidRPr="001B091B">
        <w:rPr>
          <w:rFonts w:ascii="Times New Roman" w:eastAsia="Times New Roman" w:hAnsi="Times New Roman" w:cs="Times New Roman"/>
        </w:rPr>
        <w:t xml:space="preserve"> </w:t>
      </w:r>
      <w:r w:rsidR="001B091B">
        <w:rPr>
          <w:rFonts w:ascii="Times New Roman" w:eastAsia="Times New Roman" w:hAnsi="Times New Roman" w:cs="Times New Roman"/>
        </w:rPr>
        <w:t>are</w:t>
      </w:r>
      <w:r w:rsidR="001B091B" w:rsidRPr="001B091B">
        <w:rPr>
          <w:rFonts w:ascii="Times New Roman" w:eastAsia="Times New Roman" w:hAnsi="Times New Roman" w:cs="Times New Roman"/>
        </w:rPr>
        <w:t xml:space="preserve"> compliant with the derived requirements.</w:t>
      </w:r>
      <w:r w:rsidR="001B091B">
        <w:rPr>
          <w:rFonts w:ascii="Times New Roman" w:eastAsia="Times New Roman" w:hAnsi="Times New Roman" w:cs="Times New Roman"/>
        </w:rPr>
        <w:t xml:space="preserve">  </w:t>
      </w:r>
    </w:p>
    <w:p w:rsidR="001B091B" w:rsidRPr="001B091B" w:rsidRDefault="001B091B" w:rsidP="001B091B">
      <w:pPr>
        <w:pStyle w:val="Default"/>
        <w:rPr>
          <w:rFonts w:ascii="Times New Roman" w:eastAsia="Times New Roman" w:hAnsi="Times New Roman" w:cs="Times New Roman"/>
        </w:rPr>
      </w:pPr>
    </w:p>
    <w:p w:rsidR="00B94A7D" w:rsidRDefault="001B091B" w:rsidP="00781D0D">
      <w:pPr>
        <w:pStyle w:val="Default"/>
        <w:ind w:left="360"/>
        <w:rPr>
          <w:rFonts w:ascii="Times New Roman" w:eastAsia="Times New Roman" w:hAnsi="Times New Roman" w:cs="Times New Roman"/>
        </w:rPr>
      </w:pPr>
      <w:r w:rsidRPr="001B091B">
        <w:rPr>
          <w:rFonts w:ascii="Times New Roman" w:eastAsia="Times New Roman" w:hAnsi="Times New Roman" w:cs="Times New Roman"/>
        </w:rPr>
        <w:t>The algorithm</w:t>
      </w:r>
      <w:r>
        <w:rPr>
          <w:rFonts w:ascii="Times New Roman" w:eastAsia="Times New Roman" w:hAnsi="Times New Roman" w:cs="Times New Roman"/>
        </w:rPr>
        <w:t>,</w:t>
      </w:r>
      <w:r w:rsidRPr="001B091B">
        <w:rPr>
          <w:rFonts w:ascii="Times New Roman" w:eastAsia="Times New Roman" w:hAnsi="Times New Roman" w:cs="Times New Roman"/>
        </w:rPr>
        <w:t xml:space="preserve"> based on a heritage MODIS C5 atmospheric correction algorithm</w:t>
      </w:r>
      <w:r>
        <w:rPr>
          <w:rFonts w:ascii="Times New Roman" w:eastAsia="Times New Roman" w:hAnsi="Times New Roman" w:cs="Times New Roman"/>
        </w:rPr>
        <w:t>, removes</w:t>
      </w:r>
      <w:r w:rsidRPr="001B091B">
        <w:rPr>
          <w:rFonts w:ascii="Times New Roman" w:eastAsia="Times New Roman" w:hAnsi="Times New Roman" w:cs="Times New Roman"/>
        </w:rPr>
        <w:t xml:space="preserve"> </w:t>
      </w:r>
      <w:r>
        <w:rPr>
          <w:rFonts w:ascii="Times New Roman" w:eastAsia="Times New Roman" w:hAnsi="Times New Roman" w:cs="Times New Roman"/>
        </w:rPr>
        <w:t>a</w:t>
      </w:r>
      <w:r w:rsidRPr="001B091B">
        <w:rPr>
          <w:rFonts w:ascii="Times New Roman" w:eastAsia="Times New Roman" w:hAnsi="Times New Roman" w:cs="Times New Roman"/>
        </w:rPr>
        <w:t xml:space="preserve">tmospheric </w:t>
      </w:r>
      <w:r>
        <w:rPr>
          <w:rFonts w:ascii="Times New Roman" w:eastAsia="Times New Roman" w:hAnsi="Times New Roman" w:cs="Times New Roman"/>
        </w:rPr>
        <w:t>s</w:t>
      </w:r>
      <w:r w:rsidRPr="001B091B">
        <w:rPr>
          <w:rFonts w:ascii="Times New Roman" w:eastAsia="Times New Roman" w:hAnsi="Times New Roman" w:cs="Times New Roman"/>
        </w:rPr>
        <w:t xml:space="preserve">cattering and </w:t>
      </w:r>
      <w:r>
        <w:rPr>
          <w:rFonts w:ascii="Times New Roman" w:eastAsia="Times New Roman" w:hAnsi="Times New Roman" w:cs="Times New Roman"/>
        </w:rPr>
        <w:t>a</w:t>
      </w:r>
      <w:r w:rsidRPr="001B091B">
        <w:rPr>
          <w:rFonts w:ascii="Times New Roman" w:eastAsia="Times New Roman" w:hAnsi="Times New Roman" w:cs="Times New Roman"/>
        </w:rPr>
        <w:t xml:space="preserve">bsorption </w:t>
      </w:r>
      <w:r>
        <w:rPr>
          <w:rFonts w:ascii="Times New Roman" w:eastAsia="Times New Roman" w:hAnsi="Times New Roman" w:cs="Times New Roman"/>
        </w:rPr>
        <w:t>e</w:t>
      </w:r>
      <w:r w:rsidRPr="001B091B">
        <w:rPr>
          <w:rFonts w:ascii="Times New Roman" w:eastAsia="Times New Roman" w:hAnsi="Times New Roman" w:cs="Times New Roman"/>
        </w:rPr>
        <w:t>ffects in cloud</w:t>
      </w:r>
      <w:r>
        <w:rPr>
          <w:rFonts w:ascii="Times New Roman" w:eastAsia="Times New Roman" w:hAnsi="Times New Roman" w:cs="Times New Roman"/>
        </w:rPr>
        <w:t>-</w:t>
      </w:r>
      <w:r w:rsidRPr="001B091B">
        <w:rPr>
          <w:rFonts w:ascii="Times New Roman" w:eastAsia="Times New Roman" w:hAnsi="Times New Roman" w:cs="Times New Roman"/>
        </w:rPr>
        <w:t>free daytime conditions in VIIRS VIS</w:t>
      </w:r>
      <w:r>
        <w:rPr>
          <w:rFonts w:ascii="Times New Roman" w:eastAsia="Times New Roman" w:hAnsi="Times New Roman" w:cs="Times New Roman"/>
        </w:rPr>
        <w:t xml:space="preserve"> </w:t>
      </w:r>
      <w:r w:rsidRPr="001B091B">
        <w:rPr>
          <w:rFonts w:ascii="Times New Roman" w:eastAsia="Times New Roman" w:hAnsi="Times New Roman" w:cs="Times New Roman"/>
        </w:rPr>
        <w:t>SWIR bands</w:t>
      </w:r>
      <w:r>
        <w:rPr>
          <w:rFonts w:ascii="Times New Roman" w:eastAsia="Times New Roman" w:hAnsi="Times New Roman" w:cs="Times New Roman"/>
        </w:rPr>
        <w:t>, assumes a l</w:t>
      </w:r>
      <w:r w:rsidRPr="001B091B">
        <w:rPr>
          <w:rFonts w:ascii="Times New Roman" w:eastAsia="Times New Roman" w:hAnsi="Times New Roman" w:cs="Times New Roman"/>
        </w:rPr>
        <w:t>ambertian</w:t>
      </w:r>
      <w:r>
        <w:rPr>
          <w:rFonts w:ascii="Times New Roman" w:eastAsia="Times New Roman" w:hAnsi="Times New Roman" w:cs="Times New Roman"/>
        </w:rPr>
        <w:t xml:space="preserve"> </w:t>
      </w:r>
      <w:r w:rsidRPr="001B091B">
        <w:rPr>
          <w:rFonts w:ascii="Times New Roman" w:eastAsia="Times New Roman" w:hAnsi="Times New Roman" w:cs="Times New Roman"/>
        </w:rPr>
        <w:t>reflectance model</w:t>
      </w:r>
      <w:r>
        <w:rPr>
          <w:rFonts w:ascii="Times New Roman" w:eastAsia="Times New Roman" w:hAnsi="Times New Roman" w:cs="Times New Roman"/>
        </w:rPr>
        <w:t xml:space="preserve"> and uses aerosol climatology</w:t>
      </w:r>
      <w:r w:rsidRPr="001B091B">
        <w:rPr>
          <w:rFonts w:ascii="Times New Roman" w:eastAsia="Times New Roman" w:hAnsi="Times New Roman" w:cs="Times New Roman"/>
        </w:rPr>
        <w:t xml:space="preserve"> over bright surfaces</w:t>
      </w:r>
      <w:r>
        <w:rPr>
          <w:rFonts w:ascii="Times New Roman" w:eastAsia="Times New Roman" w:hAnsi="Times New Roman" w:cs="Times New Roman"/>
        </w:rPr>
        <w:t>.  It requires the following a</w:t>
      </w:r>
      <w:r w:rsidRPr="001B091B">
        <w:rPr>
          <w:rFonts w:ascii="Times New Roman" w:eastAsia="Times New Roman" w:hAnsi="Times New Roman" w:cs="Times New Roman"/>
        </w:rPr>
        <w:t xml:space="preserve">ncillary </w:t>
      </w:r>
      <w:r>
        <w:rPr>
          <w:rFonts w:ascii="Times New Roman" w:eastAsia="Times New Roman" w:hAnsi="Times New Roman" w:cs="Times New Roman"/>
        </w:rPr>
        <w:t>d</w:t>
      </w:r>
      <w:r w:rsidRPr="001B091B">
        <w:rPr>
          <w:rFonts w:ascii="Times New Roman" w:eastAsia="Times New Roman" w:hAnsi="Times New Roman" w:cs="Times New Roman"/>
        </w:rPr>
        <w:t>ata: VCM; aerosol properties (AOD and model); DEM; NCEP Ozone and WV; Land</w:t>
      </w:r>
      <w:r>
        <w:rPr>
          <w:rFonts w:ascii="Times New Roman" w:eastAsia="Times New Roman" w:hAnsi="Times New Roman" w:cs="Times New Roman"/>
        </w:rPr>
        <w:t>-</w:t>
      </w:r>
      <w:r w:rsidRPr="001B091B">
        <w:rPr>
          <w:rFonts w:ascii="Times New Roman" w:eastAsia="Times New Roman" w:hAnsi="Times New Roman" w:cs="Times New Roman"/>
        </w:rPr>
        <w:t xml:space="preserve">Water Mask, </w:t>
      </w:r>
      <w:r>
        <w:rPr>
          <w:rFonts w:ascii="Times New Roman" w:eastAsia="Times New Roman" w:hAnsi="Times New Roman" w:cs="Times New Roman"/>
        </w:rPr>
        <w:t xml:space="preserve">and </w:t>
      </w:r>
      <w:r w:rsidRPr="001B091B">
        <w:rPr>
          <w:rFonts w:ascii="Times New Roman" w:eastAsia="Times New Roman" w:hAnsi="Times New Roman" w:cs="Times New Roman"/>
        </w:rPr>
        <w:t>Snow/Ice Mask</w:t>
      </w:r>
      <w:r>
        <w:rPr>
          <w:rFonts w:ascii="Times New Roman" w:eastAsia="Times New Roman" w:hAnsi="Times New Roman" w:cs="Times New Roman"/>
        </w:rPr>
        <w:t>.</w:t>
      </w:r>
      <w:r w:rsidR="00B94A7D">
        <w:rPr>
          <w:rFonts w:ascii="Times New Roman" w:eastAsia="Times New Roman" w:hAnsi="Times New Roman" w:cs="Times New Roman"/>
        </w:rPr>
        <w:t xml:space="preserve">  </w:t>
      </w:r>
      <w:r w:rsidR="00B94A7D" w:rsidRPr="00090D00">
        <w:rPr>
          <w:rFonts w:ascii="Times New Roman" w:eastAsia="Times New Roman" w:hAnsi="Times New Roman" w:cs="Times New Roman"/>
        </w:rPr>
        <w:t>M</w:t>
      </w:r>
      <w:r w:rsidR="00B94A7D">
        <w:rPr>
          <w:rFonts w:ascii="Times New Roman" w:eastAsia="Times New Roman" w:hAnsi="Times New Roman" w:cs="Times New Roman"/>
        </w:rPr>
        <w:t>-</w:t>
      </w:r>
      <w:r w:rsidR="00B94A7D" w:rsidRPr="00090D00">
        <w:rPr>
          <w:rFonts w:ascii="Times New Roman" w:eastAsia="Times New Roman" w:hAnsi="Times New Roman" w:cs="Times New Roman"/>
        </w:rPr>
        <w:t>band and I</w:t>
      </w:r>
      <w:r w:rsidR="00B94A7D">
        <w:rPr>
          <w:rFonts w:ascii="Times New Roman" w:eastAsia="Times New Roman" w:hAnsi="Times New Roman" w:cs="Times New Roman"/>
        </w:rPr>
        <w:t>-</w:t>
      </w:r>
      <w:r w:rsidR="00B94A7D" w:rsidRPr="00090D00">
        <w:rPr>
          <w:rFonts w:ascii="Times New Roman" w:eastAsia="Times New Roman" w:hAnsi="Times New Roman" w:cs="Times New Roman"/>
        </w:rPr>
        <w:t>band QFs are coded together while being at a different resolution</w:t>
      </w:r>
      <w:r w:rsidR="00B94A7D">
        <w:rPr>
          <w:rFonts w:ascii="Times New Roman" w:eastAsia="Times New Roman" w:hAnsi="Times New Roman" w:cs="Times New Roman"/>
        </w:rPr>
        <w:t xml:space="preserve">, implying that the </w:t>
      </w:r>
      <w:r w:rsidR="00B94A7D" w:rsidRPr="00090D00">
        <w:rPr>
          <w:rFonts w:ascii="Times New Roman" w:eastAsia="Times New Roman" w:hAnsi="Times New Roman" w:cs="Times New Roman"/>
        </w:rPr>
        <w:t>QF is only provided at the M</w:t>
      </w:r>
      <w:r w:rsidR="00B94A7D">
        <w:rPr>
          <w:rFonts w:ascii="Times New Roman" w:eastAsia="Times New Roman" w:hAnsi="Times New Roman" w:cs="Times New Roman"/>
        </w:rPr>
        <w:t>-</w:t>
      </w:r>
      <w:r w:rsidR="00B94A7D" w:rsidRPr="00090D00">
        <w:rPr>
          <w:rFonts w:ascii="Times New Roman" w:eastAsia="Times New Roman" w:hAnsi="Times New Roman" w:cs="Times New Roman"/>
        </w:rPr>
        <w:t>band resolution.</w:t>
      </w:r>
    </w:p>
    <w:p w:rsidR="00E90E78" w:rsidRPr="005F7140" w:rsidRDefault="00E90E78" w:rsidP="00E90E78">
      <w:pPr>
        <w:pStyle w:val="Default"/>
        <w:ind w:left="360"/>
        <w:rPr>
          <w:rFonts w:ascii="Times New Roman" w:eastAsia="Times New Roman" w:hAnsi="Times New Roman" w:cs="Times New Roman"/>
        </w:rPr>
      </w:pPr>
    </w:p>
    <w:p w:rsidR="0059042D" w:rsidRPr="00B94A7D" w:rsidRDefault="0088543E" w:rsidP="00781D0D">
      <w:pPr>
        <w:pStyle w:val="Default"/>
        <w:numPr>
          <w:ilvl w:val="0"/>
          <w:numId w:val="33"/>
        </w:numPr>
        <w:rPr>
          <w:rFonts w:ascii="Times New Roman" w:eastAsia="Times New Roman" w:hAnsi="Times New Roman" w:cs="Times New Roman"/>
        </w:rPr>
      </w:pPr>
      <w:r w:rsidRPr="000A68BF">
        <w:rPr>
          <w:rFonts w:ascii="Times New Roman" w:eastAsia="Times New Roman" w:hAnsi="Times New Roman" w:cs="Times New Roman"/>
          <w:b/>
        </w:rPr>
        <w:t>Product evaluation</w:t>
      </w:r>
      <w:r w:rsidRPr="000A68BF">
        <w:rPr>
          <w:rFonts w:ascii="Times New Roman" w:eastAsia="Times New Roman" w:hAnsi="Times New Roman" w:cs="Times New Roman"/>
        </w:rPr>
        <w:t>:</w:t>
      </w:r>
      <w:r w:rsidR="001B091B">
        <w:rPr>
          <w:rFonts w:ascii="Times New Roman" w:eastAsia="Times New Roman" w:hAnsi="Times New Roman" w:cs="Times New Roman"/>
        </w:rPr>
        <w:t xml:space="preserve"> </w:t>
      </w:r>
    </w:p>
    <w:p w:rsidR="001B091B" w:rsidRDefault="0059042D" w:rsidP="00781D0D">
      <w:pPr>
        <w:pStyle w:val="Default"/>
        <w:ind w:left="360"/>
        <w:rPr>
          <w:rFonts w:ascii="Times New Roman" w:eastAsia="Times New Roman" w:hAnsi="Times New Roman" w:cs="Times New Roman"/>
        </w:rPr>
      </w:pPr>
      <w:r>
        <w:rPr>
          <w:rFonts w:ascii="Times New Roman" w:eastAsia="Times New Roman" w:hAnsi="Times New Roman" w:cs="Times New Roman"/>
        </w:rPr>
        <w:t>This</w:t>
      </w:r>
      <w:r w:rsidR="001B091B" w:rsidRPr="00090D00">
        <w:rPr>
          <w:rFonts w:ascii="Times New Roman" w:eastAsia="Times New Roman" w:hAnsi="Times New Roman" w:cs="Times New Roman"/>
        </w:rPr>
        <w:t xml:space="preserve"> validation assumes that the </w:t>
      </w:r>
      <w:r w:rsidR="001B091B" w:rsidRPr="00090D00">
        <w:rPr>
          <w:rFonts w:ascii="Times New Roman" w:eastAsia="Times New Roman" w:hAnsi="Times New Roman" w:cs="Times New Roman"/>
          <w:bCs/>
        </w:rPr>
        <w:t>VIIRS SDR is calibrated</w:t>
      </w:r>
      <w:r w:rsidR="001B091B" w:rsidRPr="00090D00">
        <w:rPr>
          <w:rFonts w:ascii="Times New Roman" w:eastAsia="Times New Roman" w:hAnsi="Times New Roman" w:cs="Times New Roman"/>
        </w:rPr>
        <w:t>. Pre</w:t>
      </w:r>
      <w:r w:rsidR="001B091B" w:rsidRPr="00090D00">
        <w:rPr>
          <w:rFonts w:ascii="Cambria Math" w:eastAsia="Times New Roman" w:hAnsi="Cambria Math" w:cs="Cambria Math"/>
        </w:rPr>
        <w:t>‐</w:t>
      </w:r>
      <w:r w:rsidR="001B091B" w:rsidRPr="00090D00">
        <w:rPr>
          <w:rFonts w:ascii="Times New Roman" w:eastAsia="Times New Roman" w:hAnsi="Times New Roman" w:cs="Times New Roman"/>
        </w:rPr>
        <w:t xml:space="preserve">beta and beta versions of SDR have been used to help </w:t>
      </w:r>
      <w:r w:rsidR="001B091B" w:rsidRPr="00090D00">
        <w:rPr>
          <w:rFonts w:ascii="Times New Roman" w:eastAsia="Times New Roman" w:hAnsi="Times New Roman" w:cs="Times New Roman"/>
          <w:bCs/>
        </w:rPr>
        <w:t xml:space="preserve">algorithm and instrument assessments </w:t>
      </w:r>
      <w:r w:rsidR="001B091B" w:rsidRPr="00090D00">
        <w:rPr>
          <w:rFonts w:ascii="Times New Roman" w:eastAsia="Times New Roman" w:hAnsi="Times New Roman" w:cs="Times New Roman"/>
        </w:rPr>
        <w:t xml:space="preserve">during EOC and the early stages of ICV. </w:t>
      </w:r>
      <w:r w:rsidR="00781D0D">
        <w:rPr>
          <w:rFonts w:ascii="Times New Roman" w:eastAsia="Times New Roman" w:hAnsi="Times New Roman" w:cs="Times New Roman"/>
        </w:rPr>
        <w:t xml:space="preserve"> The S</w:t>
      </w:r>
      <w:r w:rsidR="006E645F">
        <w:rPr>
          <w:rFonts w:ascii="Times New Roman" w:eastAsia="Times New Roman" w:hAnsi="Times New Roman" w:cs="Times New Roman"/>
        </w:rPr>
        <w:t>urface Reflectance</w:t>
      </w:r>
      <w:r w:rsidR="00781D0D">
        <w:rPr>
          <w:rFonts w:ascii="Times New Roman" w:eastAsia="Times New Roman" w:hAnsi="Times New Roman" w:cs="Times New Roman"/>
        </w:rPr>
        <w:t xml:space="preserve"> </w:t>
      </w:r>
      <w:r w:rsidR="001B091B" w:rsidRPr="00090D00">
        <w:rPr>
          <w:rFonts w:ascii="Times New Roman" w:eastAsia="Times New Roman" w:hAnsi="Times New Roman" w:cs="Times New Roman"/>
        </w:rPr>
        <w:t xml:space="preserve">Team provided </w:t>
      </w:r>
      <w:r w:rsidR="001B091B" w:rsidRPr="00090D00">
        <w:rPr>
          <w:rFonts w:ascii="Times New Roman" w:eastAsia="Times New Roman" w:hAnsi="Times New Roman" w:cs="Times New Roman"/>
          <w:bCs/>
        </w:rPr>
        <w:t xml:space="preserve">feedback to SDR team </w:t>
      </w:r>
      <w:r w:rsidR="001B091B" w:rsidRPr="00090D00">
        <w:rPr>
          <w:rFonts w:ascii="Times New Roman" w:eastAsia="Times New Roman" w:hAnsi="Times New Roman" w:cs="Times New Roman"/>
        </w:rPr>
        <w:t>to assess the impact of the post</w:t>
      </w:r>
      <w:r w:rsidR="001B091B" w:rsidRPr="00090D00">
        <w:rPr>
          <w:rFonts w:ascii="Cambria Math" w:eastAsia="Times New Roman" w:hAnsi="Cambria Math" w:cs="Cambria Math"/>
        </w:rPr>
        <w:t>‐</w:t>
      </w:r>
      <w:r w:rsidR="001B091B" w:rsidRPr="00090D00">
        <w:rPr>
          <w:rFonts w:ascii="Times New Roman" w:eastAsia="Times New Roman" w:hAnsi="Times New Roman" w:cs="Times New Roman"/>
        </w:rPr>
        <w:t>launch calibration degradation in the Red</w:t>
      </w:r>
      <w:r w:rsidR="001B091B" w:rsidRPr="00090D00">
        <w:rPr>
          <w:rFonts w:ascii="Cambria Math" w:eastAsia="Times New Roman" w:hAnsi="Cambria Math" w:cs="Cambria Math"/>
        </w:rPr>
        <w:t>‐</w:t>
      </w:r>
      <w:r w:rsidR="001B091B" w:rsidRPr="00090D00">
        <w:rPr>
          <w:rFonts w:ascii="Times New Roman" w:eastAsia="Times New Roman" w:hAnsi="Times New Roman" w:cs="Times New Roman"/>
        </w:rPr>
        <w:t>NIR bands due to mirror coating problem.</w:t>
      </w:r>
    </w:p>
    <w:p w:rsidR="00781D0D" w:rsidRDefault="00781D0D" w:rsidP="00781D0D">
      <w:pPr>
        <w:pStyle w:val="Default"/>
        <w:ind w:left="360"/>
        <w:rPr>
          <w:rFonts w:ascii="Times New Roman" w:eastAsia="Times New Roman" w:hAnsi="Times New Roman" w:cs="Times New Roman"/>
        </w:rPr>
      </w:pPr>
    </w:p>
    <w:p w:rsidR="00B94A7D" w:rsidRDefault="00781D0D" w:rsidP="00781D0D">
      <w:pPr>
        <w:pStyle w:val="Default"/>
        <w:ind w:left="360"/>
        <w:rPr>
          <w:rFonts w:ascii="Times New Roman" w:eastAsia="Times New Roman" w:hAnsi="Times New Roman" w:cs="Times New Roman"/>
        </w:rPr>
      </w:pPr>
      <w:r w:rsidRPr="00B94A7D">
        <w:rPr>
          <w:rFonts w:ascii="Times New Roman" w:eastAsia="Times New Roman" w:hAnsi="Times New Roman" w:cs="Times New Roman"/>
        </w:rPr>
        <w:lastRenderedPageBreak/>
        <w:t>Overall</w:t>
      </w:r>
      <w:r>
        <w:rPr>
          <w:rFonts w:ascii="Times New Roman" w:eastAsia="Times New Roman" w:hAnsi="Times New Roman" w:cs="Times New Roman"/>
        </w:rPr>
        <w:t>,</w:t>
      </w:r>
      <w:r w:rsidRPr="00B94A7D">
        <w:rPr>
          <w:rFonts w:ascii="Times New Roman" w:eastAsia="Times New Roman" w:hAnsi="Times New Roman" w:cs="Times New Roman"/>
        </w:rPr>
        <w:t xml:space="preserve"> performance of the </w:t>
      </w:r>
      <w:proofErr w:type="spellStart"/>
      <w:r w:rsidRPr="00B94A7D">
        <w:rPr>
          <w:rFonts w:ascii="Times New Roman" w:eastAsia="Times New Roman" w:hAnsi="Times New Roman" w:cs="Times New Roman"/>
        </w:rPr>
        <w:t>Suomi</w:t>
      </w:r>
      <w:proofErr w:type="spellEnd"/>
      <w:r>
        <w:rPr>
          <w:rFonts w:ascii="Times New Roman" w:eastAsia="Times New Roman" w:hAnsi="Times New Roman" w:cs="Times New Roman"/>
        </w:rPr>
        <w:t xml:space="preserve"> </w:t>
      </w:r>
      <w:r w:rsidRPr="00B94A7D">
        <w:rPr>
          <w:rFonts w:ascii="Times New Roman" w:eastAsia="Times New Roman" w:hAnsi="Times New Roman" w:cs="Times New Roman"/>
        </w:rPr>
        <w:t xml:space="preserve">NPP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sidRPr="00B94A7D">
        <w:rPr>
          <w:rFonts w:ascii="Times New Roman" w:eastAsia="Times New Roman" w:hAnsi="Times New Roman" w:cs="Times New Roman"/>
        </w:rPr>
        <w:t xml:space="preserve"> </w:t>
      </w:r>
      <w:r w:rsidRPr="00B94A7D">
        <w:rPr>
          <w:rFonts w:ascii="Times New Roman" w:eastAsia="Times New Roman" w:hAnsi="Times New Roman" w:cs="Times New Roman"/>
        </w:rPr>
        <w:t xml:space="preserve">is good.  </w:t>
      </w:r>
      <w:r w:rsidR="00090D00" w:rsidRPr="00090D00">
        <w:rPr>
          <w:rFonts w:ascii="Times New Roman" w:eastAsia="Times New Roman" w:hAnsi="Times New Roman" w:cs="Times New Roman"/>
        </w:rPr>
        <w:t xml:space="preserve">Visual evaluation of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Pr>
          <w:rFonts w:ascii="Times New Roman" w:eastAsia="Times New Roman" w:hAnsi="Times New Roman" w:cs="Times New Roman"/>
        </w:rPr>
        <w:t xml:space="preserve"> </w:t>
      </w:r>
      <w:r w:rsidR="00090D00">
        <w:rPr>
          <w:rFonts w:ascii="Times New Roman" w:eastAsia="Times New Roman" w:hAnsi="Times New Roman" w:cs="Times New Roman"/>
        </w:rPr>
        <w:t xml:space="preserve">was accomplished </w:t>
      </w:r>
      <w:r w:rsidR="00090D00" w:rsidRPr="00090D00">
        <w:rPr>
          <w:rFonts w:ascii="Times New Roman" w:eastAsia="Times New Roman" w:hAnsi="Times New Roman" w:cs="Times New Roman"/>
        </w:rPr>
        <w:t xml:space="preserve">in different world regions using data from both Land PEATE (NASA) and IDPS (NOAA). The results from both systems were found to be in agreement. As the quality of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sidRPr="00090D00">
        <w:rPr>
          <w:rFonts w:ascii="Times New Roman" w:eastAsia="Times New Roman" w:hAnsi="Times New Roman" w:cs="Times New Roman"/>
        </w:rPr>
        <w:t xml:space="preserve"> </w:t>
      </w:r>
      <w:r w:rsidR="00090D00" w:rsidRPr="00090D00">
        <w:rPr>
          <w:rFonts w:ascii="Times New Roman" w:eastAsia="Times New Roman" w:hAnsi="Times New Roman" w:cs="Times New Roman"/>
        </w:rPr>
        <w:t>is a function of performance of the VIIRS Cloud Mask (CM) and aerosol algorithms, the joint analysis of t</w:t>
      </w:r>
      <w:r w:rsidR="00090D00">
        <w:rPr>
          <w:rFonts w:ascii="Times New Roman" w:eastAsia="Times New Roman" w:hAnsi="Times New Roman" w:cs="Times New Roman"/>
        </w:rPr>
        <w:t xml:space="preserve">he three products </w:t>
      </w:r>
      <w:r w:rsidR="0059042D" w:rsidRPr="0059042D">
        <w:rPr>
          <w:rFonts w:ascii="Times New Roman" w:eastAsia="Times New Roman" w:hAnsi="Times New Roman" w:cs="Times New Roman"/>
        </w:rPr>
        <w:t xml:space="preserve">VCM, AOD and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59042D" w:rsidRPr="0059042D">
        <w:rPr>
          <w:rFonts w:ascii="Times New Roman" w:eastAsia="Times New Roman" w:hAnsi="Times New Roman" w:cs="Times New Roman"/>
        </w:rPr>
        <w:t xml:space="preserve"> </w:t>
      </w:r>
      <w:r w:rsidR="00090D00">
        <w:rPr>
          <w:rFonts w:ascii="Times New Roman" w:eastAsia="Times New Roman" w:hAnsi="Times New Roman" w:cs="Times New Roman"/>
        </w:rPr>
        <w:t>was conducted</w:t>
      </w:r>
      <w:r w:rsidR="0059042D" w:rsidRPr="0059042D">
        <w:rPr>
          <w:rFonts w:ascii="Times New Roman" w:eastAsia="Times New Roman" w:hAnsi="Times New Roman" w:cs="Times New Roman"/>
        </w:rPr>
        <w:t xml:space="preserve"> for </w:t>
      </w:r>
      <w:r w:rsidR="0017264B" w:rsidRPr="00932C22">
        <w:rPr>
          <w:rFonts w:ascii="Times New Roman" w:eastAsia="Times New Roman" w:hAnsi="Times New Roman" w:cs="Times New Roman"/>
        </w:rPr>
        <w:t>a number of</w:t>
      </w:r>
      <w:r w:rsidR="0059042D" w:rsidRPr="0059042D">
        <w:rPr>
          <w:rFonts w:ascii="Times New Roman" w:eastAsia="Times New Roman" w:hAnsi="Times New Roman" w:cs="Times New Roman"/>
        </w:rPr>
        <w:t xml:space="preserve"> scenes</w:t>
      </w:r>
      <w:r w:rsidR="00090D00" w:rsidRPr="00090D00">
        <w:rPr>
          <w:rFonts w:ascii="Times New Roman" w:eastAsia="Times New Roman" w:hAnsi="Times New Roman" w:cs="Times New Roman"/>
        </w:rPr>
        <w:t>.</w:t>
      </w:r>
      <w:r w:rsidR="00090D00">
        <w:rPr>
          <w:rFonts w:ascii="Times New Roman" w:eastAsia="Times New Roman" w:hAnsi="Times New Roman" w:cs="Times New Roman"/>
        </w:rPr>
        <w:t xml:space="preserve"> </w:t>
      </w:r>
    </w:p>
    <w:p w:rsidR="0059042D" w:rsidRDefault="0059042D" w:rsidP="00781D0D">
      <w:pPr>
        <w:pStyle w:val="Default"/>
        <w:ind w:left="360"/>
        <w:rPr>
          <w:rFonts w:ascii="Times New Roman" w:eastAsia="Times New Roman" w:hAnsi="Times New Roman" w:cs="Times New Roman"/>
        </w:rPr>
      </w:pPr>
    </w:p>
    <w:p w:rsidR="00090D00" w:rsidRDefault="00090D00" w:rsidP="00781D0D">
      <w:pPr>
        <w:pStyle w:val="Default"/>
        <w:ind w:left="360"/>
        <w:rPr>
          <w:rFonts w:ascii="Times New Roman" w:eastAsia="Times New Roman" w:hAnsi="Times New Roman" w:cs="Times New Roman"/>
        </w:rPr>
      </w:pPr>
      <w:r>
        <w:rPr>
          <w:rFonts w:ascii="Times New Roman" w:eastAsia="Times New Roman" w:hAnsi="Times New Roman" w:cs="Times New Roman"/>
        </w:rPr>
        <w:t>Quantitative v</w:t>
      </w:r>
      <w:r w:rsidRPr="00090D00">
        <w:rPr>
          <w:rFonts w:ascii="Times New Roman" w:eastAsia="Times New Roman" w:hAnsi="Times New Roman" w:cs="Times New Roman"/>
        </w:rPr>
        <w:t xml:space="preserve">alidation </w:t>
      </w:r>
      <w:r>
        <w:rPr>
          <w:rFonts w:ascii="Times New Roman" w:eastAsia="Times New Roman" w:hAnsi="Times New Roman" w:cs="Times New Roman"/>
        </w:rPr>
        <w:t xml:space="preserve">was </w:t>
      </w:r>
      <w:r w:rsidRPr="00090D00">
        <w:rPr>
          <w:rFonts w:ascii="Times New Roman" w:eastAsia="Times New Roman" w:hAnsi="Times New Roman" w:cs="Times New Roman"/>
        </w:rPr>
        <w:t>based on the AERONET</w:t>
      </w:r>
      <w:r w:rsidRPr="00090D00">
        <w:rPr>
          <w:rFonts w:ascii="Cambria Math" w:eastAsia="Times New Roman" w:hAnsi="Cambria Math" w:cs="Cambria Math"/>
        </w:rPr>
        <w:t>‐</w:t>
      </w:r>
      <w:r w:rsidRPr="00090D00">
        <w:rPr>
          <w:rFonts w:ascii="Times New Roman" w:eastAsia="Times New Roman" w:hAnsi="Times New Roman" w:cs="Times New Roman"/>
        </w:rPr>
        <w:t>based Surface Reflectance Validation Network (ASRVN)</w:t>
      </w:r>
      <w:r>
        <w:rPr>
          <w:rFonts w:ascii="Times New Roman" w:eastAsia="Times New Roman" w:hAnsi="Times New Roman" w:cs="Times New Roman"/>
        </w:rPr>
        <w:t>.</w:t>
      </w:r>
      <w:r w:rsidR="00B94A7D">
        <w:rPr>
          <w:rFonts w:ascii="Times New Roman" w:eastAsia="Times New Roman" w:hAnsi="Times New Roman" w:cs="Times New Roman"/>
        </w:rPr>
        <w:t xml:space="preserve"> </w:t>
      </w:r>
      <w:r w:rsidR="00B94A7D" w:rsidRPr="00B94A7D">
        <w:rPr>
          <w:rFonts w:ascii="Times New Roman" w:eastAsia="Times New Roman" w:hAnsi="Times New Roman" w:cs="Times New Roman"/>
        </w:rPr>
        <w:t xml:space="preserve">An APU analysis of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sidRPr="00B94A7D">
        <w:rPr>
          <w:rFonts w:ascii="Times New Roman" w:eastAsia="Times New Roman" w:hAnsi="Times New Roman" w:cs="Times New Roman"/>
        </w:rPr>
        <w:t xml:space="preserve"> </w:t>
      </w:r>
      <w:r w:rsidR="00B94A7D" w:rsidRPr="00B94A7D">
        <w:rPr>
          <w:rFonts w:ascii="Times New Roman" w:eastAsia="Times New Roman" w:hAnsi="Times New Roman" w:cs="Times New Roman"/>
        </w:rPr>
        <w:t xml:space="preserve">was conducted for many AERONET sites for M1, M2, M4, M5, M7, M8, M10 and M11. Generally,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6E645F" w:rsidRPr="00B94A7D">
        <w:rPr>
          <w:rFonts w:ascii="Times New Roman" w:eastAsia="Times New Roman" w:hAnsi="Times New Roman" w:cs="Times New Roman"/>
        </w:rPr>
        <w:t xml:space="preserve"> </w:t>
      </w:r>
      <w:r w:rsidR="00B94A7D" w:rsidRPr="00B94A7D">
        <w:rPr>
          <w:rFonts w:ascii="Times New Roman" w:eastAsia="Times New Roman" w:hAnsi="Times New Roman" w:cs="Times New Roman"/>
        </w:rPr>
        <w:t>algorithm underestimates surface reflectance showing negative bias in visible bands. The bias is spectrally dependent, generally being largest in the blue band and reducing with wavelength. This result agrees with analysis of</w:t>
      </w:r>
      <w:r w:rsidR="00B94A7D">
        <w:rPr>
          <w:rFonts w:ascii="Times New Roman" w:eastAsia="Times New Roman" w:hAnsi="Times New Roman" w:cs="Times New Roman"/>
        </w:rPr>
        <w:t xml:space="preserve"> </w:t>
      </w:r>
      <w:r w:rsidR="00B94A7D" w:rsidRPr="00B94A7D">
        <w:rPr>
          <w:rFonts w:ascii="Times New Roman" w:eastAsia="Times New Roman" w:hAnsi="Times New Roman" w:cs="Times New Roman"/>
        </w:rPr>
        <w:t>aerosol team which reported overestimation of AOD over land.</w:t>
      </w:r>
    </w:p>
    <w:p w:rsidR="0059042D" w:rsidRPr="00090D00" w:rsidRDefault="0059042D" w:rsidP="00B94A7D">
      <w:pPr>
        <w:pStyle w:val="Default"/>
        <w:rPr>
          <w:rFonts w:ascii="Times New Roman" w:eastAsia="Times New Roman" w:hAnsi="Times New Roman" w:cs="Times New Roman"/>
        </w:rPr>
      </w:pPr>
    </w:p>
    <w:p w:rsidR="000A68BF" w:rsidRPr="000A68BF" w:rsidRDefault="0088543E" w:rsidP="00781D0D">
      <w:pPr>
        <w:pStyle w:val="Default"/>
        <w:numPr>
          <w:ilvl w:val="0"/>
          <w:numId w:val="33"/>
        </w:numPr>
        <w:spacing w:before="3"/>
        <w:rPr>
          <w:rFonts w:ascii="Times New Roman" w:eastAsia="Times New Roman" w:hAnsi="Times New Roman" w:cs="Times New Roman"/>
          <w:b/>
        </w:rPr>
      </w:pPr>
      <w:r w:rsidRPr="000A68BF">
        <w:rPr>
          <w:rFonts w:ascii="Times New Roman" w:eastAsia="Times New Roman" w:hAnsi="Times New Roman" w:cs="Times New Roman"/>
          <w:b/>
          <w:color w:val="auto"/>
        </w:rPr>
        <w:t>Known errors:</w:t>
      </w:r>
    </w:p>
    <w:p w:rsidR="0059042D" w:rsidRPr="00781D0D" w:rsidRDefault="0059042D" w:rsidP="00781D0D">
      <w:pPr>
        <w:pStyle w:val="Default"/>
        <w:numPr>
          <w:ilvl w:val="0"/>
          <w:numId w:val="34"/>
        </w:numPr>
        <w:rPr>
          <w:rFonts w:ascii="Times New Roman" w:eastAsia="Times New Roman" w:hAnsi="Times New Roman" w:cs="Times New Roman"/>
        </w:rPr>
      </w:pPr>
      <w:r w:rsidRPr="00781D0D">
        <w:rPr>
          <w:rFonts w:ascii="Times New Roman" w:eastAsia="Times New Roman" w:hAnsi="Times New Roman" w:cs="Times New Roman"/>
        </w:rPr>
        <w:t xml:space="preserve">“Cloud leakage” is observed where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Pr="00781D0D">
        <w:rPr>
          <w:rFonts w:ascii="Times New Roman" w:eastAsia="Times New Roman" w:hAnsi="Times New Roman" w:cs="Times New Roman"/>
        </w:rPr>
        <w:t xml:space="preserve"> CM (Cloud Confidence) disagrees with VCM (Cloud Confidence + Cirrus Flag). The Cirrus Flag co</w:t>
      </w:r>
      <w:r w:rsidR="00781D0D" w:rsidRPr="00781D0D">
        <w:rPr>
          <w:rFonts w:ascii="Times New Roman" w:eastAsia="Times New Roman" w:hAnsi="Times New Roman" w:cs="Times New Roman"/>
        </w:rPr>
        <w:t>mbines “Cirrus” and “Brightness</w:t>
      </w:r>
      <w:r w:rsidR="00781D0D">
        <w:rPr>
          <w:rFonts w:ascii="Times New Roman" w:eastAsia="Times New Roman" w:hAnsi="Times New Roman" w:cs="Times New Roman"/>
        </w:rPr>
        <w:t xml:space="preserve"> </w:t>
      </w:r>
      <w:r w:rsidRPr="00781D0D">
        <w:rPr>
          <w:rFonts w:ascii="Times New Roman" w:eastAsia="Times New Roman" w:hAnsi="Times New Roman" w:cs="Times New Roman"/>
        </w:rPr>
        <w:t>Temperature” tests, the latter detecting small and less bright clouds. Currently, the Cloud Confidence flag does not include Cirrus flag</w:t>
      </w:r>
      <w:r w:rsidR="0017264B" w:rsidRPr="00932C22">
        <w:rPr>
          <w:rFonts w:ascii="Times New Roman" w:eastAsia="Times New Roman" w:hAnsi="Times New Roman" w:cs="Times New Roman"/>
        </w:rPr>
        <w:t xml:space="preserve"> which causes the observed </w:t>
      </w:r>
      <w:r w:rsidR="00B51A12" w:rsidRPr="00932C22">
        <w:rPr>
          <w:rFonts w:ascii="Times New Roman" w:eastAsia="Times New Roman" w:hAnsi="Times New Roman" w:cs="Times New Roman"/>
        </w:rPr>
        <w:t xml:space="preserve">CM </w:t>
      </w:r>
      <w:r w:rsidR="0017264B" w:rsidRPr="00932C22">
        <w:rPr>
          <w:rFonts w:ascii="Times New Roman" w:eastAsia="Times New Roman" w:hAnsi="Times New Roman" w:cs="Times New Roman"/>
        </w:rPr>
        <w:t>discrepanc</w:t>
      </w:r>
      <w:r w:rsidR="00B51A12" w:rsidRPr="00932C22">
        <w:rPr>
          <w:rFonts w:ascii="Times New Roman" w:eastAsia="Times New Roman" w:hAnsi="Times New Roman" w:cs="Times New Roman"/>
        </w:rPr>
        <w:t xml:space="preserve">ies and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B51A12" w:rsidRPr="00932C22">
        <w:rPr>
          <w:rFonts w:ascii="Times New Roman" w:eastAsia="Times New Roman" w:hAnsi="Times New Roman" w:cs="Times New Roman"/>
        </w:rPr>
        <w:t xml:space="preserve"> errors</w:t>
      </w:r>
      <w:r w:rsidR="0017264B">
        <w:rPr>
          <w:rFonts w:ascii="Times New Roman" w:eastAsia="Times New Roman" w:hAnsi="Times New Roman" w:cs="Times New Roman"/>
        </w:rPr>
        <w:t>.</w:t>
      </w:r>
      <w:r w:rsidR="00B51A12">
        <w:rPr>
          <w:rFonts w:ascii="Times New Roman" w:eastAsia="Times New Roman" w:hAnsi="Times New Roman" w:cs="Times New Roman"/>
        </w:rPr>
        <w:t xml:space="preserve"> </w:t>
      </w:r>
      <w:r w:rsidR="00B51A12" w:rsidRPr="00932C22">
        <w:rPr>
          <w:rFonts w:ascii="Times New Roman" w:eastAsia="Times New Roman" w:hAnsi="Times New Roman" w:cs="Times New Roman"/>
        </w:rPr>
        <w:t xml:space="preserve">We provided the input to VCM team (T. Kopp) which </w:t>
      </w:r>
      <w:r w:rsidR="00CB1E85" w:rsidRPr="00932C22">
        <w:rPr>
          <w:rFonts w:ascii="Times New Roman" w:eastAsia="Times New Roman" w:hAnsi="Times New Roman" w:cs="Times New Roman"/>
        </w:rPr>
        <w:t>is currently tuning the CM thresholds over land to resolve this issue.</w:t>
      </w:r>
      <w:r w:rsidR="0017264B" w:rsidRPr="00932C22">
        <w:rPr>
          <w:rFonts w:ascii="Times New Roman" w:eastAsia="Times New Roman" w:hAnsi="Times New Roman" w:cs="Times New Roman"/>
        </w:rPr>
        <w:t xml:space="preserve">  </w:t>
      </w:r>
      <w:r w:rsidRPr="00781D0D">
        <w:rPr>
          <w:rFonts w:ascii="Times New Roman" w:eastAsia="Times New Roman" w:hAnsi="Times New Roman" w:cs="Times New Roman"/>
        </w:rPr>
        <w:t xml:space="preserve"> </w:t>
      </w:r>
    </w:p>
    <w:p w:rsidR="0059042D" w:rsidRPr="00090D00" w:rsidRDefault="0059042D" w:rsidP="00781D0D">
      <w:pPr>
        <w:pStyle w:val="Default"/>
        <w:numPr>
          <w:ilvl w:val="0"/>
          <w:numId w:val="34"/>
        </w:numPr>
        <w:rPr>
          <w:rFonts w:ascii="Times New Roman" w:eastAsia="Times New Roman" w:hAnsi="Times New Roman" w:cs="Times New Roman"/>
        </w:rPr>
      </w:pPr>
      <w:r w:rsidRPr="00090D00">
        <w:rPr>
          <w:rFonts w:ascii="Times New Roman" w:eastAsia="Times New Roman" w:hAnsi="Times New Roman" w:cs="Times New Roman"/>
        </w:rPr>
        <w:t>AOD is reported for the exclusion conditions (under clouds)</w:t>
      </w:r>
      <w:r>
        <w:rPr>
          <w:rFonts w:ascii="Times New Roman" w:eastAsia="Times New Roman" w:hAnsi="Times New Roman" w:cs="Times New Roman"/>
        </w:rPr>
        <w:t>;</w:t>
      </w:r>
    </w:p>
    <w:p w:rsidR="0059042D" w:rsidRDefault="0059042D" w:rsidP="00781D0D">
      <w:pPr>
        <w:pStyle w:val="Default"/>
        <w:numPr>
          <w:ilvl w:val="0"/>
          <w:numId w:val="34"/>
        </w:numPr>
        <w:rPr>
          <w:rFonts w:ascii="Times New Roman" w:eastAsia="Times New Roman" w:hAnsi="Times New Roman" w:cs="Times New Roman"/>
        </w:rPr>
      </w:pPr>
      <w:r w:rsidRPr="00B94A7D">
        <w:rPr>
          <w:rFonts w:ascii="Times New Roman" w:eastAsia="Times New Roman" w:hAnsi="Times New Roman" w:cs="Times New Roman"/>
        </w:rPr>
        <w:t>The “Overall quality SR” (QF) does NOT show exclusion conditions such as clouds</w:t>
      </w:r>
      <w:r>
        <w:rPr>
          <w:rFonts w:ascii="Times New Roman" w:eastAsia="Times New Roman" w:hAnsi="Times New Roman" w:cs="Times New Roman"/>
        </w:rPr>
        <w:t>;</w:t>
      </w:r>
    </w:p>
    <w:p w:rsidR="0059042D" w:rsidRPr="00090D00" w:rsidRDefault="0059042D" w:rsidP="00781D0D">
      <w:pPr>
        <w:pStyle w:val="Default"/>
        <w:numPr>
          <w:ilvl w:val="0"/>
          <w:numId w:val="34"/>
        </w:numPr>
        <w:rPr>
          <w:rFonts w:ascii="Times New Roman" w:eastAsia="Times New Roman" w:hAnsi="Times New Roman" w:cs="Times New Roman"/>
        </w:rPr>
      </w:pPr>
      <w:r>
        <w:rPr>
          <w:rFonts w:ascii="Times New Roman" w:eastAsia="Times New Roman" w:hAnsi="Times New Roman" w:cs="Times New Roman"/>
        </w:rPr>
        <w:t>AOT</w:t>
      </w:r>
      <w:r w:rsidRPr="00090D00">
        <w:rPr>
          <w:rFonts w:ascii="Times New Roman" w:eastAsia="Times New Roman" w:hAnsi="Times New Roman" w:cs="Times New Roman"/>
        </w:rPr>
        <w:t xml:space="preserve"> is correlated with the surface brightness</w:t>
      </w:r>
      <w:r>
        <w:rPr>
          <w:rFonts w:ascii="Times New Roman" w:eastAsia="Times New Roman" w:hAnsi="Times New Roman" w:cs="Times New Roman"/>
        </w:rPr>
        <w:t>;</w:t>
      </w:r>
      <w:r w:rsidRPr="00090D00">
        <w:rPr>
          <w:rFonts w:ascii="Times New Roman" w:eastAsia="Times New Roman" w:hAnsi="Times New Roman" w:cs="Times New Roman"/>
        </w:rPr>
        <w:t xml:space="preserve"> relatively high AOT values </w:t>
      </w:r>
      <w:r>
        <w:rPr>
          <w:rFonts w:ascii="Times New Roman" w:eastAsia="Times New Roman" w:hAnsi="Times New Roman" w:cs="Times New Roman"/>
        </w:rPr>
        <w:t xml:space="preserve">appear </w:t>
      </w:r>
      <w:r w:rsidRPr="00090D00">
        <w:rPr>
          <w:rFonts w:ascii="Times New Roman" w:eastAsia="Times New Roman" w:hAnsi="Times New Roman" w:cs="Times New Roman"/>
        </w:rPr>
        <w:t>over urban centers and major roads. This known deficiency of the aerosol retrieval algorithm is correctly masked in the QF</w:t>
      </w:r>
      <w:r>
        <w:rPr>
          <w:rFonts w:ascii="Times New Roman" w:eastAsia="Times New Roman" w:hAnsi="Times New Roman" w:cs="Times New Roman"/>
        </w:rPr>
        <w:t>;</w:t>
      </w:r>
    </w:p>
    <w:p w:rsidR="0059042D" w:rsidRDefault="00CB1E85" w:rsidP="00781D0D">
      <w:pPr>
        <w:pStyle w:val="Default"/>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In certain regions,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sidR="0059042D" w:rsidRPr="00090D00">
        <w:rPr>
          <w:rFonts w:ascii="Times New Roman" w:eastAsia="Times New Roman" w:hAnsi="Times New Roman" w:cs="Times New Roman"/>
        </w:rPr>
        <w:t xml:space="preserve"> CM marks many more land pixels as water as compared to the VCM</w:t>
      </w:r>
      <w:r w:rsidR="0059042D">
        <w:rPr>
          <w:rFonts w:ascii="Times New Roman" w:eastAsia="Times New Roman" w:hAnsi="Times New Roman" w:cs="Times New Roman"/>
        </w:rPr>
        <w:t>.</w:t>
      </w:r>
    </w:p>
    <w:p w:rsidR="00781D0D" w:rsidRDefault="00781D0D" w:rsidP="00781D0D">
      <w:pPr>
        <w:pStyle w:val="Default"/>
        <w:ind w:left="360"/>
        <w:rPr>
          <w:rFonts w:ascii="Times New Roman" w:eastAsia="Times New Roman" w:hAnsi="Times New Roman" w:cs="Times New Roman"/>
        </w:rPr>
      </w:pPr>
    </w:p>
    <w:p w:rsidR="00E46A01" w:rsidRDefault="00E46A01" w:rsidP="00781D0D">
      <w:pPr>
        <w:pStyle w:val="Default"/>
        <w:ind w:left="360"/>
        <w:rPr>
          <w:rFonts w:ascii="Times New Roman" w:eastAsia="Times New Roman" w:hAnsi="Times New Roman" w:cs="Times New Roman"/>
        </w:rPr>
      </w:pPr>
      <w:r>
        <w:rPr>
          <w:rFonts w:ascii="Tms Rmn" w:eastAsia="Times New Roman" w:hAnsi="Tms Rmn" w:cs="Tms Rmn"/>
        </w:rPr>
        <w:t xml:space="preserve">The following two changes are recommended for future code updates to significantly improve </w:t>
      </w:r>
      <w:r w:rsidR="006E645F" w:rsidRPr="006E645F">
        <w:rPr>
          <w:rFonts w:ascii="Times New Roman" w:hAnsi="Times New Roman" w:cs="Times New Roman"/>
        </w:rPr>
        <w:t>VIIRS-Surf-</w:t>
      </w:r>
      <w:proofErr w:type="spellStart"/>
      <w:r w:rsidR="006E645F" w:rsidRPr="006E645F">
        <w:rPr>
          <w:rFonts w:ascii="Times New Roman" w:hAnsi="Times New Roman" w:cs="Times New Roman"/>
        </w:rPr>
        <w:t>Refl</w:t>
      </w:r>
      <w:proofErr w:type="spellEnd"/>
      <w:r w:rsidR="006E645F" w:rsidRPr="006E645F">
        <w:rPr>
          <w:rFonts w:ascii="Times New Roman" w:hAnsi="Times New Roman" w:cs="Times New Roman"/>
        </w:rPr>
        <w:t>-IP</w:t>
      </w:r>
      <w:r>
        <w:rPr>
          <w:rFonts w:ascii="Tms Rmn" w:eastAsia="Times New Roman" w:hAnsi="Tms Rmn" w:cs="Tms Rmn"/>
        </w:rPr>
        <w:t xml:space="preserve"> data quality and QF “friendliness”:</w:t>
      </w:r>
      <w:r>
        <w:rPr>
          <w:rFonts w:ascii="Times New Roman" w:eastAsia="Times New Roman" w:hAnsi="Times New Roman" w:cs="Times New Roman"/>
        </w:rPr>
        <w:t xml:space="preserve"> </w:t>
      </w:r>
    </w:p>
    <w:p w:rsidR="00781D0D" w:rsidRDefault="00781D0D" w:rsidP="00781D0D">
      <w:pPr>
        <w:pStyle w:val="Default"/>
        <w:ind w:left="360"/>
        <w:rPr>
          <w:rFonts w:ascii="Times New Roman" w:eastAsia="Times New Roman" w:hAnsi="Times New Roman" w:cs="Times New Roman"/>
        </w:rPr>
      </w:pPr>
      <w:r>
        <w:rPr>
          <w:rFonts w:ascii="Times New Roman" w:eastAsia="Times New Roman" w:hAnsi="Times New Roman" w:cs="Times New Roman"/>
        </w:rPr>
        <w:t>(1) a</w:t>
      </w:r>
      <w:r w:rsidRPr="00B94A7D">
        <w:rPr>
          <w:rFonts w:ascii="Times New Roman" w:eastAsia="Times New Roman" w:hAnsi="Times New Roman" w:cs="Times New Roman"/>
        </w:rPr>
        <w:t>dd exclusion conditions (e.g. clouds, high AOD) into the "Overall quality of SR" bit</w:t>
      </w:r>
      <w:r>
        <w:rPr>
          <w:rFonts w:ascii="Times New Roman" w:eastAsia="Times New Roman" w:hAnsi="Times New Roman" w:cs="Times New Roman"/>
        </w:rPr>
        <w:t xml:space="preserve">; and  (2) </w:t>
      </w:r>
      <w:r w:rsidRPr="00B94A7D">
        <w:rPr>
          <w:rFonts w:ascii="Times New Roman" w:eastAsia="Times New Roman" w:hAnsi="Times New Roman" w:cs="Times New Roman"/>
        </w:rPr>
        <w:t>Include Cirrus Flag into Cloud Confidence Flag which can then be considered as a “summary” VCM flag</w:t>
      </w:r>
      <w:r w:rsidRPr="0059042D">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B94A7D" w:rsidRPr="00B94A7D" w:rsidRDefault="0059042D" w:rsidP="00781D0D">
      <w:pPr>
        <w:pStyle w:val="Default"/>
        <w:ind w:left="360"/>
        <w:rPr>
          <w:rFonts w:ascii="Times New Roman" w:eastAsia="Times New Roman" w:hAnsi="Times New Roman" w:cs="Times New Roman"/>
        </w:rPr>
      </w:pPr>
      <w:r w:rsidRPr="0059042D">
        <w:rPr>
          <w:rFonts w:ascii="Times New Roman" w:eastAsia="Times New Roman" w:hAnsi="Times New Roman" w:cs="Times New Roman"/>
        </w:rPr>
        <w:t>The main observed artifact of spectral distortions (usually over brighter surfaces and snow) will be further investigated and corrected.</w:t>
      </w:r>
      <w:r w:rsidR="00781D0D">
        <w:rPr>
          <w:rFonts w:ascii="Times New Roman" w:eastAsia="Times New Roman" w:hAnsi="Times New Roman" w:cs="Times New Roman"/>
        </w:rPr>
        <w:t xml:space="preserve"> </w:t>
      </w:r>
    </w:p>
    <w:p w:rsidR="00781D0D" w:rsidRDefault="00781D0D">
      <w:pPr>
        <w:spacing w:before="28" w:after="28"/>
        <w:rPr>
          <w:rFonts w:ascii="Times New Roman" w:eastAsia="Times New Roman" w:hAnsi="Times New Roman" w:cs="Times New Roman"/>
          <w:sz w:val="24"/>
          <w:szCs w:val="24"/>
        </w:rPr>
      </w:pPr>
    </w:p>
    <w:p w:rsidR="00BF2EB3" w:rsidRPr="005620A7" w:rsidRDefault="00BF2EB3">
      <w:pPr>
        <w:spacing w:before="28" w:after="28"/>
        <w:rPr>
          <w:rFonts w:ascii="Times New Roman" w:eastAsia="Times New Roman" w:hAnsi="Times New Roman" w:cs="Times New Roman"/>
          <w:sz w:val="24"/>
          <w:szCs w:val="24"/>
        </w:rPr>
      </w:pPr>
      <w:r w:rsidRPr="005620A7">
        <w:rPr>
          <w:rFonts w:ascii="Times New Roman" w:eastAsia="Times New Roman" w:hAnsi="Times New Roman" w:cs="Times New Roman"/>
          <w:sz w:val="24"/>
          <w:szCs w:val="24"/>
        </w:rPr>
        <w:t xml:space="preserve">Additional information on </w:t>
      </w:r>
      <w:r w:rsidR="00F64910" w:rsidRPr="005620A7">
        <w:rPr>
          <w:rFonts w:ascii="Times New Roman" w:eastAsia="Times New Roman" w:hAnsi="Times New Roman" w:cs="Times New Roman"/>
          <w:sz w:val="24"/>
          <w:szCs w:val="24"/>
        </w:rPr>
        <w:t>VIIRS</w:t>
      </w:r>
      <w:r w:rsidRPr="005620A7">
        <w:rPr>
          <w:rFonts w:ascii="Times New Roman" w:eastAsia="Times New Roman" w:hAnsi="Times New Roman" w:cs="Times New Roman"/>
          <w:sz w:val="24"/>
          <w:szCs w:val="24"/>
        </w:rPr>
        <w:t xml:space="preserve"> and </w:t>
      </w:r>
      <w:r w:rsidR="00090E0B">
        <w:rPr>
          <w:rFonts w:ascii="Times New Roman" w:eastAsia="Times New Roman" w:hAnsi="Times New Roman" w:cs="Times New Roman"/>
          <w:sz w:val="24"/>
          <w:szCs w:val="24"/>
        </w:rPr>
        <w:t xml:space="preserve">Land </w:t>
      </w:r>
      <w:r w:rsidR="00E90E78">
        <w:rPr>
          <w:rFonts w:ascii="Times New Roman" w:eastAsia="Times New Roman" w:hAnsi="Times New Roman" w:cs="Times New Roman"/>
          <w:sz w:val="24"/>
          <w:szCs w:val="24"/>
        </w:rPr>
        <w:t>Surface Reflectance</w:t>
      </w:r>
      <w:r w:rsidR="00F64910" w:rsidRPr="005620A7">
        <w:rPr>
          <w:rFonts w:ascii="Times New Roman" w:eastAsia="Times New Roman" w:hAnsi="Times New Roman" w:cs="Times New Roman"/>
          <w:sz w:val="24"/>
          <w:szCs w:val="24"/>
        </w:rPr>
        <w:t xml:space="preserve"> </w:t>
      </w:r>
      <w:r w:rsidRPr="005620A7">
        <w:rPr>
          <w:rFonts w:ascii="Times New Roman" w:eastAsia="Times New Roman" w:hAnsi="Times New Roman" w:cs="Times New Roman"/>
          <w:sz w:val="24"/>
          <w:szCs w:val="24"/>
        </w:rPr>
        <w:t>algorithm theoretical basis document (ATBD) are available at</w:t>
      </w:r>
    </w:p>
    <w:p w:rsidR="00BF2EB3" w:rsidRPr="00C92C9A" w:rsidRDefault="00E45033">
      <w:pPr>
        <w:spacing w:before="28" w:after="28"/>
        <w:rPr>
          <w:rFonts w:ascii="Times New Roman" w:hAnsi="Times New Roman" w:cs="Times New Roman"/>
          <w:sz w:val="24"/>
          <w:szCs w:val="24"/>
        </w:rPr>
      </w:pPr>
      <w:hyperlink r:id="rId9" w:history="1">
        <w:r w:rsidR="00BF2EB3" w:rsidRPr="005620A7">
          <w:rPr>
            <w:rStyle w:val="Hyperlink"/>
            <w:rFonts w:ascii="Times New Roman" w:eastAsia="Times New Roman" w:hAnsi="Times New Roman" w:cs="Times New Roman"/>
            <w:sz w:val="24"/>
            <w:szCs w:val="24"/>
          </w:rPr>
          <w:t>http://www.star.nesdis.noaa.gov/jpss/ATBD</w:t>
        </w:r>
        <w:r w:rsidR="00BF2EB3" w:rsidRPr="00C92C9A">
          <w:rPr>
            <w:rStyle w:val="Hyperlink"/>
            <w:rFonts w:ascii="Times New Roman" w:hAnsi="Times New Roman" w:cs="Times New Roman"/>
            <w:sz w:val="24"/>
            <w:szCs w:val="24"/>
          </w:rPr>
          <w:t>.php</w:t>
        </w:r>
      </w:hyperlink>
    </w:p>
    <w:p w:rsidR="00FF5966" w:rsidRDefault="00FF5966" w:rsidP="00BF2EB3">
      <w:pPr>
        <w:spacing w:before="28" w:after="28"/>
        <w:rPr>
          <w:rFonts w:ascii="Times New Roman" w:hAnsi="Times New Roman" w:cs="Times New Roman"/>
          <w:sz w:val="24"/>
          <w:szCs w:val="24"/>
        </w:rPr>
      </w:pPr>
    </w:p>
    <w:p w:rsidR="00BF2EB3" w:rsidRPr="00C92C9A" w:rsidRDefault="00BF2EB3" w:rsidP="00E90E78">
      <w:pPr>
        <w:spacing w:after="0" w:line="240" w:lineRule="auto"/>
        <w:rPr>
          <w:rFonts w:ascii="Times New Roman" w:hAnsi="Times New Roman" w:cs="Times New Roman"/>
          <w:sz w:val="24"/>
          <w:szCs w:val="24"/>
        </w:rPr>
      </w:pPr>
      <w:r w:rsidRPr="00C92C9A">
        <w:rPr>
          <w:rFonts w:ascii="Times New Roman" w:hAnsi="Times New Roman" w:cs="Times New Roman"/>
          <w:sz w:val="24"/>
          <w:szCs w:val="24"/>
        </w:rPr>
        <w:t xml:space="preserve">The </w:t>
      </w:r>
      <w:r w:rsidR="00F64910" w:rsidRPr="00C92C9A">
        <w:rPr>
          <w:rFonts w:ascii="Times New Roman" w:hAnsi="Times New Roman" w:cs="Times New Roman"/>
          <w:sz w:val="24"/>
          <w:szCs w:val="24"/>
        </w:rPr>
        <w:t>VIIRS</w:t>
      </w:r>
      <w:r w:rsidRPr="00C92C9A">
        <w:rPr>
          <w:rFonts w:ascii="Times New Roman" w:hAnsi="Times New Roman" w:cs="Times New Roman"/>
          <w:sz w:val="24"/>
          <w:szCs w:val="24"/>
        </w:rPr>
        <w:t xml:space="preserve"> SDR Read-me for Beta Data Quality </w:t>
      </w:r>
      <w:r w:rsidR="00C72DE0">
        <w:rPr>
          <w:rFonts w:ascii="Times New Roman" w:hAnsi="Times New Roman" w:cs="Times New Roman"/>
          <w:sz w:val="24"/>
          <w:szCs w:val="24"/>
        </w:rPr>
        <w:t>is</w:t>
      </w:r>
      <w:r w:rsidRPr="00C92C9A">
        <w:rPr>
          <w:rFonts w:ascii="Times New Roman" w:hAnsi="Times New Roman" w:cs="Times New Roman"/>
          <w:sz w:val="24"/>
          <w:szCs w:val="24"/>
        </w:rPr>
        <w:t xml:space="preserve"> also available at </w:t>
      </w:r>
      <w:r w:rsidR="00191820">
        <w:rPr>
          <w:rFonts w:ascii="Times New Roman" w:hAnsi="Times New Roman" w:cs="Times New Roman"/>
          <w:sz w:val="24"/>
          <w:szCs w:val="24"/>
        </w:rPr>
        <w:t xml:space="preserve">the </w:t>
      </w:r>
      <w:r w:rsidRPr="00C92C9A">
        <w:rPr>
          <w:rFonts w:ascii="Times New Roman" w:hAnsi="Times New Roman" w:cs="Times New Roman"/>
          <w:sz w:val="24"/>
          <w:szCs w:val="24"/>
        </w:rPr>
        <w:t>CLASS Homepage.</w:t>
      </w:r>
    </w:p>
    <w:p w:rsidR="00E90E78" w:rsidRDefault="00E90E78" w:rsidP="00E90E78">
      <w:pPr>
        <w:spacing w:after="0" w:line="240" w:lineRule="auto"/>
        <w:contextualSpacing/>
        <w:rPr>
          <w:rFonts w:ascii="Times New Roman" w:eastAsia="SimSun" w:hAnsi="Times New Roman" w:cs="Times New Roman"/>
          <w:sz w:val="24"/>
          <w:szCs w:val="24"/>
          <w:lang w:eastAsia="ko-KR"/>
        </w:rPr>
      </w:pPr>
    </w:p>
    <w:p w:rsidR="00BF2EB3" w:rsidRPr="00E90E78" w:rsidRDefault="00BF2EB3" w:rsidP="00E90E78">
      <w:pPr>
        <w:spacing w:after="0" w:line="240" w:lineRule="auto"/>
        <w:contextualSpacing/>
        <w:rPr>
          <w:rFonts w:ascii="Times New Roman" w:eastAsia="SimSun" w:hAnsi="Times New Roman" w:cs="Times New Roman"/>
          <w:sz w:val="24"/>
          <w:szCs w:val="24"/>
          <w:lang w:eastAsia="ko-KR"/>
        </w:rPr>
      </w:pPr>
      <w:r w:rsidRPr="00E90E78">
        <w:rPr>
          <w:rFonts w:ascii="Times New Roman" w:eastAsia="SimSun" w:hAnsi="Times New Roman" w:cs="Times New Roman"/>
          <w:sz w:val="24"/>
          <w:szCs w:val="24"/>
          <w:lang w:eastAsia="ko-KR"/>
        </w:rPr>
        <w:lastRenderedPageBreak/>
        <w:t>Point of Contact</w:t>
      </w:r>
    </w:p>
    <w:p w:rsidR="00F64910" w:rsidRPr="00E90E78" w:rsidRDefault="00E90E78" w:rsidP="00E90E78">
      <w:pPr>
        <w:spacing w:after="0" w:line="240" w:lineRule="auto"/>
        <w:contextualSpacing/>
        <w:rPr>
          <w:rFonts w:ascii="Times New Roman" w:eastAsia="SimSun" w:hAnsi="Times New Roman" w:cs="Times New Roman"/>
          <w:sz w:val="24"/>
          <w:szCs w:val="24"/>
          <w:lang w:eastAsia="ko-KR"/>
        </w:rPr>
      </w:pPr>
      <w:r w:rsidRPr="00E90E78">
        <w:rPr>
          <w:rFonts w:ascii="Times New Roman" w:eastAsia="SimSun" w:hAnsi="Times New Roman" w:cs="Times New Roman"/>
          <w:sz w:val="24"/>
          <w:szCs w:val="24"/>
          <w:lang w:eastAsia="ko-KR"/>
        </w:rPr>
        <w:t>Alexei Lyapustin</w:t>
      </w:r>
    </w:p>
    <w:p w:rsidR="00CD6AD7" w:rsidRPr="00E90E78" w:rsidRDefault="00090E0B" w:rsidP="00E90E78">
      <w:pPr>
        <w:spacing w:after="0" w:line="240" w:lineRule="auto"/>
        <w:rPr>
          <w:rFonts w:ascii="Times New Roman" w:hAnsi="Times New Roman" w:cs="Times New Roman"/>
          <w:sz w:val="24"/>
          <w:szCs w:val="24"/>
        </w:rPr>
      </w:pPr>
      <w:r w:rsidRPr="00E90E78">
        <w:rPr>
          <w:rFonts w:ascii="Times New Roman" w:hAnsi="Times New Roman" w:cs="Times New Roman"/>
          <w:sz w:val="24"/>
          <w:szCs w:val="24"/>
        </w:rPr>
        <w:t xml:space="preserve">JPSS </w:t>
      </w:r>
      <w:r w:rsidR="00CD6AD7" w:rsidRPr="00E90E78">
        <w:rPr>
          <w:rFonts w:ascii="Times New Roman" w:hAnsi="Times New Roman" w:cs="Times New Roman"/>
          <w:sz w:val="24"/>
          <w:szCs w:val="24"/>
        </w:rPr>
        <w:t xml:space="preserve">VIIRS </w:t>
      </w:r>
      <w:r w:rsidR="00FF5966" w:rsidRPr="00E90E78">
        <w:rPr>
          <w:rFonts w:ascii="Times New Roman" w:hAnsi="Times New Roman" w:cs="Times New Roman"/>
          <w:sz w:val="24"/>
          <w:szCs w:val="24"/>
        </w:rPr>
        <w:t>Vegetation Index</w:t>
      </w:r>
      <w:r w:rsidRPr="00E90E78">
        <w:rPr>
          <w:rFonts w:ascii="Times New Roman" w:hAnsi="Times New Roman" w:cs="Times New Roman"/>
          <w:sz w:val="24"/>
          <w:szCs w:val="24"/>
        </w:rPr>
        <w:t xml:space="preserve"> EDR</w:t>
      </w:r>
      <w:r w:rsidR="00CD6AD7" w:rsidRPr="00E90E78">
        <w:rPr>
          <w:rFonts w:ascii="Times New Roman" w:hAnsi="Times New Roman" w:cs="Times New Roman"/>
          <w:sz w:val="24"/>
          <w:szCs w:val="24"/>
        </w:rPr>
        <w:t xml:space="preserve"> </w:t>
      </w:r>
      <w:r w:rsidR="00FF5966" w:rsidRPr="00E90E78">
        <w:rPr>
          <w:rFonts w:ascii="Times New Roman" w:hAnsi="Times New Roman" w:cs="Times New Roman"/>
          <w:sz w:val="24"/>
          <w:szCs w:val="24"/>
        </w:rPr>
        <w:t xml:space="preserve">Algorithm </w:t>
      </w:r>
      <w:r w:rsidR="00CD6AD7" w:rsidRPr="00E90E78">
        <w:rPr>
          <w:rFonts w:ascii="Times New Roman" w:hAnsi="Times New Roman" w:cs="Times New Roman"/>
          <w:sz w:val="24"/>
          <w:szCs w:val="24"/>
        </w:rPr>
        <w:t>Lead</w:t>
      </w:r>
    </w:p>
    <w:p w:rsidR="00E90E78" w:rsidRPr="00E90E78" w:rsidRDefault="00F64910" w:rsidP="00E90E78">
      <w:pPr>
        <w:spacing w:after="0" w:line="240" w:lineRule="auto"/>
        <w:rPr>
          <w:rFonts w:ascii="Times New Roman" w:hAnsi="Times New Roman" w:cs="Times New Roman"/>
          <w:sz w:val="24"/>
          <w:szCs w:val="24"/>
        </w:rPr>
      </w:pPr>
      <w:r w:rsidRPr="00E90E78">
        <w:rPr>
          <w:rFonts w:ascii="Times New Roman" w:hAnsi="Times New Roman" w:cs="Times New Roman"/>
          <w:sz w:val="24"/>
          <w:szCs w:val="24"/>
        </w:rPr>
        <w:t xml:space="preserve">Email: </w:t>
      </w:r>
      <w:r w:rsidR="00EC6DF7" w:rsidRPr="00E90E78">
        <w:rPr>
          <w:rFonts w:ascii="Times New Roman" w:hAnsi="Times New Roman" w:cs="Times New Roman"/>
          <w:sz w:val="24"/>
          <w:szCs w:val="24"/>
        </w:rPr>
        <w:fldChar w:fldCharType="begin"/>
      </w:r>
      <w:r w:rsidR="00FF5966" w:rsidRPr="00E90E78">
        <w:rPr>
          <w:rFonts w:ascii="Times New Roman" w:hAnsi="Times New Roman" w:cs="Times New Roman"/>
          <w:sz w:val="24"/>
          <w:szCs w:val="24"/>
        </w:rPr>
        <w:instrText>HYPERLINK "mailto:marco.vargas@noaa.gov"</w:instrText>
      </w:r>
      <w:r w:rsidR="00EC6DF7" w:rsidRPr="00E90E78">
        <w:rPr>
          <w:rFonts w:ascii="Times New Roman" w:hAnsi="Times New Roman" w:cs="Times New Roman"/>
          <w:sz w:val="24"/>
          <w:szCs w:val="24"/>
        </w:rPr>
        <w:fldChar w:fldCharType="separate"/>
      </w:r>
      <w:hyperlink r:id="rId10" w:history="1">
        <w:r w:rsidR="00E90E78" w:rsidRPr="00E90E78">
          <w:rPr>
            <w:rFonts w:ascii="Times New Roman" w:hAnsi="Times New Roman" w:cs="Times New Roman"/>
            <w:sz w:val="24"/>
            <w:szCs w:val="24"/>
          </w:rPr>
          <w:t>alexei.i.lyapustin@nasa.gov</w:t>
        </w:r>
      </w:hyperlink>
    </w:p>
    <w:p w:rsidR="00F64910" w:rsidRPr="006068E9" w:rsidRDefault="00EC6DF7" w:rsidP="006068E9">
      <w:pPr>
        <w:spacing w:after="0" w:line="240" w:lineRule="auto"/>
        <w:rPr>
          <w:rFonts w:ascii="Times New Roman" w:hAnsi="Times New Roman" w:cs="Times New Roman"/>
          <w:sz w:val="24"/>
          <w:szCs w:val="24"/>
        </w:rPr>
      </w:pPr>
      <w:r w:rsidRPr="00E90E78">
        <w:rPr>
          <w:rFonts w:ascii="Times New Roman" w:hAnsi="Times New Roman" w:cs="Times New Roman"/>
          <w:sz w:val="24"/>
          <w:szCs w:val="24"/>
        </w:rPr>
        <w:fldChar w:fldCharType="end"/>
      </w:r>
      <w:r w:rsidR="00F64910" w:rsidRPr="00E90E78">
        <w:rPr>
          <w:rFonts w:ascii="Times New Roman" w:hAnsi="Times New Roman" w:cs="Times New Roman"/>
          <w:sz w:val="24"/>
          <w:szCs w:val="24"/>
        </w:rPr>
        <w:t xml:space="preserve">Phone: </w:t>
      </w:r>
      <w:r w:rsidR="00CB1E85">
        <w:rPr>
          <w:rFonts w:ascii="Times New Roman" w:hAnsi="Times New Roman" w:cs="Times New Roman"/>
          <w:color w:val="FF0000"/>
          <w:sz w:val="24"/>
          <w:szCs w:val="24"/>
        </w:rPr>
        <w:t>301-614-5998</w:t>
      </w:r>
    </w:p>
    <w:sectPr w:rsidR="00F64910" w:rsidRPr="006068E9" w:rsidSect="00C051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33" w:rsidRDefault="00E45033" w:rsidP="006D0D83">
      <w:pPr>
        <w:spacing w:after="0" w:line="240" w:lineRule="auto"/>
      </w:pPr>
      <w:r>
        <w:separator/>
      </w:r>
    </w:p>
  </w:endnote>
  <w:endnote w:type="continuationSeparator" w:id="0">
    <w:p w:rsidR="00E45033" w:rsidRDefault="00E45033" w:rsidP="006D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33" w:rsidRDefault="00E45033" w:rsidP="006D0D83">
      <w:pPr>
        <w:spacing w:after="0" w:line="240" w:lineRule="auto"/>
      </w:pPr>
      <w:r>
        <w:separator/>
      </w:r>
    </w:p>
  </w:footnote>
  <w:footnote w:type="continuationSeparator" w:id="0">
    <w:p w:rsidR="00E45033" w:rsidRDefault="00E45033" w:rsidP="006D0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B74F0"/>
    <w:multiLevelType w:val="hybridMultilevel"/>
    <w:tmpl w:val="AFA85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AA592B"/>
    <w:multiLevelType w:val="hybridMultilevel"/>
    <w:tmpl w:val="407359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59166"/>
    <w:multiLevelType w:val="hybridMultilevel"/>
    <w:tmpl w:val="0A73273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9C00415"/>
    <w:multiLevelType w:val="hybridMultilevel"/>
    <w:tmpl w:val="FB1C53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387641"/>
    <w:multiLevelType w:val="hybridMultilevel"/>
    <w:tmpl w:val="C2FB3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BA841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7">
    <w:nsid w:val="00000002"/>
    <w:multiLevelType w:val="singleLevel"/>
    <w:tmpl w:val="00000002"/>
    <w:lvl w:ilvl="0">
      <w:start w:val="1"/>
      <w:numFmt w:val="decimal"/>
      <w:lvlText w:val="%1."/>
      <w:lvlJc w:val="left"/>
      <w:pPr>
        <w:tabs>
          <w:tab w:val="num" w:pos="0"/>
        </w:tabs>
        <w:ind w:left="480" w:hanging="360"/>
      </w:pPr>
    </w:lvl>
  </w:abstractNum>
  <w:abstractNum w:abstractNumId="8">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7625FF8"/>
    <w:multiLevelType w:val="hybridMultilevel"/>
    <w:tmpl w:val="168A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024EB"/>
    <w:multiLevelType w:val="hybridMultilevel"/>
    <w:tmpl w:val="0746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14CF7"/>
    <w:multiLevelType w:val="hybridMultilevel"/>
    <w:tmpl w:val="A9F490C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12D3509A"/>
    <w:multiLevelType w:val="hybridMultilevel"/>
    <w:tmpl w:val="D5B4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CA15E7"/>
    <w:multiLevelType w:val="hybridMultilevel"/>
    <w:tmpl w:val="C8A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E01F3"/>
    <w:multiLevelType w:val="hybridMultilevel"/>
    <w:tmpl w:val="D7B8662A"/>
    <w:lvl w:ilvl="0" w:tplc="00000002">
      <w:start w:val="1"/>
      <w:numFmt w:val="decimal"/>
      <w:lvlText w:val="%1."/>
      <w:lvlJc w:val="left"/>
      <w:pPr>
        <w:tabs>
          <w:tab w:val="num" w:pos="0"/>
        </w:tabs>
        <w:ind w:left="48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F6ECF"/>
    <w:multiLevelType w:val="hybridMultilevel"/>
    <w:tmpl w:val="74E60E9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27172D4A"/>
    <w:multiLevelType w:val="hybridMultilevel"/>
    <w:tmpl w:val="8F0D90C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5B709D"/>
    <w:multiLevelType w:val="hybridMultilevel"/>
    <w:tmpl w:val="D506DFA0"/>
    <w:lvl w:ilvl="0" w:tplc="FEC46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5A6F15"/>
    <w:multiLevelType w:val="hybridMultilevel"/>
    <w:tmpl w:val="B7E41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2D338E"/>
    <w:multiLevelType w:val="hybridMultilevel"/>
    <w:tmpl w:val="FF783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26591"/>
    <w:multiLevelType w:val="hybridMultilevel"/>
    <w:tmpl w:val="9C1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835A1"/>
    <w:multiLevelType w:val="hybridMultilevel"/>
    <w:tmpl w:val="6002C180"/>
    <w:lvl w:ilvl="0" w:tplc="FEC468C6">
      <w:start w:val="1"/>
      <w:numFmt w:val="decimal"/>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59F14D2B"/>
    <w:multiLevelType w:val="hybridMultilevel"/>
    <w:tmpl w:val="5D2CFC58"/>
    <w:lvl w:ilvl="0" w:tplc="82ACA87A">
      <w:start w:val="1"/>
      <w:numFmt w:val="bullet"/>
      <w:lvlText w:val="•"/>
      <w:lvlJc w:val="left"/>
      <w:pPr>
        <w:tabs>
          <w:tab w:val="num" w:pos="720"/>
        </w:tabs>
        <w:ind w:left="720" w:hanging="360"/>
      </w:pPr>
      <w:rPr>
        <w:rFonts w:ascii="Arial" w:hAnsi="Arial" w:hint="default"/>
      </w:rPr>
    </w:lvl>
    <w:lvl w:ilvl="1" w:tplc="D17CFA76" w:tentative="1">
      <w:start w:val="1"/>
      <w:numFmt w:val="bullet"/>
      <w:lvlText w:val="•"/>
      <w:lvlJc w:val="left"/>
      <w:pPr>
        <w:tabs>
          <w:tab w:val="num" w:pos="1440"/>
        </w:tabs>
        <w:ind w:left="1440" w:hanging="360"/>
      </w:pPr>
      <w:rPr>
        <w:rFonts w:ascii="Arial" w:hAnsi="Arial" w:hint="default"/>
      </w:rPr>
    </w:lvl>
    <w:lvl w:ilvl="2" w:tplc="476E990C" w:tentative="1">
      <w:start w:val="1"/>
      <w:numFmt w:val="bullet"/>
      <w:lvlText w:val="•"/>
      <w:lvlJc w:val="left"/>
      <w:pPr>
        <w:tabs>
          <w:tab w:val="num" w:pos="2160"/>
        </w:tabs>
        <w:ind w:left="2160" w:hanging="360"/>
      </w:pPr>
      <w:rPr>
        <w:rFonts w:ascii="Arial" w:hAnsi="Arial" w:hint="default"/>
      </w:rPr>
    </w:lvl>
    <w:lvl w:ilvl="3" w:tplc="08EA58F4" w:tentative="1">
      <w:start w:val="1"/>
      <w:numFmt w:val="bullet"/>
      <w:lvlText w:val="•"/>
      <w:lvlJc w:val="left"/>
      <w:pPr>
        <w:tabs>
          <w:tab w:val="num" w:pos="2880"/>
        </w:tabs>
        <w:ind w:left="2880" w:hanging="360"/>
      </w:pPr>
      <w:rPr>
        <w:rFonts w:ascii="Arial" w:hAnsi="Arial" w:hint="default"/>
      </w:rPr>
    </w:lvl>
    <w:lvl w:ilvl="4" w:tplc="DCDA2D8A" w:tentative="1">
      <w:start w:val="1"/>
      <w:numFmt w:val="bullet"/>
      <w:lvlText w:val="•"/>
      <w:lvlJc w:val="left"/>
      <w:pPr>
        <w:tabs>
          <w:tab w:val="num" w:pos="3600"/>
        </w:tabs>
        <w:ind w:left="3600" w:hanging="360"/>
      </w:pPr>
      <w:rPr>
        <w:rFonts w:ascii="Arial" w:hAnsi="Arial" w:hint="default"/>
      </w:rPr>
    </w:lvl>
    <w:lvl w:ilvl="5" w:tplc="7D6E71F4" w:tentative="1">
      <w:start w:val="1"/>
      <w:numFmt w:val="bullet"/>
      <w:lvlText w:val="•"/>
      <w:lvlJc w:val="left"/>
      <w:pPr>
        <w:tabs>
          <w:tab w:val="num" w:pos="4320"/>
        </w:tabs>
        <w:ind w:left="4320" w:hanging="360"/>
      </w:pPr>
      <w:rPr>
        <w:rFonts w:ascii="Arial" w:hAnsi="Arial" w:hint="default"/>
      </w:rPr>
    </w:lvl>
    <w:lvl w:ilvl="6" w:tplc="2C52B388" w:tentative="1">
      <w:start w:val="1"/>
      <w:numFmt w:val="bullet"/>
      <w:lvlText w:val="•"/>
      <w:lvlJc w:val="left"/>
      <w:pPr>
        <w:tabs>
          <w:tab w:val="num" w:pos="5040"/>
        </w:tabs>
        <w:ind w:left="5040" w:hanging="360"/>
      </w:pPr>
      <w:rPr>
        <w:rFonts w:ascii="Arial" w:hAnsi="Arial" w:hint="default"/>
      </w:rPr>
    </w:lvl>
    <w:lvl w:ilvl="7" w:tplc="DA0ED64E" w:tentative="1">
      <w:start w:val="1"/>
      <w:numFmt w:val="bullet"/>
      <w:lvlText w:val="•"/>
      <w:lvlJc w:val="left"/>
      <w:pPr>
        <w:tabs>
          <w:tab w:val="num" w:pos="5760"/>
        </w:tabs>
        <w:ind w:left="5760" w:hanging="360"/>
      </w:pPr>
      <w:rPr>
        <w:rFonts w:ascii="Arial" w:hAnsi="Arial" w:hint="default"/>
      </w:rPr>
    </w:lvl>
    <w:lvl w:ilvl="8" w:tplc="23EC5678" w:tentative="1">
      <w:start w:val="1"/>
      <w:numFmt w:val="bullet"/>
      <w:lvlText w:val="•"/>
      <w:lvlJc w:val="left"/>
      <w:pPr>
        <w:tabs>
          <w:tab w:val="num" w:pos="6480"/>
        </w:tabs>
        <w:ind w:left="6480" w:hanging="360"/>
      </w:pPr>
      <w:rPr>
        <w:rFonts w:ascii="Arial" w:hAnsi="Arial" w:hint="default"/>
      </w:rPr>
    </w:lvl>
  </w:abstractNum>
  <w:abstractNum w:abstractNumId="24">
    <w:nsid w:val="5D443760"/>
    <w:multiLevelType w:val="hybridMultilevel"/>
    <w:tmpl w:val="5FB6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77D86"/>
    <w:multiLevelType w:val="hybridMultilevel"/>
    <w:tmpl w:val="853949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79F0CF2"/>
    <w:multiLevelType w:val="hybridMultilevel"/>
    <w:tmpl w:val="7D466B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690F24C2"/>
    <w:multiLevelType w:val="hybridMultilevel"/>
    <w:tmpl w:val="CBF6392A"/>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9273A"/>
    <w:multiLevelType w:val="hybridMultilevel"/>
    <w:tmpl w:val="0F00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A4694B"/>
    <w:multiLevelType w:val="hybridMultilevel"/>
    <w:tmpl w:val="93CA1446"/>
    <w:lvl w:ilvl="0" w:tplc="0F022AE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A137BE"/>
    <w:multiLevelType w:val="hybridMultilevel"/>
    <w:tmpl w:val="731A14A2"/>
    <w:lvl w:ilvl="0" w:tplc="0409000F">
      <w:start w:val="1"/>
      <w:numFmt w:val="decimal"/>
      <w:lvlText w:val="%1."/>
      <w:lvlJc w:val="left"/>
      <w:pPr>
        <w:tabs>
          <w:tab w:val="num" w:pos="-120"/>
        </w:tabs>
        <w:ind w:left="36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715107AC"/>
    <w:multiLevelType w:val="hybridMultilevel"/>
    <w:tmpl w:val="002CEC70"/>
    <w:lvl w:ilvl="0" w:tplc="0D24858A">
      <w:start w:val="1"/>
      <w:numFmt w:val="bullet"/>
      <w:lvlText w:val="•"/>
      <w:lvlJc w:val="left"/>
      <w:pPr>
        <w:tabs>
          <w:tab w:val="num" w:pos="720"/>
        </w:tabs>
        <w:ind w:left="720" w:hanging="360"/>
      </w:pPr>
      <w:rPr>
        <w:rFonts w:ascii="Arial" w:hAnsi="Arial" w:hint="default"/>
      </w:rPr>
    </w:lvl>
    <w:lvl w:ilvl="1" w:tplc="9BFC7F58" w:tentative="1">
      <w:start w:val="1"/>
      <w:numFmt w:val="bullet"/>
      <w:lvlText w:val="•"/>
      <w:lvlJc w:val="left"/>
      <w:pPr>
        <w:tabs>
          <w:tab w:val="num" w:pos="1440"/>
        </w:tabs>
        <w:ind w:left="1440" w:hanging="360"/>
      </w:pPr>
      <w:rPr>
        <w:rFonts w:ascii="Arial" w:hAnsi="Arial" w:hint="default"/>
      </w:rPr>
    </w:lvl>
    <w:lvl w:ilvl="2" w:tplc="D340D44E" w:tentative="1">
      <w:start w:val="1"/>
      <w:numFmt w:val="bullet"/>
      <w:lvlText w:val="•"/>
      <w:lvlJc w:val="left"/>
      <w:pPr>
        <w:tabs>
          <w:tab w:val="num" w:pos="2160"/>
        </w:tabs>
        <w:ind w:left="2160" w:hanging="360"/>
      </w:pPr>
      <w:rPr>
        <w:rFonts w:ascii="Arial" w:hAnsi="Arial" w:hint="default"/>
      </w:rPr>
    </w:lvl>
    <w:lvl w:ilvl="3" w:tplc="70FA8FB0" w:tentative="1">
      <w:start w:val="1"/>
      <w:numFmt w:val="bullet"/>
      <w:lvlText w:val="•"/>
      <w:lvlJc w:val="left"/>
      <w:pPr>
        <w:tabs>
          <w:tab w:val="num" w:pos="2880"/>
        </w:tabs>
        <w:ind w:left="2880" w:hanging="360"/>
      </w:pPr>
      <w:rPr>
        <w:rFonts w:ascii="Arial" w:hAnsi="Arial" w:hint="default"/>
      </w:rPr>
    </w:lvl>
    <w:lvl w:ilvl="4" w:tplc="FA9CB896" w:tentative="1">
      <w:start w:val="1"/>
      <w:numFmt w:val="bullet"/>
      <w:lvlText w:val="•"/>
      <w:lvlJc w:val="left"/>
      <w:pPr>
        <w:tabs>
          <w:tab w:val="num" w:pos="3600"/>
        </w:tabs>
        <w:ind w:left="3600" w:hanging="360"/>
      </w:pPr>
      <w:rPr>
        <w:rFonts w:ascii="Arial" w:hAnsi="Arial" w:hint="default"/>
      </w:rPr>
    </w:lvl>
    <w:lvl w:ilvl="5" w:tplc="E0B29826" w:tentative="1">
      <w:start w:val="1"/>
      <w:numFmt w:val="bullet"/>
      <w:lvlText w:val="•"/>
      <w:lvlJc w:val="left"/>
      <w:pPr>
        <w:tabs>
          <w:tab w:val="num" w:pos="4320"/>
        </w:tabs>
        <w:ind w:left="4320" w:hanging="360"/>
      </w:pPr>
      <w:rPr>
        <w:rFonts w:ascii="Arial" w:hAnsi="Arial" w:hint="default"/>
      </w:rPr>
    </w:lvl>
    <w:lvl w:ilvl="6" w:tplc="8AC2C532" w:tentative="1">
      <w:start w:val="1"/>
      <w:numFmt w:val="bullet"/>
      <w:lvlText w:val="•"/>
      <w:lvlJc w:val="left"/>
      <w:pPr>
        <w:tabs>
          <w:tab w:val="num" w:pos="5040"/>
        </w:tabs>
        <w:ind w:left="5040" w:hanging="360"/>
      </w:pPr>
      <w:rPr>
        <w:rFonts w:ascii="Arial" w:hAnsi="Arial" w:hint="default"/>
      </w:rPr>
    </w:lvl>
    <w:lvl w:ilvl="7" w:tplc="C2CC9628" w:tentative="1">
      <w:start w:val="1"/>
      <w:numFmt w:val="bullet"/>
      <w:lvlText w:val="•"/>
      <w:lvlJc w:val="left"/>
      <w:pPr>
        <w:tabs>
          <w:tab w:val="num" w:pos="5760"/>
        </w:tabs>
        <w:ind w:left="5760" w:hanging="360"/>
      </w:pPr>
      <w:rPr>
        <w:rFonts w:ascii="Arial" w:hAnsi="Arial" w:hint="default"/>
      </w:rPr>
    </w:lvl>
    <w:lvl w:ilvl="8" w:tplc="E6EC9448" w:tentative="1">
      <w:start w:val="1"/>
      <w:numFmt w:val="bullet"/>
      <w:lvlText w:val="•"/>
      <w:lvlJc w:val="left"/>
      <w:pPr>
        <w:tabs>
          <w:tab w:val="num" w:pos="6480"/>
        </w:tabs>
        <w:ind w:left="6480" w:hanging="360"/>
      </w:pPr>
      <w:rPr>
        <w:rFonts w:ascii="Arial" w:hAnsi="Arial" w:hint="default"/>
      </w:rPr>
    </w:lvl>
  </w:abstractNum>
  <w:abstractNum w:abstractNumId="33">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6"/>
  </w:num>
  <w:num w:numId="2">
    <w:abstractNumId w:val="7"/>
  </w:num>
  <w:num w:numId="3">
    <w:abstractNumId w:val="8"/>
  </w:num>
  <w:num w:numId="4">
    <w:abstractNumId w:val="11"/>
  </w:num>
  <w:num w:numId="5">
    <w:abstractNumId w:val="27"/>
  </w:num>
  <w:num w:numId="6">
    <w:abstractNumId w:val="33"/>
  </w:num>
  <w:num w:numId="7">
    <w:abstractNumId w:val="12"/>
  </w:num>
  <w:num w:numId="8">
    <w:abstractNumId w:val="10"/>
  </w:num>
  <w:num w:numId="9">
    <w:abstractNumId w:val="24"/>
  </w:num>
  <w:num w:numId="10">
    <w:abstractNumId w:val="13"/>
  </w:num>
  <w:num w:numId="11">
    <w:abstractNumId w:val="9"/>
  </w:num>
  <w:num w:numId="12">
    <w:abstractNumId w:val="31"/>
  </w:num>
  <w:num w:numId="13">
    <w:abstractNumId w:val="5"/>
  </w:num>
  <w:num w:numId="14">
    <w:abstractNumId w:val="32"/>
  </w:num>
  <w:num w:numId="15">
    <w:abstractNumId w:val="23"/>
  </w:num>
  <w:num w:numId="16">
    <w:abstractNumId w:val="16"/>
  </w:num>
  <w:num w:numId="17">
    <w:abstractNumId w:val="15"/>
  </w:num>
  <w:num w:numId="18">
    <w:abstractNumId w:val="29"/>
  </w:num>
  <w:num w:numId="19">
    <w:abstractNumId w:val="1"/>
  </w:num>
  <w:num w:numId="20">
    <w:abstractNumId w:val="25"/>
  </w:num>
  <w:num w:numId="21">
    <w:abstractNumId w:val="18"/>
  </w:num>
  <w:num w:numId="22">
    <w:abstractNumId w:val="22"/>
  </w:num>
  <w:num w:numId="23">
    <w:abstractNumId w:val="4"/>
  </w:num>
  <w:num w:numId="24">
    <w:abstractNumId w:val="2"/>
  </w:num>
  <w:num w:numId="25">
    <w:abstractNumId w:val="28"/>
  </w:num>
  <w:num w:numId="26">
    <w:abstractNumId w:val="21"/>
  </w:num>
  <w:num w:numId="27">
    <w:abstractNumId w:val="20"/>
  </w:num>
  <w:num w:numId="28">
    <w:abstractNumId w:val="17"/>
  </w:num>
  <w:num w:numId="29">
    <w:abstractNumId w:val="3"/>
  </w:num>
  <w:num w:numId="30">
    <w:abstractNumId w:val="19"/>
  </w:num>
  <w:num w:numId="31">
    <w:abstractNumId w:val="14"/>
  </w:num>
  <w:num w:numId="32">
    <w:abstractNumId w:val="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C93883"/>
    <w:rsid w:val="00013479"/>
    <w:rsid w:val="0003180D"/>
    <w:rsid w:val="00054DBE"/>
    <w:rsid w:val="00062DE7"/>
    <w:rsid w:val="00067DDE"/>
    <w:rsid w:val="00090D00"/>
    <w:rsid w:val="00090E0B"/>
    <w:rsid w:val="000A301E"/>
    <w:rsid w:val="000A68BF"/>
    <w:rsid w:val="000B4B85"/>
    <w:rsid w:val="000F0F2D"/>
    <w:rsid w:val="001061DF"/>
    <w:rsid w:val="00132658"/>
    <w:rsid w:val="00157B97"/>
    <w:rsid w:val="00160AAE"/>
    <w:rsid w:val="00161D54"/>
    <w:rsid w:val="0016263B"/>
    <w:rsid w:val="00164C03"/>
    <w:rsid w:val="0017264B"/>
    <w:rsid w:val="00186707"/>
    <w:rsid w:val="00191820"/>
    <w:rsid w:val="001A5B5D"/>
    <w:rsid w:val="001B091B"/>
    <w:rsid w:val="001F7AF6"/>
    <w:rsid w:val="0020670B"/>
    <w:rsid w:val="002154F9"/>
    <w:rsid w:val="002266A9"/>
    <w:rsid w:val="00230C5E"/>
    <w:rsid w:val="002316D3"/>
    <w:rsid w:val="0023219F"/>
    <w:rsid w:val="00241657"/>
    <w:rsid w:val="00291799"/>
    <w:rsid w:val="00295B9D"/>
    <w:rsid w:val="002A39F3"/>
    <w:rsid w:val="002E0BEE"/>
    <w:rsid w:val="002E1684"/>
    <w:rsid w:val="002F4D75"/>
    <w:rsid w:val="002F7F88"/>
    <w:rsid w:val="00306E70"/>
    <w:rsid w:val="003576CD"/>
    <w:rsid w:val="00372247"/>
    <w:rsid w:val="00390689"/>
    <w:rsid w:val="003A011B"/>
    <w:rsid w:val="003B5D84"/>
    <w:rsid w:val="003B7A2A"/>
    <w:rsid w:val="003D70E4"/>
    <w:rsid w:val="003F029B"/>
    <w:rsid w:val="003F5462"/>
    <w:rsid w:val="0040157E"/>
    <w:rsid w:val="00411C27"/>
    <w:rsid w:val="00415882"/>
    <w:rsid w:val="004350BF"/>
    <w:rsid w:val="004419A2"/>
    <w:rsid w:val="00452C19"/>
    <w:rsid w:val="004555D0"/>
    <w:rsid w:val="00464393"/>
    <w:rsid w:val="00491924"/>
    <w:rsid w:val="00496973"/>
    <w:rsid w:val="004B05E0"/>
    <w:rsid w:val="004E2983"/>
    <w:rsid w:val="005237CC"/>
    <w:rsid w:val="00542AB8"/>
    <w:rsid w:val="00543E06"/>
    <w:rsid w:val="00551E56"/>
    <w:rsid w:val="00561D72"/>
    <w:rsid w:val="005620A7"/>
    <w:rsid w:val="00563A32"/>
    <w:rsid w:val="005810B6"/>
    <w:rsid w:val="00581DBF"/>
    <w:rsid w:val="005858CD"/>
    <w:rsid w:val="0059042D"/>
    <w:rsid w:val="00597931"/>
    <w:rsid w:val="005E3286"/>
    <w:rsid w:val="005F32B4"/>
    <w:rsid w:val="005F6C27"/>
    <w:rsid w:val="005F7140"/>
    <w:rsid w:val="006068E9"/>
    <w:rsid w:val="00607777"/>
    <w:rsid w:val="0061044F"/>
    <w:rsid w:val="00622DB3"/>
    <w:rsid w:val="006629A1"/>
    <w:rsid w:val="006A26DA"/>
    <w:rsid w:val="006D0D83"/>
    <w:rsid w:val="006E3CB3"/>
    <w:rsid w:val="006E645F"/>
    <w:rsid w:val="0075359C"/>
    <w:rsid w:val="00754C22"/>
    <w:rsid w:val="0076770C"/>
    <w:rsid w:val="00773C18"/>
    <w:rsid w:val="00781D0D"/>
    <w:rsid w:val="00792CD1"/>
    <w:rsid w:val="007C35C3"/>
    <w:rsid w:val="007C406B"/>
    <w:rsid w:val="007C76E1"/>
    <w:rsid w:val="007D0A9E"/>
    <w:rsid w:val="007E24ED"/>
    <w:rsid w:val="007F2234"/>
    <w:rsid w:val="00803E93"/>
    <w:rsid w:val="00804631"/>
    <w:rsid w:val="0082045A"/>
    <w:rsid w:val="00826C6B"/>
    <w:rsid w:val="008339CD"/>
    <w:rsid w:val="00844B8E"/>
    <w:rsid w:val="00847AB4"/>
    <w:rsid w:val="0088543E"/>
    <w:rsid w:val="00887D9F"/>
    <w:rsid w:val="008970D0"/>
    <w:rsid w:val="008B487C"/>
    <w:rsid w:val="008F534B"/>
    <w:rsid w:val="009320D1"/>
    <w:rsid w:val="00932C22"/>
    <w:rsid w:val="009666E1"/>
    <w:rsid w:val="00973EBB"/>
    <w:rsid w:val="00977843"/>
    <w:rsid w:val="0098383B"/>
    <w:rsid w:val="00993F51"/>
    <w:rsid w:val="009C314F"/>
    <w:rsid w:val="009E05A8"/>
    <w:rsid w:val="009E6A9C"/>
    <w:rsid w:val="009E7F8A"/>
    <w:rsid w:val="00A003CC"/>
    <w:rsid w:val="00A13B1B"/>
    <w:rsid w:val="00A22D77"/>
    <w:rsid w:val="00A2746A"/>
    <w:rsid w:val="00A31F84"/>
    <w:rsid w:val="00A361FC"/>
    <w:rsid w:val="00A40B68"/>
    <w:rsid w:val="00A455AE"/>
    <w:rsid w:val="00A703F8"/>
    <w:rsid w:val="00A72863"/>
    <w:rsid w:val="00AA6AA5"/>
    <w:rsid w:val="00AB5236"/>
    <w:rsid w:val="00AB54AB"/>
    <w:rsid w:val="00B1685B"/>
    <w:rsid w:val="00B17F53"/>
    <w:rsid w:val="00B5048D"/>
    <w:rsid w:val="00B51A12"/>
    <w:rsid w:val="00B8198C"/>
    <w:rsid w:val="00B90A8E"/>
    <w:rsid w:val="00B94A7D"/>
    <w:rsid w:val="00BA3FED"/>
    <w:rsid w:val="00BC4731"/>
    <w:rsid w:val="00BE2A51"/>
    <w:rsid w:val="00BF2EB3"/>
    <w:rsid w:val="00C051C4"/>
    <w:rsid w:val="00C13C8C"/>
    <w:rsid w:val="00C2684F"/>
    <w:rsid w:val="00C412D7"/>
    <w:rsid w:val="00C418D7"/>
    <w:rsid w:val="00C50E5D"/>
    <w:rsid w:val="00C72DE0"/>
    <w:rsid w:val="00C92C9A"/>
    <w:rsid w:val="00C93883"/>
    <w:rsid w:val="00CB1E85"/>
    <w:rsid w:val="00CD6AD7"/>
    <w:rsid w:val="00D01DF4"/>
    <w:rsid w:val="00D031A7"/>
    <w:rsid w:val="00D15686"/>
    <w:rsid w:val="00D30E9B"/>
    <w:rsid w:val="00D55622"/>
    <w:rsid w:val="00D72F6C"/>
    <w:rsid w:val="00D97101"/>
    <w:rsid w:val="00DA2BB7"/>
    <w:rsid w:val="00DB3308"/>
    <w:rsid w:val="00DC4671"/>
    <w:rsid w:val="00E436FB"/>
    <w:rsid w:val="00E45033"/>
    <w:rsid w:val="00E46A01"/>
    <w:rsid w:val="00E524C0"/>
    <w:rsid w:val="00E57633"/>
    <w:rsid w:val="00E64B5C"/>
    <w:rsid w:val="00E71022"/>
    <w:rsid w:val="00E73D45"/>
    <w:rsid w:val="00E85CAF"/>
    <w:rsid w:val="00E90E78"/>
    <w:rsid w:val="00E97238"/>
    <w:rsid w:val="00EC6DF7"/>
    <w:rsid w:val="00EE5C96"/>
    <w:rsid w:val="00EF1698"/>
    <w:rsid w:val="00EF3D7D"/>
    <w:rsid w:val="00F23473"/>
    <w:rsid w:val="00F27DE6"/>
    <w:rsid w:val="00F57376"/>
    <w:rsid w:val="00F605FD"/>
    <w:rsid w:val="00F64910"/>
    <w:rsid w:val="00F679E0"/>
    <w:rsid w:val="00F75770"/>
    <w:rsid w:val="00F930A4"/>
    <w:rsid w:val="00FC32F2"/>
    <w:rsid w:val="00FD0E33"/>
    <w:rsid w:val="00FD56CB"/>
    <w:rsid w:val="00FE1B84"/>
    <w:rsid w:val="00FF5966"/>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051C4"/>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1C4"/>
    <w:rPr>
      <w:rFonts w:ascii="Symbol" w:hAnsi="Symbol"/>
    </w:rPr>
  </w:style>
  <w:style w:type="character" w:customStyle="1" w:styleId="Absatz-Standardschriftart">
    <w:name w:val="Absatz-Standardschriftart"/>
    <w:rsid w:val="00C051C4"/>
  </w:style>
  <w:style w:type="character" w:customStyle="1" w:styleId="WW8Num1z1">
    <w:name w:val="WW8Num1z1"/>
    <w:rsid w:val="00C051C4"/>
    <w:rPr>
      <w:rFonts w:ascii="Courier New" w:hAnsi="Courier New" w:cs="Courier New"/>
    </w:rPr>
  </w:style>
  <w:style w:type="character" w:customStyle="1" w:styleId="WW8Num1z2">
    <w:name w:val="WW8Num1z2"/>
    <w:rsid w:val="00C051C4"/>
    <w:rPr>
      <w:rFonts w:ascii="Wingdings" w:hAnsi="Wingdings"/>
    </w:rPr>
  </w:style>
  <w:style w:type="character" w:customStyle="1" w:styleId="BalloonTextChar">
    <w:name w:val="Balloon Text Char"/>
    <w:rsid w:val="00C051C4"/>
    <w:rPr>
      <w:rFonts w:ascii="Tahoma" w:hAnsi="Tahoma" w:cs="Tahoma"/>
      <w:sz w:val="16"/>
      <w:szCs w:val="16"/>
    </w:rPr>
  </w:style>
  <w:style w:type="character" w:styleId="Hyperlink">
    <w:name w:val="Hyperlink"/>
    <w:rsid w:val="00C051C4"/>
    <w:rPr>
      <w:color w:val="000080"/>
      <w:u w:val="single"/>
    </w:rPr>
  </w:style>
  <w:style w:type="paragraph" w:customStyle="1" w:styleId="Heading">
    <w:name w:val="Heading"/>
    <w:basedOn w:val="Normal"/>
    <w:next w:val="BodyText"/>
    <w:rsid w:val="00C051C4"/>
    <w:pPr>
      <w:keepNext/>
      <w:spacing w:before="240" w:after="120"/>
    </w:pPr>
    <w:rPr>
      <w:rFonts w:ascii="Arial" w:eastAsia="Microsoft YaHei" w:hAnsi="Arial" w:cs="Mangal"/>
      <w:sz w:val="28"/>
      <w:szCs w:val="28"/>
    </w:rPr>
  </w:style>
  <w:style w:type="paragraph" w:styleId="BodyText">
    <w:name w:val="Body Text"/>
    <w:basedOn w:val="Normal"/>
    <w:rsid w:val="00C051C4"/>
    <w:pPr>
      <w:spacing w:after="120"/>
    </w:pPr>
  </w:style>
  <w:style w:type="paragraph" w:styleId="List">
    <w:name w:val="List"/>
    <w:basedOn w:val="BodyText"/>
    <w:rsid w:val="00C051C4"/>
    <w:rPr>
      <w:rFonts w:cs="Mangal"/>
    </w:rPr>
  </w:style>
  <w:style w:type="paragraph" w:styleId="Caption">
    <w:name w:val="caption"/>
    <w:basedOn w:val="Normal"/>
    <w:qFormat/>
    <w:rsid w:val="00C051C4"/>
    <w:pPr>
      <w:suppressLineNumbers/>
      <w:spacing w:before="120" w:after="120"/>
    </w:pPr>
    <w:rPr>
      <w:rFonts w:cs="Mangal"/>
      <w:i/>
      <w:iCs/>
      <w:sz w:val="24"/>
      <w:szCs w:val="24"/>
    </w:rPr>
  </w:style>
  <w:style w:type="paragraph" w:customStyle="1" w:styleId="Index">
    <w:name w:val="Index"/>
    <w:basedOn w:val="Normal"/>
    <w:rsid w:val="00C051C4"/>
    <w:pPr>
      <w:suppressLineNumbers/>
    </w:pPr>
    <w:rPr>
      <w:rFonts w:cs="Mangal"/>
    </w:rPr>
  </w:style>
  <w:style w:type="paragraph" w:customStyle="1" w:styleId="WW-Default">
    <w:name w:val="WW-Default"/>
    <w:rsid w:val="00C051C4"/>
    <w:pPr>
      <w:widowControl w:val="0"/>
      <w:suppressAutoHyphens/>
      <w:autoSpaceDE w:val="0"/>
    </w:pPr>
    <w:rPr>
      <w:rFonts w:ascii="Calibri" w:hAnsi="Calibri" w:cs="Calibri"/>
      <w:color w:val="000000"/>
      <w:sz w:val="24"/>
      <w:szCs w:val="24"/>
      <w:lang w:eastAsia="ar-SA"/>
    </w:rPr>
  </w:style>
  <w:style w:type="paragraph" w:customStyle="1" w:styleId="DarkList-Accent31">
    <w:name w:val="Dark List - Accent 31"/>
    <w:rsid w:val="00C051C4"/>
    <w:pPr>
      <w:suppressAutoHyphens/>
    </w:pPr>
    <w:rPr>
      <w:rFonts w:ascii="Calibri" w:eastAsia="Calibri" w:hAnsi="Calibri" w:cs="Calibri"/>
      <w:sz w:val="22"/>
      <w:szCs w:val="22"/>
      <w:lang w:eastAsia="ar-SA"/>
    </w:rPr>
  </w:style>
  <w:style w:type="paragraph" w:styleId="BalloonText">
    <w:name w:val="Balloon Text"/>
    <w:basedOn w:val="Normal"/>
    <w:rsid w:val="00C051C4"/>
    <w:pPr>
      <w:spacing w:after="0" w:line="240" w:lineRule="auto"/>
    </w:pPr>
    <w:rPr>
      <w:rFonts w:ascii="Tahoma" w:hAnsi="Tahoma" w:cs="Tahoma"/>
      <w:sz w:val="16"/>
      <w:szCs w:val="16"/>
    </w:rPr>
  </w:style>
  <w:style w:type="paragraph" w:customStyle="1" w:styleId="TableContents">
    <w:name w:val="Table Contents"/>
    <w:basedOn w:val="Normal"/>
    <w:rsid w:val="00C051C4"/>
    <w:pPr>
      <w:suppressLineNumbers/>
    </w:pPr>
  </w:style>
  <w:style w:type="paragraph" w:customStyle="1" w:styleId="TableHeading">
    <w:name w:val="Table Heading"/>
    <w:basedOn w:val="TableContents"/>
    <w:rsid w:val="00C051C4"/>
    <w:pPr>
      <w:jc w:val="center"/>
    </w:pPr>
    <w:rPr>
      <w:b/>
      <w:bCs/>
    </w:rPr>
  </w:style>
  <w:style w:type="paragraph" w:customStyle="1" w:styleId="ColorfulShading-Accent31">
    <w:name w:val="Colorful Shading - Accent 31"/>
    <w:basedOn w:val="Normal"/>
    <w:qFormat/>
    <w:rsid w:val="00C051C4"/>
    <w:pPr>
      <w:ind w:left="720"/>
    </w:pPr>
  </w:style>
  <w:style w:type="paragraph" w:customStyle="1" w:styleId="LightGrid-Accent31">
    <w:name w:val="Light Grid - Accent 31"/>
    <w:basedOn w:val="Normal"/>
    <w:qFormat/>
    <w:rsid w:val="00762D96"/>
    <w:pPr>
      <w:ind w:left="720"/>
    </w:pPr>
  </w:style>
  <w:style w:type="character" w:styleId="CommentReference">
    <w:name w:val="annotation reference"/>
    <w:rsid w:val="00027E6B"/>
    <w:rPr>
      <w:sz w:val="16"/>
      <w:szCs w:val="16"/>
    </w:rPr>
  </w:style>
  <w:style w:type="paragraph" w:styleId="CommentText">
    <w:name w:val="annotation text"/>
    <w:basedOn w:val="Normal"/>
    <w:link w:val="CommentTextChar"/>
    <w:rsid w:val="00027E6B"/>
    <w:rPr>
      <w:rFonts w:cs="Times New Roman"/>
      <w:sz w:val="20"/>
      <w:szCs w:val="20"/>
    </w:rPr>
  </w:style>
  <w:style w:type="character" w:customStyle="1" w:styleId="CommentTextChar">
    <w:name w:val="Comment Text Char"/>
    <w:link w:val="CommentText"/>
    <w:rsid w:val="00027E6B"/>
    <w:rPr>
      <w:rFonts w:ascii="Calibri" w:eastAsia="Calibri" w:hAnsi="Calibri" w:cs="Calibri"/>
      <w:lang w:eastAsia="ar-SA"/>
    </w:rPr>
  </w:style>
  <w:style w:type="paragraph" w:styleId="CommentSubject">
    <w:name w:val="annotation subject"/>
    <w:basedOn w:val="CommentText"/>
    <w:next w:val="CommentText"/>
    <w:link w:val="CommentSubjectChar"/>
    <w:rsid w:val="00027E6B"/>
    <w:rPr>
      <w:b/>
      <w:bCs/>
    </w:rPr>
  </w:style>
  <w:style w:type="character" w:customStyle="1" w:styleId="CommentSubjectChar">
    <w:name w:val="Comment Subject Char"/>
    <w:link w:val="CommentSubject"/>
    <w:rsid w:val="00027E6B"/>
    <w:rPr>
      <w:rFonts w:ascii="Calibri" w:eastAsia="Calibri" w:hAnsi="Calibri" w:cs="Calibri"/>
      <w:b/>
      <w:bCs/>
      <w:lang w:eastAsia="ar-SA"/>
    </w:rPr>
  </w:style>
  <w:style w:type="character" w:customStyle="1" w:styleId="apple-converted-space">
    <w:name w:val="apple-converted-space"/>
    <w:basedOn w:val="DefaultParagraphFont"/>
    <w:rsid w:val="00D87B68"/>
  </w:style>
  <w:style w:type="paragraph" w:customStyle="1" w:styleId="MediumGrid1-Accent21">
    <w:name w:val="Medium Grid 1 - Accent 21"/>
    <w:basedOn w:val="Normal"/>
    <w:uiPriority w:val="34"/>
    <w:qFormat/>
    <w:rsid w:val="00164D9C"/>
    <w:pPr>
      <w:spacing w:after="0" w:line="240" w:lineRule="auto"/>
      <w:ind w:left="720"/>
      <w:contextualSpacing/>
    </w:pPr>
    <w:rPr>
      <w:rFonts w:ascii="Times New Roman" w:eastAsia="SimSun" w:hAnsi="Times New Roman" w:cs="Times New Roman"/>
      <w:sz w:val="24"/>
      <w:szCs w:val="24"/>
    </w:rPr>
  </w:style>
  <w:style w:type="paragraph" w:styleId="HTMLPreformatted">
    <w:name w:val="HTML Preformatted"/>
    <w:basedOn w:val="Normal"/>
    <w:link w:val="HTMLPreformattedChar"/>
    <w:uiPriority w:val="99"/>
    <w:unhideWhenUsed/>
    <w:rsid w:val="00F6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rPr>
  </w:style>
  <w:style w:type="character" w:customStyle="1" w:styleId="HTMLPreformattedChar">
    <w:name w:val="HTML Preformatted Char"/>
    <w:link w:val="HTMLPreformatted"/>
    <w:uiPriority w:val="99"/>
    <w:rsid w:val="00F64910"/>
    <w:rPr>
      <w:rFonts w:ascii="Courier New" w:hAnsi="Courier New" w:cs="Courier New"/>
    </w:rPr>
  </w:style>
  <w:style w:type="paragraph" w:customStyle="1" w:styleId="Default">
    <w:name w:val="Default"/>
    <w:rsid w:val="00F64910"/>
    <w:pPr>
      <w:autoSpaceDE w:val="0"/>
      <w:autoSpaceDN w:val="0"/>
      <w:adjustRightInd w:val="0"/>
    </w:pPr>
    <w:rPr>
      <w:rFonts w:ascii="Calibri" w:eastAsia="Calibri" w:hAnsi="Calibri" w:cs="Calibri"/>
      <w:color w:val="000000"/>
      <w:sz w:val="24"/>
      <w:szCs w:val="24"/>
    </w:rPr>
  </w:style>
  <w:style w:type="paragraph" w:customStyle="1" w:styleId="ColorfulList-Accent11">
    <w:name w:val="Colorful List - Accent 11"/>
    <w:basedOn w:val="Normal"/>
    <w:qFormat/>
    <w:rsid w:val="007F2234"/>
    <w:pPr>
      <w:ind w:left="720"/>
    </w:pPr>
  </w:style>
  <w:style w:type="character" w:styleId="FollowedHyperlink">
    <w:name w:val="FollowedHyperlink"/>
    <w:basedOn w:val="DefaultParagraphFont"/>
    <w:rsid w:val="00EF1698"/>
    <w:rPr>
      <w:color w:val="800080"/>
      <w:u w:val="single"/>
    </w:rPr>
  </w:style>
  <w:style w:type="paragraph" w:styleId="ListParagraph">
    <w:name w:val="List Paragraph"/>
    <w:basedOn w:val="Normal"/>
    <w:uiPriority w:val="34"/>
    <w:qFormat/>
    <w:rsid w:val="00067DDE"/>
    <w:pPr>
      <w:suppressAutoHyphens w:val="0"/>
      <w:spacing w:after="0" w:line="240" w:lineRule="auto"/>
      <w:ind w:left="720"/>
      <w:contextualSpacing/>
    </w:pPr>
    <w:rPr>
      <w:rFonts w:ascii="Times New Roman" w:eastAsia="Times New Roman" w:hAnsi="Times New Roman" w:cs="Times New Roman"/>
      <w:sz w:val="24"/>
      <w:szCs w:val="24"/>
      <w:lang w:eastAsia="zh-CN"/>
    </w:rPr>
  </w:style>
  <w:style w:type="paragraph" w:styleId="EndnoteText">
    <w:name w:val="endnote text"/>
    <w:basedOn w:val="Normal"/>
    <w:link w:val="EndnoteTextChar"/>
    <w:rsid w:val="006D0D83"/>
    <w:rPr>
      <w:sz w:val="20"/>
      <w:szCs w:val="20"/>
    </w:rPr>
  </w:style>
  <w:style w:type="character" w:customStyle="1" w:styleId="EndnoteTextChar">
    <w:name w:val="Endnote Text Char"/>
    <w:basedOn w:val="DefaultParagraphFont"/>
    <w:link w:val="EndnoteText"/>
    <w:rsid w:val="006D0D83"/>
    <w:rPr>
      <w:rFonts w:ascii="Calibri" w:eastAsia="Calibri" w:hAnsi="Calibri" w:cs="Calibri"/>
      <w:lang w:eastAsia="ar-SA"/>
    </w:rPr>
  </w:style>
  <w:style w:type="character" w:styleId="EndnoteReference">
    <w:name w:val="endnote reference"/>
    <w:basedOn w:val="DefaultParagraphFont"/>
    <w:rsid w:val="006D0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130287758">
      <w:bodyDiv w:val="1"/>
      <w:marLeft w:val="0"/>
      <w:marRight w:val="0"/>
      <w:marTop w:val="0"/>
      <w:marBottom w:val="0"/>
      <w:divBdr>
        <w:top w:val="none" w:sz="0" w:space="0" w:color="auto"/>
        <w:left w:val="none" w:sz="0" w:space="0" w:color="auto"/>
        <w:bottom w:val="none" w:sz="0" w:space="0" w:color="auto"/>
        <w:right w:val="none" w:sz="0" w:space="0" w:color="auto"/>
      </w:divBdr>
      <w:divsChild>
        <w:div w:id="111289018">
          <w:marLeft w:val="547"/>
          <w:marRight w:val="0"/>
          <w:marTop w:val="154"/>
          <w:marBottom w:val="0"/>
          <w:divBdr>
            <w:top w:val="none" w:sz="0" w:space="0" w:color="auto"/>
            <w:left w:val="none" w:sz="0" w:space="0" w:color="auto"/>
            <w:bottom w:val="none" w:sz="0" w:space="0" w:color="auto"/>
            <w:right w:val="none" w:sz="0" w:space="0" w:color="auto"/>
          </w:divBdr>
        </w:div>
        <w:div w:id="1313828398">
          <w:marLeft w:val="547"/>
          <w:marRight w:val="0"/>
          <w:marTop w:val="154"/>
          <w:marBottom w:val="0"/>
          <w:divBdr>
            <w:top w:val="none" w:sz="0" w:space="0" w:color="auto"/>
            <w:left w:val="none" w:sz="0" w:space="0" w:color="auto"/>
            <w:bottom w:val="none" w:sz="0" w:space="0" w:color="auto"/>
            <w:right w:val="none" w:sz="0" w:space="0" w:color="auto"/>
          </w:divBdr>
        </w:div>
        <w:div w:id="1316496385">
          <w:marLeft w:val="547"/>
          <w:marRight w:val="0"/>
          <w:marTop w:val="154"/>
          <w:marBottom w:val="0"/>
          <w:divBdr>
            <w:top w:val="none" w:sz="0" w:space="0" w:color="auto"/>
            <w:left w:val="none" w:sz="0" w:space="0" w:color="auto"/>
            <w:bottom w:val="none" w:sz="0" w:space="0" w:color="auto"/>
            <w:right w:val="none" w:sz="0" w:space="0" w:color="auto"/>
          </w:divBdr>
        </w:div>
      </w:divsChild>
    </w:div>
    <w:div w:id="317882031">
      <w:bodyDiv w:val="1"/>
      <w:marLeft w:val="0"/>
      <w:marRight w:val="0"/>
      <w:marTop w:val="0"/>
      <w:marBottom w:val="0"/>
      <w:divBdr>
        <w:top w:val="none" w:sz="0" w:space="0" w:color="auto"/>
        <w:left w:val="none" w:sz="0" w:space="0" w:color="auto"/>
        <w:bottom w:val="none" w:sz="0" w:space="0" w:color="auto"/>
        <w:right w:val="none" w:sz="0" w:space="0" w:color="auto"/>
      </w:divBdr>
      <w:divsChild>
        <w:div w:id="1035816792">
          <w:marLeft w:val="0"/>
          <w:marRight w:val="0"/>
          <w:marTop w:val="0"/>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1292252760">
      <w:bodyDiv w:val="1"/>
      <w:marLeft w:val="0"/>
      <w:marRight w:val="0"/>
      <w:marTop w:val="0"/>
      <w:marBottom w:val="0"/>
      <w:divBdr>
        <w:top w:val="none" w:sz="0" w:space="0" w:color="auto"/>
        <w:left w:val="none" w:sz="0" w:space="0" w:color="auto"/>
        <w:bottom w:val="none" w:sz="0" w:space="0" w:color="auto"/>
        <w:right w:val="none" w:sz="0" w:space="0" w:color="auto"/>
      </w:divBdr>
      <w:divsChild>
        <w:div w:id="1297222031">
          <w:marLeft w:val="547"/>
          <w:marRight w:val="0"/>
          <w:marTop w:val="77"/>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2094468794">
      <w:bodyDiv w:val="1"/>
      <w:marLeft w:val="0"/>
      <w:marRight w:val="0"/>
      <w:marTop w:val="0"/>
      <w:marBottom w:val="0"/>
      <w:divBdr>
        <w:top w:val="none" w:sz="0" w:space="0" w:color="auto"/>
        <w:left w:val="none" w:sz="0" w:space="0" w:color="auto"/>
        <w:bottom w:val="none" w:sz="0" w:space="0" w:color="auto"/>
        <w:right w:val="none" w:sz="0" w:space="0" w:color="auto"/>
      </w:divBdr>
      <w:divsChild>
        <w:div w:id="821695466">
          <w:marLeft w:val="0"/>
          <w:marRight w:val="0"/>
          <w:marTop w:val="0"/>
          <w:marBottom w:val="0"/>
          <w:divBdr>
            <w:top w:val="none" w:sz="0" w:space="0" w:color="auto"/>
            <w:left w:val="none" w:sz="0" w:space="0" w:color="auto"/>
            <w:bottom w:val="none" w:sz="0" w:space="0" w:color="auto"/>
            <w:right w:val="none" w:sz="0" w:space="0" w:color="auto"/>
          </w:divBdr>
        </w:div>
      </w:divsChild>
    </w:div>
    <w:div w:id="2121027926">
      <w:bodyDiv w:val="1"/>
      <w:marLeft w:val="0"/>
      <w:marRight w:val="0"/>
      <w:marTop w:val="0"/>
      <w:marBottom w:val="0"/>
      <w:divBdr>
        <w:top w:val="none" w:sz="0" w:space="0" w:color="auto"/>
        <w:left w:val="none" w:sz="0" w:space="0" w:color="auto"/>
        <w:bottom w:val="none" w:sz="0" w:space="0" w:color="auto"/>
        <w:right w:val="none" w:sz="0" w:space="0" w:color="auto"/>
      </w:divBdr>
      <w:divsChild>
        <w:div w:id="34494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exei.i.lyapustin@nasa.gov" TargetMode="External"/><Relationship Id="rId4" Type="http://schemas.microsoft.com/office/2007/relationships/stylesWithEffects" Target="stylesWithEffects.xml"/><Relationship Id="rId9" Type="http://schemas.openxmlformats.org/officeDocument/2006/relationships/hyperlink" Target="http://www.star.nesdis.noaa.gov/jpss/ATB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4BC6D-9858-4CB4-8935-15096460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NOAA/DOC</Company>
  <LinksUpToDate>false</LinksUpToDate>
  <CharactersWithSpaces>5529</CharactersWithSpaces>
  <SharedDoc>false</SharedDoc>
  <HLinks>
    <vt:vector size="18" baseType="variant">
      <vt:variant>
        <vt:i4>4259936</vt:i4>
      </vt:variant>
      <vt:variant>
        <vt:i4>5</vt:i4>
      </vt:variant>
      <vt:variant>
        <vt:i4>0</vt:i4>
      </vt:variant>
      <vt:variant>
        <vt:i4>5</vt:i4>
      </vt:variant>
      <vt:variant>
        <vt:lpwstr>mailto:alexei.i.lyapustin@nasa.gov</vt:lpwstr>
      </vt:variant>
      <vt:variant>
        <vt:lpwstr/>
      </vt:variant>
      <vt:variant>
        <vt:i4>2621533</vt:i4>
      </vt:variant>
      <vt:variant>
        <vt:i4>3</vt:i4>
      </vt:variant>
      <vt:variant>
        <vt:i4>0</vt:i4>
      </vt:variant>
      <vt:variant>
        <vt:i4>5</vt:i4>
      </vt:variant>
      <vt:variant>
        <vt:lpwstr>mailto:marco.vargas@noaa.gov</vt:lpwstr>
      </vt:variant>
      <vt:variant>
        <vt:lpwstr/>
      </vt:variant>
      <vt:variant>
        <vt:i4>4325445</vt:i4>
      </vt:variant>
      <vt:variant>
        <vt:i4>0</vt:i4>
      </vt:variant>
      <vt:variant>
        <vt:i4>0</vt:i4>
      </vt:variant>
      <vt:variant>
        <vt:i4>5</vt:i4>
      </vt:variant>
      <vt:variant>
        <vt:lpwstr>http://www.star.nesdis.noaa.gov/jpss/ATBD.php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knieman</cp:lastModifiedBy>
  <cp:revision>2</cp:revision>
  <cp:lastPrinted>2013-01-11T20:43:00Z</cp:lastPrinted>
  <dcterms:created xsi:type="dcterms:W3CDTF">2013-03-25T18:18:00Z</dcterms:created>
  <dcterms:modified xsi:type="dcterms:W3CDTF">2013-03-25T18:18:00Z</dcterms:modified>
</cp:coreProperties>
</file>