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1" w:rsidRDefault="00B22F73" w:rsidP="00B22F73">
      <w:pPr>
        <w:ind w:left="720"/>
        <w:rPr>
          <w:lang w:eastAsia="en-US"/>
        </w:rPr>
      </w:pPr>
      <w:r>
        <w:rPr>
          <w:lang w:eastAsia="en-US"/>
        </w:rPr>
        <w:t xml:space="preserve">Remaining </w:t>
      </w:r>
      <w:r w:rsidR="00D20C21">
        <w:rPr>
          <w:lang w:eastAsia="en-US"/>
        </w:rPr>
        <w:t xml:space="preserve">DRs are not critical for the provisional status.  Although there are still many DRs, none of them is critical for the provisional status.  The following is a list of the most significant </w:t>
      </w:r>
      <w:proofErr w:type="spellStart"/>
      <w:r w:rsidR="00D20C21">
        <w:rPr>
          <w:lang w:eastAsia="en-US"/>
        </w:rPr>
        <w:t>DRs.</w:t>
      </w:r>
      <w:proofErr w:type="spellEnd"/>
    </w:p>
    <w:p w:rsidR="00D20C21" w:rsidRDefault="00D20C21" w:rsidP="00D20C21">
      <w:pPr>
        <w:rPr>
          <w:lang w:eastAsia="en-US"/>
        </w:rPr>
      </w:pPr>
    </w:p>
    <w:tbl>
      <w:tblPr>
        <w:tblStyle w:val="LightShading"/>
        <w:tblW w:w="8748" w:type="dxa"/>
        <w:tblInd w:w="828" w:type="dxa"/>
        <w:tblLook w:val="04A0"/>
      </w:tblPr>
      <w:tblGrid>
        <w:gridCol w:w="816"/>
        <w:gridCol w:w="7932"/>
      </w:tblGrid>
      <w:tr w:rsidR="00174E48" w:rsidRPr="00174E48" w:rsidTr="009C2FA6">
        <w:trPr>
          <w:cnfStyle w:val="100000000000"/>
          <w:trHeight w:val="223"/>
        </w:trPr>
        <w:tc>
          <w:tcPr>
            <w:cnfStyle w:val="001000000000"/>
            <w:tcW w:w="816" w:type="dxa"/>
          </w:tcPr>
          <w:p w:rsidR="00D20C21" w:rsidRPr="00174E48" w:rsidRDefault="00317E26" w:rsidP="00D20C21">
            <w:pPr>
              <w:suppressAutoHyphens w:val="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DR#</w:t>
            </w:r>
          </w:p>
        </w:tc>
        <w:tc>
          <w:tcPr>
            <w:tcW w:w="7932" w:type="dxa"/>
          </w:tcPr>
          <w:p w:rsidR="00D20C21" w:rsidRPr="00174E48" w:rsidRDefault="00317E26" w:rsidP="00D20C21">
            <w:pPr>
              <w:suppressAutoHyphens w:val="0"/>
              <w:cnfStyle w:val="1000000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Description</w:t>
            </w:r>
          </w:p>
        </w:tc>
      </w:tr>
      <w:tr w:rsidR="00620BC3" w:rsidRPr="00174E48" w:rsidTr="009C2FA6">
        <w:trPr>
          <w:cnfStyle w:val="000000100000"/>
          <w:trHeight w:val="223"/>
        </w:trPr>
        <w:tc>
          <w:tcPr>
            <w:cnfStyle w:val="001000000000"/>
            <w:tcW w:w="816" w:type="dxa"/>
          </w:tcPr>
          <w:p w:rsidR="00620BC3" w:rsidRPr="00317E26" w:rsidRDefault="00620BC3" w:rsidP="00620BC3">
            <w:pPr>
              <w:suppressAutoHyphens w:val="0"/>
              <w:rPr>
                <w:rFonts w:eastAsia="Times New Roman"/>
                <w:kern w:val="24"/>
                <w:lang w:eastAsia="en-US"/>
              </w:rPr>
            </w:pPr>
            <w:r w:rsidRPr="00620BC3">
              <w:rPr>
                <w:rFonts w:eastAsia="Times New Roman"/>
                <w:kern w:val="24"/>
                <w:lang w:eastAsia="en-US"/>
              </w:rPr>
              <w:t xml:space="preserve">7023 </w:t>
            </w:r>
          </w:p>
        </w:tc>
        <w:tc>
          <w:tcPr>
            <w:tcW w:w="7932" w:type="dxa"/>
          </w:tcPr>
          <w:p w:rsidR="00620BC3" w:rsidRPr="00317E26" w:rsidRDefault="00620BC3" w:rsidP="00D20C21">
            <w:pPr>
              <w:suppressAutoHyphens w:val="0"/>
              <w:cnfStyle w:val="000000100000"/>
              <w:rPr>
                <w:rFonts w:eastAsia="Times New Roman"/>
                <w:kern w:val="24"/>
                <w:lang w:eastAsia="en-US"/>
              </w:rPr>
            </w:pPr>
            <w:r w:rsidRPr="00620BC3">
              <w:rPr>
                <w:rFonts w:eastAsia="Times New Roman"/>
                <w:kern w:val="24"/>
                <w:lang w:eastAsia="en-US"/>
              </w:rPr>
              <w:t>Degraded geolocation from backup TLE</w:t>
            </w:r>
          </w:p>
        </w:tc>
      </w:tr>
      <w:tr w:rsidR="009C0225" w:rsidRPr="00174E48" w:rsidTr="009C2FA6">
        <w:trPr>
          <w:trHeight w:val="223"/>
        </w:trPr>
        <w:tc>
          <w:tcPr>
            <w:cnfStyle w:val="001000000000"/>
            <w:tcW w:w="816" w:type="dxa"/>
          </w:tcPr>
          <w:p w:rsidR="009C0225" w:rsidRPr="00317E26" w:rsidRDefault="009C0225" w:rsidP="009C0225">
            <w:pPr>
              <w:suppressAutoHyphens w:val="0"/>
              <w:rPr>
                <w:rFonts w:eastAsia="Times New Roman"/>
                <w:kern w:val="24"/>
                <w:lang w:eastAsia="en-US"/>
              </w:rPr>
            </w:pPr>
            <w:r>
              <w:rPr>
                <w:rFonts w:eastAsia="Times New Roman"/>
                <w:kern w:val="24"/>
                <w:lang w:eastAsia="en-US"/>
              </w:rPr>
              <w:t>5035</w:t>
            </w:r>
          </w:p>
        </w:tc>
        <w:tc>
          <w:tcPr>
            <w:tcW w:w="7932" w:type="dxa"/>
          </w:tcPr>
          <w:p w:rsidR="009C0225" w:rsidRPr="00317E26" w:rsidRDefault="009C0225" w:rsidP="00D20C21">
            <w:pPr>
              <w:suppressAutoHyphens w:val="0"/>
              <w:cnfStyle w:val="000000000000"/>
              <w:rPr>
                <w:rFonts w:eastAsia="Times New Roman"/>
                <w:kern w:val="24"/>
                <w:lang w:eastAsia="en-US"/>
              </w:rPr>
            </w:pPr>
            <w:r w:rsidRPr="009C0225">
              <w:rPr>
                <w:rFonts w:eastAsia="Times New Roman"/>
                <w:kern w:val="24"/>
                <w:lang w:eastAsia="en-US"/>
              </w:rPr>
              <w:t xml:space="preserve">Fall off in TOA Reflectance </w:t>
            </w:r>
            <w:r w:rsidR="00F7394E">
              <w:rPr>
                <w:rFonts w:eastAsia="Times New Roman"/>
                <w:kern w:val="24"/>
                <w:lang w:eastAsia="en-US"/>
              </w:rPr>
              <w:t xml:space="preserve">for </w:t>
            </w:r>
            <w:r w:rsidRPr="009C0225">
              <w:rPr>
                <w:rFonts w:eastAsia="Times New Roman"/>
                <w:kern w:val="24"/>
                <w:lang w:eastAsia="en-US"/>
              </w:rPr>
              <w:t>edge detectors with scan dependence</w:t>
            </w:r>
          </w:p>
        </w:tc>
      </w:tr>
      <w:tr w:rsidR="008752EB" w:rsidRPr="00174E48" w:rsidTr="009C2FA6">
        <w:trPr>
          <w:cnfStyle w:val="000000100000"/>
          <w:trHeight w:val="223"/>
        </w:trPr>
        <w:tc>
          <w:tcPr>
            <w:cnfStyle w:val="001000000000"/>
            <w:tcW w:w="816" w:type="dxa"/>
          </w:tcPr>
          <w:p w:rsidR="008752EB" w:rsidRDefault="008752EB" w:rsidP="008752EB">
            <w:pPr>
              <w:rPr>
                <w:lang w:eastAsia="en-US"/>
              </w:rPr>
            </w:pPr>
            <w:r>
              <w:rPr>
                <w:lang w:eastAsia="en-US"/>
              </w:rPr>
              <w:t>4971</w:t>
            </w:r>
          </w:p>
        </w:tc>
        <w:tc>
          <w:tcPr>
            <w:tcW w:w="7932" w:type="dxa"/>
          </w:tcPr>
          <w:p w:rsidR="008752EB" w:rsidRPr="009C0225" w:rsidRDefault="008752EB" w:rsidP="00620BC3">
            <w:pPr>
              <w:suppressAutoHyphens w:val="0"/>
              <w:cnfStyle w:val="000000100000"/>
              <w:rPr>
                <w:lang w:eastAsia="en-US"/>
              </w:rPr>
            </w:pPr>
            <w:r w:rsidRPr="008752EB">
              <w:rPr>
                <w:lang w:eastAsia="en-US"/>
              </w:rPr>
              <w:t xml:space="preserve">Modulation of VIIRS RSB RSR by RTA </w:t>
            </w:r>
            <w:r w:rsidR="00620BC3">
              <w:rPr>
                <w:lang w:eastAsia="en-US"/>
              </w:rPr>
              <w:t>m</w:t>
            </w:r>
            <w:r w:rsidRPr="008752EB">
              <w:rPr>
                <w:lang w:eastAsia="en-US"/>
              </w:rPr>
              <w:t xml:space="preserve">irror </w:t>
            </w:r>
            <w:r w:rsidR="00620BC3">
              <w:rPr>
                <w:lang w:eastAsia="en-US"/>
              </w:rPr>
              <w:t>r</w:t>
            </w:r>
            <w:r w:rsidRPr="008752EB">
              <w:rPr>
                <w:lang w:eastAsia="en-US"/>
              </w:rPr>
              <w:t xml:space="preserve">eflectance </w:t>
            </w:r>
            <w:r w:rsidR="00620BC3">
              <w:rPr>
                <w:lang w:eastAsia="en-US"/>
              </w:rPr>
              <w:t>d</w:t>
            </w:r>
            <w:r w:rsidRPr="008752EB">
              <w:rPr>
                <w:lang w:eastAsia="en-US"/>
              </w:rPr>
              <w:t>egradation</w:t>
            </w:r>
          </w:p>
        </w:tc>
      </w:tr>
      <w:tr w:rsidR="00C23717" w:rsidRPr="00174E48" w:rsidTr="009C2FA6">
        <w:trPr>
          <w:trHeight w:val="223"/>
        </w:trPr>
        <w:tc>
          <w:tcPr>
            <w:cnfStyle w:val="001000000000"/>
            <w:tcW w:w="816" w:type="dxa"/>
          </w:tcPr>
          <w:p w:rsidR="00C23717" w:rsidRDefault="00C23717" w:rsidP="008752EB">
            <w:pPr>
              <w:rPr>
                <w:lang w:eastAsia="en-US"/>
              </w:rPr>
            </w:pPr>
            <w:r>
              <w:rPr>
                <w:lang w:eastAsia="en-US"/>
              </w:rPr>
              <w:t>4924</w:t>
            </w:r>
          </w:p>
        </w:tc>
        <w:tc>
          <w:tcPr>
            <w:tcW w:w="7932" w:type="dxa"/>
          </w:tcPr>
          <w:p w:rsidR="00C23717" w:rsidRPr="008752EB" w:rsidRDefault="00C23717" w:rsidP="00D20C21">
            <w:pPr>
              <w:suppressAutoHyphens w:val="0"/>
              <w:cnfStyle w:val="000000000000"/>
              <w:rPr>
                <w:lang w:eastAsia="en-US"/>
              </w:rPr>
            </w:pPr>
            <w:r w:rsidRPr="00C23717">
              <w:rPr>
                <w:lang w:eastAsia="en-US"/>
              </w:rPr>
              <w:t>VIIRS DNB Terrain Correction is needed</w:t>
            </w:r>
          </w:p>
        </w:tc>
      </w:tr>
      <w:tr w:rsidR="00C23717" w:rsidRPr="00174E48" w:rsidTr="009C2FA6">
        <w:trPr>
          <w:cnfStyle w:val="000000100000"/>
          <w:trHeight w:val="223"/>
        </w:trPr>
        <w:tc>
          <w:tcPr>
            <w:cnfStyle w:val="001000000000"/>
            <w:tcW w:w="816" w:type="dxa"/>
          </w:tcPr>
          <w:p w:rsidR="00C23717" w:rsidRPr="00174E48" w:rsidRDefault="00C23717" w:rsidP="00DE3736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4911</w:t>
            </w:r>
          </w:p>
        </w:tc>
        <w:tc>
          <w:tcPr>
            <w:tcW w:w="7932" w:type="dxa"/>
          </w:tcPr>
          <w:p w:rsidR="00C23717" w:rsidRPr="00174E48" w:rsidRDefault="00C23717" w:rsidP="00620BC3">
            <w:pPr>
              <w:suppressAutoHyphens w:val="0"/>
              <w:cnfStyle w:val="0000001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Moon in Space View of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b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ounding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g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ranule for RSB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c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alibration</w:t>
            </w:r>
          </w:p>
        </w:tc>
      </w:tr>
      <w:tr w:rsidR="00C23717" w:rsidRPr="00174E48" w:rsidTr="009C2FA6">
        <w:trPr>
          <w:trHeight w:val="223"/>
        </w:trPr>
        <w:tc>
          <w:tcPr>
            <w:cnfStyle w:val="001000000000"/>
            <w:tcW w:w="816" w:type="dxa"/>
          </w:tcPr>
          <w:p w:rsidR="00C23717" w:rsidRPr="00174E48" w:rsidRDefault="00C23717" w:rsidP="00DE3736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4894</w:t>
            </w:r>
          </w:p>
        </w:tc>
        <w:tc>
          <w:tcPr>
            <w:tcW w:w="7932" w:type="dxa"/>
          </w:tcPr>
          <w:p w:rsidR="00C23717" w:rsidRPr="00174E48" w:rsidRDefault="00C23717" w:rsidP="00620BC3">
            <w:pPr>
              <w:suppressAutoHyphens w:val="0"/>
              <w:cnfStyle w:val="0000000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Unexpected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h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igh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v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alues of Satellite Zenith Angles</w:t>
            </w:r>
          </w:p>
        </w:tc>
      </w:tr>
      <w:tr w:rsidR="00C23717" w:rsidRPr="00174E48" w:rsidTr="009C2FA6">
        <w:trPr>
          <w:cnfStyle w:val="000000100000"/>
          <w:trHeight w:val="223"/>
        </w:trPr>
        <w:tc>
          <w:tcPr>
            <w:cnfStyle w:val="001000000000"/>
            <w:tcW w:w="816" w:type="dxa"/>
          </w:tcPr>
          <w:p w:rsidR="00C23717" w:rsidRPr="00174E48" w:rsidRDefault="00C23717" w:rsidP="00DE3736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4890</w:t>
            </w:r>
          </w:p>
        </w:tc>
        <w:tc>
          <w:tcPr>
            <w:tcW w:w="7932" w:type="dxa"/>
          </w:tcPr>
          <w:p w:rsidR="00C23717" w:rsidRPr="00174E48" w:rsidRDefault="00C23717" w:rsidP="00620BC3">
            <w:pPr>
              <w:suppressAutoHyphens w:val="0"/>
              <w:cnfStyle w:val="0000001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VIIRS DNB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g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eolocation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r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esidual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e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rror </w:t>
            </w:r>
            <w:r w:rsidR="00620BC3">
              <w:rPr>
                <w:rFonts w:eastAsia="Times New Roman"/>
                <w:color w:val="auto"/>
                <w:kern w:val="24"/>
                <w:lang w:eastAsia="en-US"/>
              </w:rPr>
              <w:t>r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ecommendation</w:t>
            </w:r>
          </w:p>
        </w:tc>
      </w:tr>
      <w:tr w:rsidR="00D87C48" w:rsidRPr="00174E48" w:rsidTr="009C2FA6">
        <w:trPr>
          <w:trHeight w:val="223"/>
        </w:trPr>
        <w:tc>
          <w:tcPr>
            <w:cnfStyle w:val="001000000000"/>
            <w:tcW w:w="816" w:type="dxa"/>
          </w:tcPr>
          <w:p w:rsidR="00D87C48" w:rsidRPr="00D87C48" w:rsidRDefault="00D87C48" w:rsidP="00DE3736">
            <w:pPr>
              <w:suppressAutoHyphens w:val="0"/>
              <w:rPr>
                <w:rFonts w:eastAsia="Times New Roman"/>
                <w:color w:val="auto"/>
                <w:lang w:eastAsia="en-US"/>
              </w:rPr>
            </w:pPr>
            <w:r w:rsidRPr="00D87C48">
              <w:rPr>
                <w:rFonts w:eastAsia="Times New Roman"/>
                <w:color w:val="auto"/>
                <w:kern w:val="24"/>
                <w:lang w:eastAsia="en-US"/>
              </w:rPr>
              <w:t>4780</w:t>
            </w:r>
          </w:p>
        </w:tc>
        <w:tc>
          <w:tcPr>
            <w:tcW w:w="7932" w:type="dxa"/>
          </w:tcPr>
          <w:p w:rsidR="00D87C48" w:rsidRDefault="00D87C48" w:rsidP="00F7394E">
            <w:pPr>
              <w:suppressAutoHyphens w:val="0"/>
              <w:cnfStyle w:val="000000000000"/>
              <w:rPr>
                <w:rFonts w:eastAsia="Times New Roman"/>
                <w:color w:val="auto"/>
                <w:lang w:eastAsia="en-US"/>
              </w:rPr>
            </w:pPr>
            <w:r w:rsidRPr="00577855">
              <w:rPr>
                <w:rFonts w:eastAsia="Times New Roman"/>
                <w:color w:val="auto"/>
                <w:kern w:val="24"/>
                <w:lang w:eastAsia="en-US"/>
              </w:rPr>
              <w:t xml:space="preserve">OBC BB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t</w:t>
            </w:r>
            <w:r w:rsidRPr="00577855">
              <w:rPr>
                <w:rFonts w:eastAsia="Times New Roman"/>
                <w:color w:val="auto"/>
                <w:kern w:val="24"/>
                <w:lang w:eastAsia="en-US"/>
              </w:rPr>
              <w:t xml:space="preserve">hermistor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w</w:t>
            </w:r>
            <w:r w:rsidRPr="00577855">
              <w:rPr>
                <w:rFonts w:eastAsia="Times New Roman"/>
                <w:color w:val="auto"/>
                <w:kern w:val="24"/>
                <w:lang w:eastAsia="en-US"/>
              </w:rPr>
              <w:t xml:space="preserve">eights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n</w:t>
            </w:r>
            <w:r w:rsidRPr="00577855">
              <w:rPr>
                <w:rFonts w:eastAsia="Times New Roman"/>
                <w:color w:val="auto"/>
                <w:kern w:val="24"/>
                <w:lang w:eastAsia="en-US"/>
              </w:rPr>
              <w:t xml:space="preserve">eed to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b</w:t>
            </w:r>
            <w:r w:rsidRPr="00577855">
              <w:rPr>
                <w:rFonts w:eastAsia="Times New Roman"/>
                <w:color w:val="auto"/>
                <w:kern w:val="24"/>
                <w:lang w:eastAsia="en-US"/>
              </w:rPr>
              <w:t xml:space="preserve">e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s</w:t>
            </w:r>
            <w:r w:rsidRPr="00577855">
              <w:rPr>
                <w:rFonts w:eastAsia="Times New Roman"/>
                <w:color w:val="auto"/>
                <w:kern w:val="24"/>
                <w:lang w:eastAsia="en-US"/>
              </w:rPr>
              <w:t xml:space="preserve">electable by Band/Detector/HAM </w:t>
            </w:r>
          </w:p>
        </w:tc>
      </w:tr>
      <w:tr w:rsidR="00D87C48" w:rsidRPr="00174E48" w:rsidTr="009C2FA6">
        <w:trPr>
          <w:cnfStyle w:val="000000100000"/>
          <w:trHeight w:val="223"/>
        </w:trPr>
        <w:tc>
          <w:tcPr>
            <w:cnfStyle w:val="001000000000"/>
            <w:tcW w:w="816" w:type="dxa"/>
          </w:tcPr>
          <w:p w:rsidR="00D87C48" w:rsidRPr="00174E48" w:rsidRDefault="00D87C48" w:rsidP="00DE3736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4767</w:t>
            </w:r>
          </w:p>
        </w:tc>
        <w:tc>
          <w:tcPr>
            <w:tcW w:w="7932" w:type="dxa"/>
          </w:tcPr>
          <w:p w:rsidR="00D87C48" w:rsidRPr="00174E48" w:rsidRDefault="00D87C48" w:rsidP="00F7394E">
            <w:pPr>
              <w:suppressAutoHyphens w:val="0"/>
              <w:cnfStyle w:val="0000001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HAM/RTA Sync Loss and Sector Rotation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n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eed to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b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f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lagged</w:t>
            </w:r>
          </w:p>
        </w:tc>
      </w:tr>
      <w:tr w:rsidR="00D87C48" w:rsidRPr="00174E48" w:rsidTr="009C2FA6">
        <w:trPr>
          <w:trHeight w:val="223"/>
        </w:trPr>
        <w:tc>
          <w:tcPr>
            <w:cnfStyle w:val="001000000000"/>
            <w:tcW w:w="816" w:type="dxa"/>
          </w:tcPr>
          <w:p w:rsidR="00D87C48" w:rsidRPr="00174E48" w:rsidRDefault="00D87C48" w:rsidP="00DE3736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4742</w:t>
            </w:r>
          </w:p>
        </w:tc>
        <w:tc>
          <w:tcPr>
            <w:tcW w:w="7932" w:type="dxa"/>
          </w:tcPr>
          <w:p w:rsidR="00D87C48" w:rsidRPr="00174E48" w:rsidRDefault="00D87C48" w:rsidP="00F7394E">
            <w:pPr>
              <w:suppressAutoHyphens w:val="0"/>
              <w:cnfStyle w:val="0000000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Erratic Solar Eclipse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f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lag</w:t>
            </w:r>
          </w:p>
        </w:tc>
      </w:tr>
      <w:tr w:rsidR="009C2FA6" w:rsidRPr="00174E48" w:rsidTr="009C2FA6">
        <w:trPr>
          <w:cnfStyle w:val="000000100000"/>
          <w:trHeight w:val="223"/>
        </w:trPr>
        <w:tc>
          <w:tcPr>
            <w:cnfStyle w:val="001000000000"/>
            <w:tcW w:w="816" w:type="dxa"/>
          </w:tcPr>
          <w:p w:rsidR="00D87C48" w:rsidRPr="00174E48" w:rsidRDefault="00D87C48" w:rsidP="00DE3736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4716</w:t>
            </w:r>
          </w:p>
        </w:tc>
        <w:tc>
          <w:tcPr>
            <w:tcW w:w="7932" w:type="dxa"/>
          </w:tcPr>
          <w:p w:rsidR="00D87C48" w:rsidRPr="00174E48" w:rsidRDefault="00D87C48" w:rsidP="00F7394E">
            <w:pPr>
              <w:suppressAutoHyphens w:val="0"/>
              <w:cnfStyle w:val="0000001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Day-Night Band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s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tray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l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ight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 xml:space="preserve"> correction</w:t>
            </w:r>
          </w:p>
        </w:tc>
      </w:tr>
      <w:tr w:rsidR="00D87C48" w:rsidRPr="00174E48" w:rsidTr="009C2FA6">
        <w:trPr>
          <w:trHeight w:val="223"/>
        </w:trPr>
        <w:tc>
          <w:tcPr>
            <w:cnfStyle w:val="001000000000"/>
            <w:tcW w:w="816" w:type="dxa"/>
          </w:tcPr>
          <w:p w:rsidR="00D87C48" w:rsidRPr="00174E48" w:rsidRDefault="00D87C48" w:rsidP="00DE3736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4710</w:t>
            </w:r>
          </w:p>
        </w:tc>
        <w:tc>
          <w:tcPr>
            <w:tcW w:w="7932" w:type="dxa"/>
          </w:tcPr>
          <w:p w:rsidR="00D87C48" w:rsidRPr="00174E48" w:rsidRDefault="00D87C48" w:rsidP="00F7394E">
            <w:pPr>
              <w:suppressAutoHyphens w:val="0"/>
              <w:cnfStyle w:val="0000000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Warm-Up/Cool-Down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t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ests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n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eed to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b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e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f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lagged</w:t>
            </w:r>
          </w:p>
        </w:tc>
      </w:tr>
      <w:tr w:rsidR="00C23717" w:rsidRPr="00174E48" w:rsidTr="009C2FA6">
        <w:trPr>
          <w:cnfStyle w:val="000000100000"/>
          <w:trHeight w:val="223"/>
        </w:trPr>
        <w:tc>
          <w:tcPr>
            <w:cnfStyle w:val="001000000000"/>
            <w:tcW w:w="816" w:type="dxa"/>
          </w:tcPr>
          <w:p w:rsidR="00C23717" w:rsidRPr="00174E48" w:rsidRDefault="00C23717" w:rsidP="00D20C21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4663</w:t>
            </w:r>
          </w:p>
        </w:tc>
        <w:tc>
          <w:tcPr>
            <w:tcW w:w="7932" w:type="dxa"/>
          </w:tcPr>
          <w:p w:rsidR="00C23717" w:rsidRPr="00174E48" w:rsidRDefault="00C23717" w:rsidP="00F7394E">
            <w:pPr>
              <w:suppressAutoHyphens w:val="0"/>
              <w:cnfStyle w:val="0000001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Modified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o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perational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c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ode for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i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ncreased RSB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c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alibration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a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utonomy</w:t>
            </w:r>
          </w:p>
        </w:tc>
      </w:tr>
      <w:tr w:rsidR="00C23717" w:rsidRPr="00174E48" w:rsidTr="009C2FA6">
        <w:trPr>
          <w:trHeight w:val="223"/>
        </w:trPr>
        <w:tc>
          <w:tcPr>
            <w:cnfStyle w:val="001000000000"/>
            <w:tcW w:w="816" w:type="dxa"/>
          </w:tcPr>
          <w:p w:rsidR="00C23717" w:rsidRPr="00174E48" w:rsidRDefault="00C23717" w:rsidP="00D20C21">
            <w:pPr>
              <w:suppressAutoHyphens w:val="0"/>
              <w:rPr>
                <w:rFonts w:eastAsia="Times New Roman"/>
                <w:b w:val="0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4589</w:t>
            </w:r>
          </w:p>
        </w:tc>
        <w:tc>
          <w:tcPr>
            <w:tcW w:w="7932" w:type="dxa"/>
          </w:tcPr>
          <w:p w:rsidR="00C23717" w:rsidRPr="00174E48" w:rsidRDefault="00C23717" w:rsidP="00F7394E">
            <w:pPr>
              <w:suppressAutoHyphens w:val="0"/>
              <w:cnfStyle w:val="000000000000"/>
              <w:rPr>
                <w:rFonts w:eastAsia="Times New Roman"/>
                <w:color w:val="auto"/>
                <w:lang w:eastAsia="en-US"/>
              </w:rPr>
            </w:pP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Improved SDSM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s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 xml:space="preserve">creen </w:t>
            </w:r>
            <w:r w:rsidR="00F7394E">
              <w:rPr>
                <w:rFonts w:eastAsia="Times New Roman"/>
                <w:color w:val="auto"/>
                <w:kern w:val="24"/>
                <w:lang w:eastAsia="en-US"/>
              </w:rPr>
              <w:t>t</w:t>
            </w:r>
            <w:r w:rsidRPr="00317E26">
              <w:rPr>
                <w:rFonts w:eastAsia="Times New Roman"/>
                <w:color w:val="auto"/>
                <w:kern w:val="24"/>
                <w:lang w:eastAsia="en-US"/>
              </w:rPr>
              <w:t>ransmission LUT</w:t>
            </w:r>
          </w:p>
        </w:tc>
      </w:tr>
    </w:tbl>
    <w:p w:rsidR="00D20C21" w:rsidRDefault="00D20C21" w:rsidP="00D20C21">
      <w:pPr>
        <w:ind w:left="720"/>
        <w:rPr>
          <w:lang w:eastAsia="en-US"/>
        </w:rPr>
      </w:pPr>
    </w:p>
    <w:p w:rsidR="009C0225" w:rsidRDefault="009C0225" w:rsidP="00D20C21">
      <w:pPr>
        <w:ind w:left="720"/>
        <w:rPr>
          <w:lang w:eastAsia="en-US"/>
        </w:rPr>
      </w:pPr>
    </w:p>
    <w:p w:rsidR="00620BC3" w:rsidRDefault="00620BC3" w:rsidP="00D20C21">
      <w:pPr>
        <w:ind w:left="720"/>
        <w:rPr>
          <w:lang w:eastAsia="en-US"/>
        </w:rPr>
      </w:pPr>
    </w:p>
    <w:p w:rsidR="00620BC3" w:rsidRDefault="00620BC3" w:rsidP="00D20C21">
      <w:pPr>
        <w:ind w:left="720"/>
        <w:rPr>
          <w:lang w:eastAsia="en-US"/>
        </w:rPr>
      </w:pPr>
      <w:bookmarkStart w:id="0" w:name="_GoBack"/>
      <w:bookmarkEnd w:id="0"/>
    </w:p>
    <w:sectPr w:rsidR="00620BC3" w:rsidSect="00BE21B8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2E" w:rsidRDefault="0015322E" w:rsidP="00AD0344">
      <w:r>
        <w:separator/>
      </w:r>
    </w:p>
  </w:endnote>
  <w:endnote w:type="continuationSeparator" w:id="0">
    <w:p w:rsidR="0015322E" w:rsidRDefault="0015322E" w:rsidP="00AD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2E" w:rsidRDefault="0015322E" w:rsidP="00AD0344">
      <w:r>
        <w:separator/>
      </w:r>
    </w:p>
  </w:footnote>
  <w:footnote w:type="continuationSeparator" w:id="0">
    <w:p w:rsidR="0015322E" w:rsidRDefault="0015322E" w:rsidP="00AD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E" w:rsidRDefault="00E8722E" w:rsidP="00AD0344">
    <w:pPr>
      <w:pStyle w:val="Header"/>
      <w:tabs>
        <w:tab w:val="clear" w:pos="4680"/>
        <w:tab w:val="clear" w:pos="9360"/>
        <w:tab w:val="left" w:pos="8505"/>
      </w:tabs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DA6CFA"/>
    <w:multiLevelType w:val="hybridMultilevel"/>
    <w:tmpl w:val="EFA6539E"/>
    <w:lvl w:ilvl="0" w:tplc="6372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C562A">
      <w:start w:val="8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C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6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E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CD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A5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4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D92070"/>
    <w:multiLevelType w:val="hybridMultilevel"/>
    <w:tmpl w:val="5E36CA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CC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EE6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8C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4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2E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AD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026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6D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E25AE1"/>
    <w:multiLevelType w:val="hybridMultilevel"/>
    <w:tmpl w:val="373C6D34"/>
    <w:lvl w:ilvl="0" w:tplc="F8464E3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595B"/>
    <w:multiLevelType w:val="hybridMultilevel"/>
    <w:tmpl w:val="5C221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7030"/>
    <w:multiLevelType w:val="hybridMultilevel"/>
    <w:tmpl w:val="2A80D05C"/>
    <w:lvl w:ilvl="0" w:tplc="71343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53222"/>
    <w:multiLevelType w:val="hybridMultilevel"/>
    <w:tmpl w:val="7DF0C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13457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6E28"/>
    <w:multiLevelType w:val="hybridMultilevel"/>
    <w:tmpl w:val="794CFCBA"/>
    <w:lvl w:ilvl="0" w:tplc="115677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7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AE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C9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620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48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411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1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C78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CE0C57"/>
    <w:multiLevelType w:val="hybridMultilevel"/>
    <w:tmpl w:val="61EE478A"/>
    <w:lvl w:ilvl="0" w:tplc="D2E6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315F2"/>
    <w:multiLevelType w:val="hybridMultilevel"/>
    <w:tmpl w:val="58B0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F3554"/>
    <w:multiLevelType w:val="hybridMultilevel"/>
    <w:tmpl w:val="36748B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5F6B32"/>
    <w:multiLevelType w:val="hybridMultilevel"/>
    <w:tmpl w:val="410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F10FB"/>
    <w:multiLevelType w:val="hybridMultilevel"/>
    <w:tmpl w:val="23ACC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AD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AC7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4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888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A6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0F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98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961F46"/>
    <w:multiLevelType w:val="hybridMultilevel"/>
    <w:tmpl w:val="F5427916"/>
    <w:lvl w:ilvl="0" w:tplc="C6986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AD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AC7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40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888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A6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0F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98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117C21"/>
    <w:multiLevelType w:val="hybridMultilevel"/>
    <w:tmpl w:val="920EB1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C255D"/>
    <w:multiLevelType w:val="hybridMultilevel"/>
    <w:tmpl w:val="6EE2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6AF4"/>
    <w:multiLevelType w:val="hybridMultilevel"/>
    <w:tmpl w:val="CAEE8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0B5058"/>
    <w:multiLevelType w:val="hybridMultilevel"/>
    <w:tmpl w:val="F7E8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00712"/>
    <w:multiLevelType w:val="hybridMultilevel"/>
    <w:tmpl w:val="6B922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AF4A96"/>
    <w:multiLevelType w:val="hybridMultilevel"/>
    <w:tmpl w:val="20ACD6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55256"/>
    <w:multiLevelType w:val="hybridMultilevel"/>
    <w:tmpl w:val="E766B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7A4845"/>
    <w:multiLevelType w:val="hybridMultilevel"/>
    <w:tmpl w:val="7DF0C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13457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E101C"/>
    <w:multiLevelType w:val="hybridMultilevel"/>
    <w:tmpl w:val="86C49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11993"/>
    <w:multiLevelType w:val="hybridMultilevel"/>
    <w:tmpl w:val="9620BDA6"/>
    <w:lvl w:ilvl="0" w:tplc="FB72D6C4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04FDB"/>
    <w:multiLevelType w:val="hybridMultilevel"/>
    <w:tmpl w:val="18C0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D04C7"/>
    <w:multiLevelType w:val="hybridMultilevel"/>
    <w:tmpl w:val="D8524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E7716"/>
    <w:multiLevelType w:val="hybridMultilevel"/>
    <w:tmpl w:val="8CAC148A"/>
    <w:lvl w:ilvl="0" w:tplc="48323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C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EE6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8C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4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2E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AD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026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6D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965163"/>
    <w:multiLevelType w:val="hybridMultilevel"/>
    <w:tmpl w:val="0F220218"/>
    <w:lvl w:ilvl="0" w:tplc="D544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CE360">
      <w:start w:val="11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E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8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AA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C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E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4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F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E96E66"/>
    <w:multiLevelType w:val="hybridMultilevel"/>
    <w:tmpl w:val="5BB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FB4"/>
    <w:multiLevelType w:val="hybridMultilevel"/>
    <w:tmpl w:val="39D28500"/>
    <w:lvl w:ilvl="0" w:tplc="F50A22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D4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61E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445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6B9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97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E07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9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01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8924EA"/>
    <w:multiLevelType w:val="hybridMultilevel"/>
    <w:tmpl w:val="DC3095DA"/>
    <w:lvl w:ilvl="0" w:tplc="FD02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064D0C"/>
    <w:multiLevelType w:val="hybridMultilevel"/>
    <w:tmpl w:val="2B803676"/>
    <w:lvl w:ilvl="0" w:tplc="A9862D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C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30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7C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C2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B0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F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AB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204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0"/>
  </w:num>
  <w:num w:numId="6">
    <w:abstractNumId w:val="20"/>
  </w:num>
  <w:num w:numId="7">
    <w:abstractNumId w:val="24"/>
  </w:num>
  <w:num w:numId="8">
    <w:abstractNumId w:val="18"/>
  </w:num>
  <w:num w:numId="9">
    <w:abstractNumId w:val="32"/>
  </w:num>
  <w:num w:numId="10">
    <w:abstractNumId w:val="17"/>
  </w:num>
  <w:num w:numId="11">
    <w:abstractNumId w:val="6"/>
  </w:num>
  <w:num w:numId="12">
    <w:abstractNumId w:val="8"/>
  </w:num>
  <w:num w:numId="13">
    <w:abstractNumId w:val="29"/>
  </w:num>
  <w:num w:numId="14">
    <w:abstractNumId w:val="27"/>
  </w:num>
  <w:num w:numId="15">
    <w:abstractNumId w:val="5"/>
  </w:num>
  <w:num w:numId="16">
    <w:abstractNumId w:val="23"/>
  </w:num>
  <w:num w:numId="17">
    <w:abstractNumId w:val="25"/>
  </w:num>
  <w:num w:numId="18">
    <w:abstractNumId w:val="10"/>
  </w:num>
  <w:num w:numId="19">
    <w:abstractNumId w:val="7"/>
  </w:num>
  <w:num w:numId="20">
    <w:abstractNumId w:val="15"/>
  </w:num>
  <w:num w:numId="21">
    <w:abstractNumId w:val="14"/>
  </w:num>
  <w:num w:numId="22">
    <w:abstractNumId w:val="16"/>
  </w:num>
  <w:num w:numId="23">
    <w:abstractNumId w:val="12"/>
  </w:num>
  <w:num w:numId="24">
    <w:abstractNumId w:val="33"/>
  </w:num>
  <w:num w:numId="25">
    <w:abstractNumId w:val="31"/>
  </w:num>
  <w:num w:numId="26">
    <w:abstractNumId w:val="9"/>
  </w:num>
  <w:num w:numId="27">
    <w:abstractNumId w:val="21"/>
  </w:num>
  <w:num w:numId="28">
    <w:abstractNumId w:val="28"/>
  </w:num>
  <w:num w:numId="29">
    <w:abstractNumId w:val="4"/>
  </w:num>
  <w:num w:numId="30">
    <w:abstractNumId w:val="3"/>
  </w:num>
  <w:num w:numId="31">
    <w:abstractNumId w:val="11"/>
  </w:num>
  <w:num w:numId="32">
    <w:abstractNumId w:val="19"/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B8"/>
    <w:rsid w:val="000027E1"/>
    <w:rsid w:val="00007CF2"/>
    <w:rsid w:val="0002652A"/>
    <w:rsid w:val="00037ADD"/>
    <w:rsid w:val="00042EEF"/>
    <w:rsid w:val="00053176"/>
    <w:rsid w:val="000606DA"/>
    <w:rsid w:val="000620CF"/>
    <w:rsid w:val="000725F9"/>
    <w:rsid w:val="00096943"/>
    <w:rsid w:val="000B0518"/>
    <w:rsid w:val="000B0C64"/>
    <w:rsid w:val="000D0636"/>
    <w:rsid w:val="000D2A18"/>
    <w:rsid w:val="000E15DE"/>
    <w:rsid w:val="000E7D7F"/>
    <w:rsid w:val="00105023"/>
    <w:rsid w:val="00113DEB"/>
    <w:rsid w:val="001144E6"/>
    <w:rsid w:val="00120933"/>
    <w:rsid w:val="0013239C"/>
    <w:rsid w:val="00133370"/>
    <w:rsid w:val="00135286"/>
    <w:rsid w:val="00143A7E"/>
    <w:rsid w:val="00146624"/>
    <w:rsid w:val="0015322E"/>
    <w:rsid w:val="00160EE2"/>
    <w:rsid w:val="00163FA3"/>
    <w:rsid w:val="00165B8C"/>
    <w:rsid w:val="0017393D"/>
    <w:rsid w:val="00174373"/>
    <w:rsid w:val="00174E48"/>
    <w:rsid w:val="00176B43"/>
    <w:rsid w:val="0018078B"/>
    <w:rsid w:val="00183397"/>
    <w:rsid w:val="0018607A"/>
    <w:rsid w:val="0018636D"/>
    <w:rsid w:val="001A13D1"/>
    <w:rsid w:val="001A7E48"/>
    <w:rsid w:val="001C38F4"/>
    <w:rsid w:val="001C543A"/>
    <w:rsid w:val="001C69F3"/>
    <w:rsid w:val="001C7577"/>
    <w:rsid w:val="001E00DF"/>
    <w:rsid w:val="001E416F"/>
    <w:rsid w:val="001F51A8"/>
    <w:rsid w:val="00201D29"/>
    <w:rsid w:val="00231422"/>
    <w:rsid w:val="00237BF6"/>
    <w:rsid w:val="00242FD3"/>
    <w:rsid w:val="00257DBB"/>
    <w:rsid w:val="002946A5"/>
    <w:rsid w:val="002A4B4B"/>
    <w:rsid w:val="002B3CBE"/>
    <w:rsid w:val="002B4F56"/>
    <w:rsid w:val="002B569F"/>
    <w:rsid w:val="002C1FE4"/>
    <w:rsid w:val="002D62EF"/>
    <w:rsid w:val="00304956"/>
    <w:rsid w:val="00315202"/>
    <w:rsid w:val="00316EC9"/>
    <w:rsid w:val="003172E4"/>
    <w:rsid w:val="00317E26"/>
    <w:rsid w:val="003266D5"/>
    <w:rsid w:val="00327FAF"/>
    <w:rsid w:val="003326D7"/>
    <w:rsid w:val="00333B1D"/>
    <w:rsid w:val="00352593"/>
    <w:rsid w:val="00352F5E"/>
    <w:rsid w:val="0035462B"/>
    <w:rsid w:val="0037377E"/>
    <w:rsid w:val="00375E5D"/>
    <w:rsid w:val="003760EB"/>
    <w:rsid w:val="0039185E"/>
    <w:rsid w:val="0039568C"/>
    <w:rsid w:val="00396DA2"/>
    <w:rsid w:val="003A1876"/>
    <w:rsid w:val="003B02A8"/>
    <w:rsid w:val="003B39D1"/>
    <w:rsid w:val="003C435C"/>
    <w:rsid w:val="003C7BF6"/>
    <w:rsid w:val="003D2F85"/>
    <w:rsid w:val="003D772F"/>
    <w:rsid w:val="003E2A3B"/>
    <w:rsid w:val="003F26DF"/>
    <w:rsid w:val="00403CAD"/>
    <w:rsid w:val="00405B62"/>
    <w:rsid w:val="004150B0"/>
    <w:rsid w:val="00416F94"/>
    <w:rsid w:val="004177D0"/>
    <w:rsid w:val="00417BB4"/>
    <w:rsid w:val="00424860"/>
    <w:rsid w:val="00424CF6"/>
    <w:rsid w:val="00436C80"/>
    <w:rsid w:val="00476D05"/>
    <w:rsid w:val="00481799"/>
    <w:rsid w:val="00485F63"/>
    <w:rsid w:val="00486712"/>
    <w:rsid w:val="00491DF4"/>
    <w:rsid w:val="004A415B"/>
    <w:rsid w:val="004A5D63"/>
    <w:rsid w:val="004A7D88"/>
    <w:rsid w:val="004B1687"/>
    <w:rsid w:val="004B5D70"/>
    <w:rsid w:val="004B6115"/>
    <w:rsid w:val="004B6D2C"/>
    <w:rsid w:val="004C39E2"/>
    <w:rsid w:val="004D41C4"/>
    <w:rsid w:val="004E2A13"/>
    <w:rsid w:val="004E4B10"/>
    <w:rsid w:val="004F06D5"/>
    <w:rsid w:val="004F5708"/>
    <w:rsid w:val="00502584"/>
    <w:rsid w:val="00505C5A"/>
    <w:rsid w:val="00510918"/>
    <w:rsid w:val="005225D5"/>
    <w:rsid w:val="00527C8D"/>
    <w:rsid w:val="005476BA"/>
    <w:rsid w:val="00547C1E"/>
    <w:rsid w:val="00560829"/>
    <w:rsid w:val="00570A7F"/>
    <w:rsid w:val="0057256C"/>
    <w:rsid w:val="00573FBB"/>
    <w:rsid w:val="00577855"/>
    <w:rsid w:val="00577CE4"/>
    <w:rsid w:val="00581AB4"/>
    <w:rsid w:val="0058267E"/>
    <w:rsid w:val="005941A3"/>
    <w:rsid w:val="005A7606"/>
    <w:rsid w:val="005C5856"/>
    <w:rsid w:val="005D5042"/>
    <w:rsid w:val="005E0C82"/>
    <w:rsid w:val="005E4966"/>
    <w:rsid w:val="005F52C9"/>
    <w:rsid w:val="00607622"/>
    <w:rsid w:val="00617833"/>
    <w:rsid w:val="00620BC3"/>
    <w:rsid w:val="00621B9D"/>
    <w:rsid w:val="00635739"/>
    <w:rsid w:val="00636D57"/>
    <w:rsid w:val="00637533"/>
    <w:rsid w:val="00641A26"/>
    <w:rsid w:val="006422DD"/>
    <w:rsid w:val="006470AA"/>
    <w:rsid w:val="00650766"/>
    <w:rsid w:val="00655E34"/>
    <w:rsid w:val="00656F52"/>
    <w:rsid w:val="00681778"/>
    <w:rsid w:val="00692403"/>
    <w:rsid w:val="006A2305"/>
    <w:rsid w:val="006B7245"/>
    <w:rsid w:val="006C3950"/>
    <w:rsid w:val="006F1EEB"/>
    <w:rsid w:val="006F25B9"/>
    <w:rsid w:val="0070388D"/>
    <w:rsid w:val="007067AC"/>
    <w:rsid w:val="007129D3"/>
    <w:rsid w:val="00716C92"/>
    <w:rsid w:val="00726842"/>
    <w:rsid w:val="007310E2"/>
    <w:rsid w:val="00740B2D"/>
    <w:rsid w:val="0075072C"/>
    <w:rsid w:val="007533FA"/>
    <w:rsid w:val="007555D1"/>
    <w:rsid w:val="0076129A"/>
    <w:rsid w:val="00764BD2"/>
    <w:rsid w:val="00785A7C"/>
    <w:rsid w:val="007874FE"/>
    <w:rsid w:val="00795877"/>
    <w:rsid w:val="007A2F85"/>
    <w:rsid w:val="007A724D"/>
    <w:rsid w:val="007C6208"/>
    <w:rsid w:val="007E6CF2"/>
    <w:rsid w:val="007F1F97"/>
    <w:rsid w:val="008079B8"/>
    <w:rsid w:val="008540AA"/>
    <w:rsid w:val="00857AD7"/>
    <w:rsid w:val="008752EB"/>
    <w:rsid w:val="00875E1B"/>
    <w:rsid w:val="00887641"/>
    <w:rsid w:val="00894844"/>
    <w:rsid w:val="008959C0"/>
    <w:rsid w:val="008B4086"/>
    <w:rsid w:val="008B48D5"/>
    <w:rsid w:val="008C4FD6"/>
    <w:rsid w:val="008D3DFD"/>
    <w:rsid w:val="008D7098"/>
    <w:rsid w:val="008D7719"/>
    <w:rsid w:val="008E1D6D"/>
    <w:rsid w:val="00905894"/>
    <w:rsid w:val="00906A89"/>
    <w:rsid w:val="00906C71"/>
    <w:rsid w:val="00911B2C"/>
    <w:rsid w:val="00922717"/>
    <w:rsid w:val="00930B23"/>
    <w:rsid w:val="00962CC4"/>
    <w:rsid w:val="0096357D"/>
    <w:rsid w:val="009665D2"/>
    <w:rsid w:val="00985F75"/>
    <w:rsid w:val="009A3BCF"/>
    <w:rsid w:val="009A477B"/>
    <w:rsid w:val="009C0225"/>
    <w:rsid w:val="009C18E5"/>
    <w:rsid w:val="009C2FA6"/>
    <w:rsid w:val="009C3783"/>
    <w:rsid w:val="009D1874"/>
    <w:rsid w:val="009D1923"/>
    <w:rsid w:val="009F2A61"/>
    <w:rsid w:val="009F4297"/>
    <w:rsid w:val="009F6F65"/>
    <w:rsid w:val="00A0054A"/>
    <w:rsid w:val="00A10316"/>
    <w:rsid w:val="00A11D5F"/>
    <w:rsid w:val="00A2185B"/>
    <w:rsid w:val="00A4107F"/>
    <w:rsid w:val="00A42BDD"/>
    <w:rsid w:val="00A50C77"/>
    <w:rsid w:val="00A65E22"/>
    <w:rsid w:val="00A662B2"/>
    <w:rsid w:val="00A66B38"/>
    <w:rsid w:val="00A73245"/>
    <w:rsid w:val="00A75912"/>
    <w:rsid w:val="00A915D5"/>
    <w:rsid w:val="00A93371"/>
    <w:rsid w:val="00AA67B0"/>
    <w:rsid w:val="00AB5542"/>
    <w:rsid w:val="00AB7A8C"/>
    <w:rsid w:val="00AD0344"/>
    <w:rsid w:val="00AD10FC"/>
    <w:rsid w:val="00AD1309"/>
    <w:rsid w:val="00AD1F96"/>
    <w:rsid w:val="00AF0168"/>
    <w:rsid w:val="00AF74CF"/>
    <w:rsid w:val="00B07739"/>
    <w:rsid w:val="00B204E5"/>
    <w:rsid w:val="00B22F73"/>
    <w:rsid w:val="00B23925"/>
    <w:rsid w:val="00B24283"/>
    <w:rsid w:val="00B276C7"/>
    <w:rsid w:val="00B27B78"/>
    <w:rsid w:val="00B468AE"/>
    <w:rsid w:val="00B814D0"/>
    <w:rsid w:val="00B968F6"/>
    <w:rsid w:val="00BB1C08"/>
    <w:rsid w:val="00BB5724"/>
    <w:rsid w:val="00BC0A8A"/>
    <w:rsid w:val="00BC22E2"/>
    <w:rsid w:val="00BC5181"/>
    <w:rsid w:val="00BC78B2"/>
    <w:rsid w:val="00BD1326"/>
    <w:rsid w:val="00BD3F20"/>
    <w:rsid w:val="00BE21B8"/>
    <w:rsid w:val="00BE4172"/>
    <w:rsid w:val="00BF0481"/>
    <w:rsid w:val="00BF2C47"/>
    <w:rsid w:val="00C02BF3"/>
    <w:rsid w:val="00C0311B"/>
    <w:rsid w:val="00C07065"/>
    <w:rsid w:val="00C13011"/>
    <w:rsid w:val="00C13092"/>
    <w:rsid w:val="00C133A1"/>
    <w:rsid w:val="00C22ADA"/>
    <w:rsid w:val="00C234C2"/>
    <w:rsid w:val="00C23717"/>
    <w:rsid w:val="00C34889"/>
    <w:rsid w:val="00C4178D"/>
    <w:rsid w:val="00C57547"/>
    <w:rsid w:val="00C63F63"/>
    <w:rsid w:val="00C714A5"/>
    <w:rsid w:val="00C7201E"/>
    <w:rsid w:val="00C720C6"/>
    <w:rsid w:val="00C812AF"/>
    <w:rsid w:val="00C90756"/>
    <w:rsid w:val="00C932C4"/>
    <w:rsid w:val="00C94BA0"/>
    <w:rsid w:val="00CA0498"/>
    <w:rsid w:val="00CA7E4C"/>
    <w:rsid w:val="00CC2DFC"/>
    <w:rsid w:val="00CC3605"/>
    <w:rsid w:val="00CC41FE"/>
    <w:rsid w:val="00CC42F9"/>
    <w:rsid w:val="00CD0019"/>
    <w:rsid w:val="00CD0857"/>
    <w:rsid w:val="00CD11CD"/>
    <w:rsid w:val="00CE6FFF"/>
    <w:rsid w:val="00CE7D8C"/>
    <w:rsid w:val="00CF2E17"/>
    <w:rsid w:val="00CF4C00"/>
    <w:rsid w:val="00CF6656"/>
    <w:rsid w:val="00D100D1"/>
    <w:rsid w:val="00D15025"/>
    <w:rsid w:val="00D20C21"/>
    <w:rsid w:val="00D43D82"/>
    <w:rsid w:val="00D5729A"/>
    <w:rsid w:val="00D7484D"/>
    <w:rsid w:val="00D74E8E"/>
    <w:rsid w:val="00D86197"/>
    <w:rsid w:val="00D87C48"/>
    <w:rsid w:val="00D94738"/>
    <w:rsid w:val="00DA250C"/>
    <w:rsid w:val="00DC1A5C"/>
    <w:rsid w:val="00DC4D1A"/>
    <w:rsid w:val="00DD1F27"/>
    <w:rsid w:val="00DD23E9"/>
    <w:rsid w:val="00DD464F"/>
    <w:rsid w:val="00DE61BB"/>
    <w:rsid w:val="00E12F3F"/>
    <w:rsid w:val="00E3376A"/>
    <w:rsid w:val="00E338CA"/>
    <w:rsid w:val="00E419B4"/>
    <w:rsid w:val="00E4368F"/>
    <w:rsid w:val="00E451D1"/>
    <w:rsid w:val="00E45AA6"/>
    <w:rsid w:val="00E465D3"/>
    <w:rsid w:val="00E64DF0"/>
    <w:rsid w:val="00E66FDF"/>
    <w:rsid w:val="00E7731E"/>
    <w:rsid w:val="00E82EAC"/>
    <w:rsid w:val="00E8722E"/>
    <w:rsid w:val="00E968B9"/>
    <w:rsid w:val="00EB7A00"/>
    <w:rsid w:val="00EC01BC"/>
    <w:rsid w:val="00EC74D7"/>
    <w:rsid w:val="00ED1D87"/>
    <w:rsid w:val="00ED4EFF"/>
    <w:rsid w:val="00EE4139"/>
    <w:rsid w:val="00EF001E"/>
    <w:rsid w:val="00F06C93"/>
    <w:rsid w:val="00F06EF5"/>
    <w:rsid w:val="00F105B0"/>
    <w:rsid w:val="00F14233"/>
    <w:rsid w:val="00F1485A"/>
    <w:rsid w:val="00F20F33"/>
    <w:rsid w:val="00F276E1"/>
    <w:rsid w:val="00F3274D"/>
    <w:rsid w:val="00F34CDB"/>
    <w:rsid w:val="00F40873"/>
    <w:rsid w:val="00F617F3"/>
    <w:rsid w:val="00F62A8D"/>
    <w:rsid w:val="00F64704"/>
    <w:rsid w:val="00F7394E"/>
    <w:rsid w:val="00F76D80"/>
    <w:rsid w:val="00F968EF"/>
    <w:rsid w:val="00FA0E98"/>
    <w:rsid w:val="00FD2B64"/>
    <w:rsid w:val="00FD3E93"/>
    <w:rsid w:val="00FE0509"/>
    <w:rsid w:val="00FE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B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AA67B0"/>
    <w:pPr>
      <w:keepNext/>
      <w:suppressAutoHyphens w:val="0"/>
      <w:spacing w:before="60"/>
      <w:outlineLvl w:val="0"/>
    </w:pPr>
    <w:rPr>
      <w:rFonts w:ascii="Britannic Bold" w:eastAsia="Times New Roman" w:hAnsi="Britannic Bold"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20C21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67B0"/>
    <w:rPr>
      <w:rFonts w:eastAsia="SimSun"/>
      <w:sz w:val="16"/>
      <w:szCs w:val="16"/>
      <w:lang w:eastAsia="ar-SA"/>
    </w:rPr>
  </w:style>
  <w:style w:type="character" w:customStyle="1" w:styleId="Heading1Char">
    <w:name w:val="Heading 1 Char"/>
    <w:aliases w:val="h1 Char"/>
    <w:basedOn w:val="DefaultParagraphFont"/>
    <w:link w:val="Heading1"/>
    <w:rsid w:val="00AA67B0"/>
    <w:rPr>
      <w:rFonts w:ascii="Britannic Bold" w:hAnsi="Britannic Bold"/>
      <w:kern w:val="28"/>
      <w:sz w:val="24"/>
    </w:rPr>
  </w:style>
  <w:style w:type="character" w:styleId="Emphasis">
    <w:name w:val="Emphasis"/>
    <w:basedOn w:val="DefaultParagraphFont"/>
    <w:uiPriority w:val="20"/>
    <w:qFormat/>
    <w:rsid w:val="00AA67B0"/>
    <w:rPr>
      <w:i/>
      <w:iCs/>
    </w:rPr>
  </w:style>
  <w:style w:type="character" w:customStyle="1" w:styleId="apple-converted-space">
    <w:name w:val="apple-converted-space"/>
    <w:basedOn w:val="DefaultParagraphFont"/>
    <w:rsid w:val="00AA67B0"/>
  </w:style>
  <w:style w:type="table" w:styleId="TableGrid">
    <w:name w:val="Table Grid"/>
    <w:basedOn w:val="TableNormal"/>
    <w:uiPriority w:val="59"/>
    <w:rsid w:val="002C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4E4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1B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AA67B0"/>
    <w:pPr>
      <w:keepNext/>
      <w:suppressAutoHyphens w:val="0"/>
      <w:spacing w:before="60"/>
      <w:outlineLvl w:val="0"/>
    </w:pPr>
    <w:rPr>
      <w:rFonts w:ascii="Britannic Bold" w:eastAsia="Times New Roman" w:hAnsi="Britannic Bold"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11B"/>
    <w:rPr>
      <w:rFonts w:ascii="Symbol" w:hAnsi="Symbol" w:cs="OpenSymbol"/>
    </w:rPr>
  </w:style>
  <w:style w:type="character" w:customStyle="1" w:styleId="Absatz-Standardschriftart">
    <w:name w:val="Absatz-Standardschriftart"/>
    <w:rsid w:val="00C0311B"/>
  </w:style>
  <w:style w:type="character" w:customStyle="1" w:styleId="WW-Absatz-Standardschriftart">
    <w:name w:val="WW-Absatz-Standardschriftart"/>
    <w:rsid w:val="00C0311B"/>
  </w:style>
  <w:style w:type="character" w:customStyle="1" w:styleId="WW-Absatz-Standardschriftart1">
    <w:name w:val="WW-Absatz-Standardschriftart1"/>
    <w:rsid w:val="00C0311B"/>
  </w:style>
  <w:style w:type="character" w:customStyle="1" w:styleId="WW-Absatz-Standardschriftart11">
    <w:name w:val="WW-Absatz-Standardschriftart11"/>
    <w:rsid w:val="00C0311B"/>
  </w:style>
  <w:style w:type="character" w:customStyle="1" w:styleId="WW-Absatz-Standardschriftart111">
    <w:name w:val="WW-Absatz-Standardschriftart111"/>
    <w:rsid w:val="00C0311B"/>
  </w:style>
  <w:style w:type="character" w:customStyle="1" w:styleId="WW-Absatz-Standardschriftart1111">
    <w:name w:val="WW-Absatz-Standardschriftart1111"/>
    <w:rsid w:val="00C0311B"/>
  </w:style>
  <w:style w:type="character" w:customStyle="1" w:styleId="WW-Absatz-Standardschriftart11111">
    <w:name w:val="WW-Absatz-Standardschriftart11111"/>
    <w:rsid w:val="00C0311B"/>
  </w:style>
  <w:style w:type="character" w:customStyle="1" w:styleId="Bullets">
    <w:name w:val="Bullets"/>
    <w:rsid w:val="00C031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0311B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C0311B"/>
    <w:pPr>
      <w:spacing w:after="120"/>
    </w:pPr>
  </w:style>
  <w:style w:type="paragraph" w:styleId="List">
    <w:name w:val="List"/>
    <w:basedOn w:val="BodyText"/>
    <w:rsid w:val="00C0311B"/>
  </w:style>
  <w:style w:type="paragraph" w:styleId="Caption">
    <w:name w:val="caption"/>
    <w:basedOn w:val="Normal"/>
    <w:qFormat/>
    <w:rsid w:val="00C03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311B"/>
    <w:pPr>
      <w:suppressLineNumbers/>
    </w:pPr>
  </w:style>
  <w:style w:type="paragraph" w:customStyle="1" w:styleId="TableContents">
    <w:name w:val="Table Contents"/>
    <w:basedOn w:val="Normal"/>
    <w:rsid w:val="00C0311B"/>
    <w:pPr>
      <w:suppressLineNumbers/>
    </w:pPr>
  </w:style>
  <w:style w:type="paragraph" w:customStyle="1" w:styleId="TableHeading">
    <w:name w:val="Table Heading"/>
    <w:basedOn w:val="TableContents"/>
    <w:rsid w:val="00C0311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44"/>
    <w:rPr>
      <w:rFonts w:ascii="Tahoma" w:eastAsia="SimSu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44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D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44"/>
    <w:rPr>
      <w:rFonts w:eastAsia="SimSun"/>
      <w:sz w:val="24"/>
      <w:szCs w:val="24"/>
      <w:lang w:eastAsia="ar-SA"/>
    </w:rPr>
  </w:style>
  <w:style w:type="paragraph" w:customStyle="1" w:styleId="CM5">
    <w:name w:val="CM5"/>
    <w:basedOn w:val="Normal"/>
    <w:next w:val="Normal"/>
    <w:uiPriority w:val="99"/>
    <w:rsid w:val="00AD0344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344"/>
    <w:pPr>
      <w:suppressAutoHyphens w:val="0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34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37AD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4956"/>
    <w:rPr>
      <w:rFonts w:eastAsia="SimSu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20C21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67B0"/>
    <w:rPr>
      <w:rFonts w:eastAsia="SimSun"/>
      <w:sz w:val="16"/>
      <w:szCs w:val="16"/>
      <w:lang w:eastAsia="ar-SA"/>
    </w:rPr>
  </w:style>
  <w:style w:type="character" w:customStyle="1" w:styleId="Heading1Char">
    <w:name w:val="Heading 1 Char"/>
    <w:aliases w:val="h1 Char"/>
    <w:basedOn w:val="DefaultParagraphFont"/>
    <w:link w:val="Heading1"/>
    <w:rsid w:val="00AA67B0"/>
    <w:rPr>
      <w:rFonts w:ascii="Britannic Bold" w:hAnsi="Britannic Bold"/>
      <w:kern w:val="28"/>
      <w:sz w:val="24"/>
    </w:rPr>
  </w:style>
  <w:style w:type="character" w:styleId="Emphasis">
    <w:name w:val="Emphasis"/>
    <w:basedOn w:val="DefaultParagraphFont"/>
    <w:uiPriority w:val="20"/>
    <w:qFormat/>
    <w:rsid w:val="00AA67B0"/>
    <w:rPr>
      <w:i/>
      <w:iCs/>
    </w:rPr>
  </w:style>
  <w:style w:type="character" w:customStyle="1" w:styleId="apple-converted-space">
    <w:name w:val="apple-converted-space"/>
    <w:basedOn w:val="DefaultParagraphFont"/>
    <w:rsid w:val="00AA67B0"/>
  </w:style>
  <w:style w:type="table" w:styleId="TableGrid">
    <w:name w:val="Table Grid"/>
    <w:basedOn w:val="TableNormal"/>
    <w:uiPriority w:val="59"/>
    <w:rsid w:val="002C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4E4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2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693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423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575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2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92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9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1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9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3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632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NOAA / NESDIS / STAR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arahav</dc:creator>
  <cp:lastModifiedBy>ccao</cp:lastModifiedBy>
  <cp:revision>2</cp:revision>
  <cp:lastPrinted>2011-08-23T17:32:00Z</cp:lastPrinted>
  <dcterms:created xsi:type="dcterms:W3CDTF">2013-02-19T19:27:00Z</dcterms:created>
  <dcterms:modified xsi:type="dcterms:W3CDTF">2013-02-19T19:27:00Z</dcterms:modified>
</cp:coreProperties>
</file>