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5" w:rsidRDefault="002D2225" w:rsidP="002D2225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A800E8">
        <w:rPr>
          <w:b/>
          <w:sz w:val="44"/>
          <w:szCs w:val="44"/>
        </w:rPr>
        <w:t>uomi</w:t>
      </w:r>
      <w:r>
        <w:rPr>
          <w:b/>
          <w:sz w:val="44"/>
          <w:szCs w:val="44"/>
        </w:rPr>
        <w:t xml:space="preserve"> NPP E</w:t>
      </w:r>
      <w:r w:rsidR="0010685C">
        <w:rPr>
          <w:b/>
          <w:sz w:val="44"/>
          <w:szCs w:val="44"/>
        </w:rPr>
        <w:t xml:space="preserve">DR Validated </w:t>
      </w:r>
      <w:r w:rsidR="00A800E8">
        <w:rPr>
          <w:b/>
          <w:sz w:val="44"/>
          <w:szCs w:val="44"/>
        </w:rPr>
        <w:t xml:space="preserve">1 </w:t>
      </w:r>
      <w:r w:rsidR="00F8326E">
        <w:rPr>
          <w:b/>
          <w:sz w:val="44"/>
          <w:szCs w:val="44"/>
        </w:rPr>
        <w:t xml:space="preserve">Maturity </w:t>
      </w:r>
      <w:r>
        <w:rPr>
          <w:b/>
          <w:sz w:val="44"/>
          <w:szCs w:val="44"/>
        </w:rPr>
        <w:t xml:space="preserve">Readiness </w:t>
      </w:r>
      <w:r w:rsidRPr="00543D84">
        <w:rPr>
          <w:b/>
          <w:sz w:val="44"/>
          <w:szCs w:val="44"/>
        </w:rPr>
        <w:t>Review</w:t>
      </w:r>
    </w:p>
    <w:p w:rsidR="002D2225" w:rsidRPr="00460D2F" w:rsidRDefault="002D2225" w:rsidP="002D2225">
      <w:pPr>
        <w:pStyle w:val="Default"/>
        <w:jc w:val="center"/>
        <w:rPr>
          <w:b/>
          <w:sz w:val="36"/>
          <w:szCs w:val="44"/>
        </w:rPr>
      </w:pPr>
      <w:proofErr w:type="gramStart"/>
      <w:r w:rsidRPr="00460D2F">
        <w:rPr>
          <w:b/>
          <w:sz w:val="36"/>
          <w:szCs w:val="44"/>
        </w:rPr>
        <w:t>for</w:t>
      </w:r>
      <w:proofErr w:type="gramEnd"/>
      <w:r w:rsidRPr="00460D2F">
        <w:rPr>
          <w:b/>
          <w:sz w:val="36"/>
          <w:szCs w:val="44"/>
        </w:rPr>
        <w:t xml:space="preserve"> </w:t>
      </w:r>
    </w:p>
    <w:p w:rsidR="00F8326E" w:rsidRDefault="00D31FC4" w:rsidP="0010685C">
      <w:pPr>
        <w:pStyle w:val="Default"/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Land Surface Temperature, Albedo, and Surface Type</w:t>
      </w:r>
    </w:p>
    <w:p w:rsidR="00962D64" w:rsidRPr="00460D2F" w:rsidRDefault="00962D64" w:rsidP="002D2225">
      <w:pPr>
        <w:pStyle w:val="Default"/>
        <w:jc w:val="center"/>
        <w:rPr>
          <w:b/>
          <w:sz w:val="22"/>
          <w:szCs w:val="28"/>
        </w:rPr>
      </w:pPr>
    </w:p>
    <w:p w:rsidR="002D2225" w:rsidRDefault="002D2225" w:rsidP="002D2225">
      <w:pPr>
        <w:pStyle w:val="Default"/>
        <w:jc w:val="center"/>
        <w:rPr>
          <w:sz w:val="44"/>
          <w:szCs w:val="44"/>
        </w:rPr>
      </w:pPr>
      <w:r w:rsidRPr="00927937">
        <w:rPr>
          <w:noProof/>
          <w:sz w:val="44"/>
          <w:szCs w:val="44"/>
        </w:rPr>
        <w:drawing>
          <wp:inline distT="0" distB="0" distL="0" distR="0">
            <wp:extent cx="470807" cy="461337"/>
            <wp:effectExtent l="19050" t="0" r="5443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94" cy="46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  <w:r w:rsidRPr="00AC4B75">
        <w:rPr>
          <w:noProof/>
          <w:sz w:val="44"/>
          <w:szCs w:val="44"/>
        </w:rPr>
        <w:drawing>
          <wp:inline distT="0" distB="0" distL="0" distR="0">
            <wp:extent cx="503464" cy="468476"/>
            <wp:effectExtent l="19050" t="0" r="0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1" cy="46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25" w:rsidRPr="00AC4B75" w:rsidRDefault="002D2225" w:rsidP="002D2225">
      <w:pPr>
        <w:pStyle w:val="Default"/>
        <w:jc w:val="center"/>
        <w:rPr>
          <w:sz w:val="30"/>
          <w:szCs w:val="30"/>
        </w:rPr>
      </w:pPr>
    </w:p>
    <w:p w:rsidR="002D2225" w:rsidRPr="004E061C" w:rsidRDefault="00D31FC4" w:rsidP="002D2225">
      <w:pPr>
        <w:pStyle w:val="Default"/>
        <w:spacing w:after="120"/>
        <w:jc w:val="center"/>
        <w:rPr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December 11</w:t>
      </w:r>
      <w:r w:rsidR="002D2225" w:rsidRPr="004E061C">
        <w:rPr>
          <w:b/>
          <w:bCs/>
          <w:color w:val="0000FF"/>
          <w:sz w:val="28"/>
          <w:szCs w:val="28"/>
        </w:rPr>
        <w:t>, 201</w:t>
      </w:r>
      <w:r w:rsidR="002D2225">
        <w:rPr>
          <w:b/>
          <w:bCs/>
          <w:color w:val="0000FF"/>
          <w:sz w:val="28"/>
          <w:szCs w:val="28"/>
        </w:rPr>
        <w:t>4</w:t>
      </w:r>
    </w:p>
    <w:p w:rsidR="00874016" w:rsidRDefault="002D2225" w:rsidP="002D2225">
      <w:pPr>
        <w:pStyle w:val="Default"/>
        <w:spacing w:after="120"/>
        <w:jc w:val="center"/>
        <w:rPr>
          <w:b/>
          <w:bCs/>
          <w:color w:val="0000FF"/>
          <w:sz w:val="28"/>
          <w:szCs w:val="28"/>
        </w:rPr>
      </w:pPr>
      <w:r w:rsidRPr="004E061C">
        <w:rPr>
          <w:b/>
          <w:bCs/>
          <w:color w:val="0000FF"/>
          <w:sz w:val="28"/>
          <w:szCs w:val="28"/>
        </w:rPr>
        <w:t>NOAA Center</w:t>
      </w:r>
      <w:r>
        <w:rPr>
          <w:b/>
          <w:bCs/>
          <w:color w:val="0000FF"/>
          <w:sz w:val="28"/>
          <w:szCs w:val="28"/>
        </w:rPr>
        <w:t xml:space="preserve"> for Weather and Climate Prediction </w:t>
      </w:r>
    </w:p>
    <w:p w:rsidR="002D2225" w:rsidRDefault="00874016" w:rsidP="00874016">
      <w:pPr>
        <w:pStyle w:val="Default"/>
        <w:spacing w:after="12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Room 2552-53</w:t>
      </w:r>
    </w:p>
    <w:p w:rsidR="00A800E8" w:rsidRDefault="0010685C" w:rsidP="0010685C">
      <w:pPr>
        <w:pStyle w:val="Default"/>
        <w:spacing w:after="120"/>
        <w:jc w:val="center"/>
        <w:rPr>
          <w:b/>
          <w:bCs/>
          <w:color w:val="0000FF"/>
          <w:sz w:val="28"/>
          <w:szCs w:val="28"/>
        </w:rPr>
      </w:pPr>
      <w:r w:rsidRPr="00A800E8">
        <w:rPr>
          <w:b/>
          <w:bCs/>
          <w:color w:val="0000FF"/>
          <w:sz w:val="28"/>
          <w:szCs w:val="28"/>
          <w:u w:val="single"/>
        </w:rPr>
        <w:t>Telephone</w:t>
      </w:r>
    </w:p>
    <w:p w:rsidR="00A800E8" w:rsidRDefault="00A800E8" w:rsidP="00A800E8">
      <w:pPr>
        <w:pStyle w:val="Default"/>
        <w:spacing w:after="12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Number: </w:t>
      </w:r>
      <w:bookmarkStart w:id="0" w:name="_GoBack"/>
      <w:bookmarkEnd w:id="0"/>
      <w:r w:rsidR="0010685C" w:rsidRPr="0010685C">
        <w:rPr>
          <w:b/>
          <w:bCs/>
          <w:color w:val="0000FF"/>
          <w:sz w:val="28"/>
          <w:szCs w:val="28"/>
        </w:rPr>
        <w:t>866-631-7603</w:t>
      </w:r>
      <w:r w:rsidR="0010685C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="0010685C">
        <w:rPr>
          <w:b/>
          <w:bCs/>
          <w:color w:val="0000FF"/>
          <w:sz w:val="28"/>
          <w:szCs w:val="28"/>
        </w:rPr>
        <w:t>P</w:t>
      </w:r>
      <w:r w:rsidR="0010685C" w:rsidRPr="0010685C">
        <w:rPr>
          <w:b/>
          <w:bCs/>
          <w:color w:val="0000FF"/>
          <w:sz w:val="28"/>
          <w:szCs w:val="28"/>
        </w:rPr>
        <w:t>asscode</w:t>
      </w:r>
      <w:proofErr w:type="spellEnd"/>
      <w:r w:rsidR="0010685C" w:rsidRPr="0010685C">
        <w:rPr>
          <w:b/>
          <w:bCs/>
          <w:color w:val="0000FF"/>
          <w:sz w:val="28"/>
          <w:szCs w:val="28"/>
        </w:rPr>
        <w:t>: 6256206</w:t>
      </w:r>
    </w:p>
    <w:p w:rsidR="0010685C" w:rsidRPr="0010685C" w:rsidRDefault="002D2225" w:rsidP="0010685C">
      <w:pPr>
        <w:pStyle w:val="Default"/>
        <w:spacing w:after="120"/>
        <w:jc w:val="center"/>
        <w:rPr>
          <w:b/>
          <w:bCs/>
          <w:color w:val="0000FF"/>
          <w:sz w:val="28"/>
          <w:szCs w:val="28"/>
          <w:u w:val="single"/>
        </w:rPr>
      </w:pPr>
      <w:r w:rsidRPr="0010685C">
        <w:rPr>
          <w:b/>
          <w:bCs/>
          <w:color w:val="0000FF"/>
          <w:sz w:val="28"/>
          <w:szCs w:val="28"/>
          <w:u w:val="single"/>
        </w:rPr>
        <w:t>WebEx</w:t>
      </w:r>
    </w:p>
    <w:p w:rsidR="002D2225" w:rsidRDefault="003E1B43" w:rsidP="00D31FC4">
      <w:pPr>
        <w:pStyle w:val="Default"/>
        <w:spacing w:after="120"/>
        <w:jc w:val="center"/>
        <w:rPr>
          <w:b/>
          <w:bCs/>
          <w:color w:val="0000FF"/>
          <w:sz w:val="28"/>
          <w:szCs w:val="28"/>
          <w:u w:val="single"/>
        </w:rPr>
      </w:pPr>
      <w:hyperlink r:id="rId9" w:history="1">
        <w:r w:rsidR="00D31FC4" w:rsidRPr="00D31FC4">
          <w:rPr>
            <w:b/>
            <w:bCs/>
            <w:color w:val="0000FF"/>
            <w:sz w:val="28"/>
            <w:szCs w:val="28"/>
          </w:rPr>
          <w:t>https://star-nesdis-noaa.webex.com/star-nesdis-noaa/onstage/g.php?MTID=ee8a9fb07ff69528c8e51d0b776d391e0</w:t>
        </w:r>
      </w:hyperlink>
    </w:p>
    <w:p w:rsidR="00D31FC4" w:rsidRPr="00D31FC4" w:rsidRDefault="00D31FC4" w:rsidP="00D31FC4">
      <w:pPr>
        <w:pStyle w:val="Default"/>
        <w:spacing w:after="120"/>
        <w:jc w:val="center"/>
        <w:rPr>
          <w:b/>
          <w:color w:val="0000FF"/>
          <w:sz w:val="28"/>
          <w:szCs w:val="28"/>
        </w:rPr>
      </w:pPr>
      <w:proofErr w:type="gramStart"/>
      <w:r w:rsidRPr="00D31FC4">
        <w:rPr>
          <w:b/>
          <w:bCs/>
          <w:color w:val="0000FF"/>
          <w:sz w:val="28"/>
          <w:szCs w:val="28"/>
        </w:rPr>
        <w:t>password</w:t>
      </w:r>
      <w:proofErr w:type="gramEnd"/>
      <w:r w:rsidRPr="00D31FC4">
        <w:rPr>
          <w:b/>
          <w:bCs/>
          <w:color w:val="0000FF"/>
          <w:sz w:val="28"/>
          <w:szCs w:val="28"/>
        </w:rPr>
        <w:t xml:space="preserve">: </w:t>
      </w:r>
      <w:proofErr w:type="spellStart"/>
      <w:r w:rsidRPr="00D31FC4">
        <w:rPr>
          <w:b/>
          <w:bCs/>
          <w:color w:val="0000FF"/>
          <w:sz w:val="28"/>
          <w:szCs w:val="28"/>
        </w:rPr>
        <w:t>EDRReview</w:t>
      </w:r>
      <w:proofErr w:type="spellEnd"/>
    </w:p>
    <w:p w:rsidR="002C6787" w:rsidRDefault="002D2225" w:rsidP="00874016">
      <w:pPr>
        <w:pStyle w:val="Default"/>
      </w:pPr>
      <w:r w:rsidRPr="00BC5DF6">
        <w:rPr>
          <w:b/>
          <w:bCs/>
          <w:sz w:val="28"/>
          <w:szCs w:val="28"/>
        </w:rPr>
        <w:t xml:space="preserve">Purpose and Goals: </w:t>
      </w:r>
    </w:p>
    <w:p w:rsidR="002D2225" w:rsidRDefault="002C6787" w:rsidP="002D2225">
      <w:pPr>
        <w:pStyle w:val="Default"/>
        <w:spacing w:after="120"/>
        <w:ind w:firstLine="360"/>
      </w:pPr>
      <w:r>
        <w:t xml:space="preserve">This is the </w:t>
      </w:r>
      <w:r w:rsidR="00D31FC4">
        <w:t>seventh</w:t>
      </w:r>
      <w:r>
        <w:t xml:space="preserve"> Suomi NPP Environmental Data Record (EDR) product maturity review to provide a forum for discussion on the readiness of various</w:t>
      </w:r>
      <w:r w:rsidR="00900F6C">
        <w:t xml:space="preserve"> EDR products to achieve the next maturity level according to the S</w:t>
      </w:r>
      <w:r w:rsidR="0010685C">
        <w:t>-</w:t>
      </w:r>
      <w:r w:rsidR="00900F6C">
        <w:t>NPP maturity schedule.</w:t>
      </w:r>
      <w:r w:rsidR="00D71D0E">
        <w:t xml:space="preserve"> </w:t>
      </w:r>
      <w:r w:rsidR="002D2225" w:rsidRPr="00487931">
        <w:t>The purpose of this meeting is to disc</w:t>
      </w:r>
      <w:r w:rsidR="002D2225">
        <w:t xml:space="preserve">uss readiness for </w:t>
      </w:r>
      <w:r w:rsidR="0063113F">
        <w:t>Validated Stage 1 status</w:t>
      </w:r>
      <w:r w:rsidR="002D2225">
        <w:t xml:space="preserve"> </w:t>
      </w:r>
      <w:r w:rsidR="0063113F">
        <w:t xml:space="preserve">for the following </w:t>
      </w:r>
      <w:r w:rsidR="002D2225">
        <w:t xml:space="preserve">EDR products: </w:t>
      </w:r>
      <w:r w:rsidR="00D31FC4">
        <w:t>Land Surface Temperature, Albedo, and Surface Type</w:t>
      </w:r>
      <w:r w:rsidR="00002DC5">
        <w:t xml:space="preserve">. </w:t>
      </w:r>
      <w:r w:rsidR="002D2225" w:rsidRPr="00487931">
        <w:t>The expected outcome is a recommendation</w:t>
      </w:r>
      <w:r w:rsidR="002D2225">
        <w:t xml:space="preserve"> from the EDR review panel</w:t>
      </w:r>
      <w:r w:rsidR="002D2225" w:rsidRPr="00487931">
        <w:t xml:space="preserve"> </w:t>
      </w:r>
      <w:r w:rsidR="002D2225">
        <w:t xml:space="preserve">and EDR </w:t>
      </w:r>
      <w:r w:rsidR="009C4553">
        <w:t>leads to the Algorithm Engineering Review Board (AERB)</w:t>
      </w:r>
      <w:r w:rsidR="002D2225" w:rsidRPr="00487931">
        <w:t xml:space="preserve"> that the current products are at </w:t>
      </w:r>
      <w:r w:rsidR="00581899">
        <w:t>the given maturity</w:t>
      </w:r>
      <w:r w:rsidR="002D2225">
        <w:t xml:space="preserve"> </w:t>
      </w:r>
      <w:r w:rsidR="002D2225" w:rsidRPr="00487931">
        <w:t>level</w:t>
      </w:r>
      <w:r w:rsidR="00E57A8F">
        <w:t>,</w:t>
      </w:r>
      <w:r w:rsidR="002D2225" w:rsidRPr="00487931">
        <w:t xml:space="preserve"> or scheduled changes already approved b</w:t>
      </w:r>
      <w:r w:rsidR="002D2225">
        <w:t xml:space="preserve">y the AERB will result in a provisional quality EDR data products. </w:t>
      </w:r>
      <w:r w:rsidR="002D2225" w:rsidRPr="00487931">
        <w:t>If the data product is dete</w:t>
      </w:r>
      <w:r w:rsidR="002D2225">
        <w:t xml:space="preserve">rmined to not yet be at the </w:t>
      </w:r>
      <w:r w:rsidR="009C6DF0">
        <w:t>given maturity</w:t>
      </w:r>
      <w:r w:rsidR="002D2225" w:rsidRPr="00487931">
        <w:t xml:space="preserve"> level, this meeting will identify the path </w:t>
      </w:r>
      <w:r w:rsidR="002D2225">
        <w:t>forward to achieve this level.</w:t>
      </w:r>
      <w:r w:rsidR="00D31FC4">
        <w:br/>
      </w:r>
      <w:r w:rsidR="00D31FC4">
        <w:br/>
        <w:t>This is expected to be the last review of this type for S-NPP.</w:t>
      </w:r>
    </w:p>
    <w:p w:rsidR="002D2225" w:rsidRDefault="00A800E8" w:rsidP="00A800E8">
      <w:pPr>
        <w:pStyle w:val="Default"/>
      </w:pPr>
      <w:r>
        <w:t>Each product review</w:t>
      </w:r>
      <w:r w:rsidRPr="00A800E8">
        <w:t xml:space="preserve"> will consist of a </w:t>
      </w:r>
      <w:r>
        <w:t>d</w:t>
      </w:r>
      <w:r w:rsidR="002D2225">
        <w:t xml:space="preserve">etailed report by the EDR product lead or co-lead on the EDR product team’s algorithm development and validation results, the team’s arguments and recommendation on </w:t>
      </w:r>
      <w:proofErr w:type="gramStart"/>
      <w:r w:rsidR="001C007D">
        <w:t>Validated</w:t>
      </w:r>
      <w:proofErr w:type="gramEnd"/>
      <w:r w:rsidR="001C007D">
        <w:t xml:space="preserve"> </w:t>
      </w:r>
      <w:r w:rsidR="002D2225">
        <w:t>maturity status</w:t>
      </w:r>
      <w:r>
        <w:t>, user feedback,</w:t>
      </w:r>
      <w:r w:rsidR="002D2225">
        <w:t xml:space="preserve"> a</w:t>
      </w:r>
      <w:r w:rsidR="00002DC5">
        <w:t xml:space="preserve">nd planned further </w:t>
      </w:r>
      <w:r w:rsidR="00002DC5">
        <w:lastRenderedPageBreak/>
        <w:t>improvements following the template provided by STAR JPSS management.</w:t>
      </w:r>
    </w:p>
    <w:p w:rsidR="00A800E8" w:rsidRDefault="00A800E8" w:rsidP="00A800E8">
      <w:pPr>
        <w:pStyle w:val="Default"/>
      </w:pPr>
    </w:p>
    <w:p w:rsidR="00A800E8" w:rsidRDefault="00A800E8" w:rsidP="00A800E8">
      <w:pPr>
        <w:pStyle w:val="Default"/>
      </w:pPr>
      <w:r>
        <w:t>For informational purposes, here is the definition of Validated 1 maturity for the S-NPP EDR products:</w:t>
      </w:r>
    </w:p>
    <w:p w:rsidR="00A800E8" w:rsidRDefault="00A800E8" w:rsidP="00A800E8">
      <w:pPr>
        <w:pStyle w:val="Default"/>
      </w:pPr>
    </w:p>
    <w:p w:rsidR="00A800E8" w:rsidRDefault="00A800E8" w:rsidP="00A800E8">
      <w:pPr>
        <w:pStyle w:val="Default"/>
      </w:pPr>
      <w:r>
        <w:t>“</w:t>
      </w:r>
      <w:r w:rsidRPr="00A800E8">
        <w:t>Using a limited set of samples, the algorithm output is shown to meet the threshold performance attributes identified in the JPSS Level 1 Requirements Supplement with the exception of the S-NPP Performance Exclusions</w:t>
      </w:r>
      <w:r>
        <w:t>.”</w:t>
      </w:r>
    </w:p>
    <w:p w:rsidR="00564720" w:rsidRDefault="00564720" w:rsidP="00A800E8">
      <w:pPr>
        <w:pStyle w:val="Default"/>
      </w:pPr>
    </w:p>
    <w:p w:rsidR="00564720" w:rsidRPr="00A800E8" w:rsidRDefault="00564720" w:rsidP="00A800E8">
      <w:pPr>
        <w:pStyle w:val="Default"/>
      </w:pPr>
      <w:r>
        <w:t>In addition, the AIT team will give a</w:t>
      </w:r>
      <w:r w:rsidR="00874016">
        <w:t xml:space="preserve"> </w:t>
      </w:r>
      <w:r>
        <w:t>presentation demonstrating their chain testing capabilities.</w:t>
      </w:r>
    </w:p>
    <w:p w:rsidR="002D2225" w:rsidRPr="00487931" w:rsidRDefault="002D2225" w:rsidP="002D2225">
      <w:pPr>
        <w:pStyle w:val="Default"/>
      </w:pPr>
    </w:p>
    <w:p w:rsidR="002D2225" w:rsidRDefault="002D2225" w:rsidP="002D2225">
      <w:pPr>
        <w:rPr>
          <w:rFonts w:cstheme="minorHAnsi"/>
          <w:sz w:val="24"/>
        </w:rPr>
      </w:pPr>
      <w:r w:rsidRPr="00917E9A">
        <w:rPr>
          <w:rFonts w:ascii="Calibri" w:hAnsi="Calibri" w:cs="Calibri"/>
          <w:b/>
          <w:bCs/>
          <w:sz w:val="28"/>
          <w:szCs w:val="28"/>
        </w:rPr>
        <w:t>Review Panel:</w:t>
      </w:r>
      <w:r>
        <w:rPr>
          <w:sz w:val="28"/>
          <w:szCs w:val="28"/>
        </w:rPr>
        <w:t xml:space="preserve"> </w:t>
      </w:r>
      <w:r w:rsidRPr="00B75B37">
        <w:rPr>
          <w:rFonts w:cstheme="minorHAnsi"/>
          <w:sz w:val="24"/>
        </w:rPr>
        <w:t>Mitch Goldberg (Chair), Jim Gleason</w:t>
      </w:r>
      <w:r>
        <w:rPr>
          <w:rFonts w:cstheme="minorHAnsi"/>
          <w:sz w:val="24"/>
        </w:rPr>
        <w:t xml:space="preserve">, Eric </w:t>
      </w:r>
      <w:proofErr w:type="spellStart"/>
      <w:r>
        <w:rPr>
          <w:rFonts w:cstheme="minorHAnsi"/>
          <w:sz w:val="24"/>
        </w:rPr>
        <w:t>Gottshall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Fuzhong</w:t>
      </w:r>
      <w:proofErr w:type="spellEnd"/>
      <w:r>
        <w:rPr>
          <w:rFonts w:cstheme="minorHAnsi"/>
          <w:sz w:val="24"/>
        </w:rPr>
        <w:t xml:space="preserve"> Weng, </w:t>
      </w:r>
      <w:r w:rsidRPr="00B75B37">
        <w:rPr>
          <w:rFonts w:cstheme="minorHAnsi"/>
          <w:sz w:val="24"/>
        </w:rPr>
        <w:t xml:space="preserve">Jim </w:t>
      </w:r>
      <w:proofErr w:type="spellStart"/>
      <w:r w:rsidRPr="00B75B37">
        <w:rPr>
          <w:rFonts w:cstheme="minorHAnsi"/>
          <w:sz w:val="24"/>
        </w:rPr>
        <w:t>Yoe</w:t>
      </w:r>
      <w:proofErr w:type="spellEnd"/>
      <w:r w:rsidRPr="00B75B37">
        <w:rPr>
          <w:rFonts w:cstheme="minorHAnsi"/>
          <w:sz w:val="24"/>
        </w:rPr>
        <w:t xml:space="preserve">, </w:t>
      </w:r>
      <w:r w:rsidR="00A800E8">
        <w:rPr>
          <w:rFonts w:cstheme="minorHAnsi"/>
          <w:sz w:val="24"/>
        </w:rPr>
        <w:t xml:space="preserve">Tom Zhao, </w:t>
      </w:r>
      <w:r w:rsidRPr="00B75B37">
        <w:rPr>
          <w:rFonts w:cstheme="minorHAnsi"/>
          <w:sz w:val="24"/>
        </w:rPr>
        <w:t xml:space="preserve">Tom Schott, </w:t>
      </w:r>
      <w:proofErr w:type="spellStart"/>
      <w:r w:rsidR="00002DC5">
        <w:rPr>
          <w:rFonts w:cstheme="minorHAnsi"/>
          <w:sz w:val="24"/>
        </w:rPr>
        <w:t>Lihang</w:t>
      </w:r>
      <w:proofErr w:type="spellEnd"/>
      <w:r w:rsidR="00002DC5">
        <w:rPr>
          <w:rFonts w:cstheme="minorHAnsi"/>
          <w:sz w:val="24"/>
        </w:rPr>
        <w:t xml:space="preserve"> Zhou</w:t>
      </w:r>
      <w:r w:rsidR="000F76C8">
        <w:rPr>
          <w:rFonts w:cstheme="minorHAnsi"/>
          <w:sz w:val="24"/>
        </w:rPr>
        <w:t>, Mike Johnson</w:t>
      </w:r>
      <w:r w:rsidR="0089335F">
        <w:rPr>
          <w:rFonts w:cstheme="minorHAnsi"/>
          <w:sz w:val="24"/>
        </w:rPr>
        <w:t>, David Benner</w:t>
      </w:r>
    </w:p>
    <w:p w:rsidR="002D2225" w:rsidRDefault="002D2225" w:rsidP="002D2225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2D2225" w:rsidRDefault="002D2225" w:rsidP="002D2225">
      <w:pPr>
        <w:pStyle w:val="Default"/>
        <w:spacing w:after="120"/>
        <w:jc w:val="center"/>
        <w:rPr>
          <w:b/>
          <w:sz w:val="36"/>
          <w:szCs w:val="44"/>
        </w:rPr>
      </w:pPr>
      <w:r w:rsidRPr="00AB7E62">
        <w:rPr>
          <w:b/>
          <w:sz w:val="36"/>
          <w:szCs w:val="44"/>
        </w:rPr>
        <w:lastRenderedPageBreak/>
        <w:t>Agenda</w:t>
      </w:r>
    </w:p>
    <w:p w:rsidR="002D2225" w:rsidRPr="00AB7E62" w:rsidRDefault="002D2225" w:rsidP="002D2225">
      <w:pPr>
        <w:rPr>
          <w:rFonts w:ascii="Calibri" w:hAnsi="Calibri" w:cs="Calibri"/>
          <w:b/>
          <w:bCs/>
          <w:color w:val="0000CC"/>
          <w:sz w:val="28"/>
          <w:szCs w:val="28"/>
        </w:rPr>
      </w:pPr>
    </w:p>
    <w:p w:rsidR="0063537F" w:rsidRDefault="000606FD" w:rsidP="00DF4905">
      <w:pPr>
        <w:pStyle w:val="Default"/>
        <w:spacing w:after="120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>December 11</w:t>
      </w:r>
      <w:r w:rsidR="00D37981" w:rsidRPr="00D37981">
        <w:rPr>
          <w:b/>
          <w:bCs/>
          <w:color w:val="0000CC"/>
          <w:sz w:val="28"/>
          <w:szCs w:val="28"/>
          <w:vertAlign w:val="superscript"/>
        </w:rPr>
        <w:t>th</w:t>
      </w:r>
      <w:r>
        <w:rPr>
          <w:b/>
          <w:bCs/>
          <w:color w:val="0000CC"/>
          <w:sz w:val="28"/>
          <w:szCs w:val="28"/>
        </w:rPr>
        <w:t xml:space="preserve"> </w:t>
      </w:r>
    </w:p>
    <w:p w:rsidR="00002DC5" w:rsidRDefault="00D31FC4" w:rsidP="00002DC5">
      <w:pPr>
        <w:pStyle w:val="Default"/>
        <w:tabs>
          <w:tab w:val="left" w:pos="360"/>
          <w:tab w:val="left" w:pos="1422"/>
          <w:tab w:val="left" w:pos="4320"/>
          <w:tab w:val="left" w:pos="5040"/>
          <w:tab w:val="left" w:pos="5760"/>
        </w:tabs>
        <w:spacing w:after="120"/>
        <w:ind w:left="5040" w:hanging="5040"/>
        <w:rPr>
          <w:bCs/>
          <w:color w:val="000000" w:themeColor="text1"/>
        </w:rPr>
      </w:pPr>
      <w:r>
        <w:rPr>
          <w:bCs/>
          <w:color w:val="000000" w:themeColor="text1"/>
        </w:rPr>
        <w:t>8:</w:t>
      </w:r>
      <w:r w:rsidR="00564720">
        <w:rPr>
          <w:bCs/>
          <w:color w:val="000000" w:themeColor="text1"/>
        </w:rPr>
        <w:t xml:space="preserve">30 </w:t>
      </w:r>
      <w:r w:rsidR="00DF4905">
        <w:rPr>
          <w:bCs/>
          <w:color w:val="000000" w:themeColor="text1"/>
        </w:rPr>
        <w:t>–</w:t>
      </w:r>
      <w:r w:rsidR="002D222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9</w:t>
      </w:r>
      <w:r w:rsidR="00453754">
        <w:rPr>
          <w:bCs/>
          <w:color w:val="000000" w:themeColor="text1"/>
        </w:rPr>
        <w:t>:</w:t>
      </w:r>
      <w:r w:rsidR="00911306">
        <w:rPr>
          <w:bCs/>
          <w:color w:val="000000" w:themeColor="text1"/>
        </w:rPr>
        <w:t>15</w:t>
      </w:r>
      <w:r w:rsidR="00002DC5">
        <w:rPr>
          <w:bCs/>
          <w:color w:val="000000" w:themeColor="text1"/>
        </w:rPr>
        <w:tab/>
      </w:r>
      <w:r>
        <w:rPr>
          <w:bCs/>
          <w:color w:val="000000" w:themeColor="text1"/>
        </w:rPr>
        <w:t>Land Surface Temperature</w:t>
      </w:r>
      <w:r w:rsidR="005F7BC7">
        <w:rPr>
          <w:bCs/>
          <w:color w:val="000000" w:themeColor="text1"/>
        </w:rPr>
        <w:tab/>
      </w:r>
      <w:r w:rsidR="00AC62F2">
        <w:rPr>
          <w:bCs/>
          <w:color w:val="000000" w:themeColor="text1"/>
        </w:rPr>
        <w:tab/>
      </w:r>
      <w:r>
        <w:rPr>
          <w:bCs/>
          <w:color w:val="000000" w:themeColor="text1"/>
        </w:rPr>
        <w:t>Bob Yu</w:t>
      </w:r>
      <w:r w:rsidR="00002DC5">
        <w:rPr>
          <w:bCs/>
          <w:color w:val="000000" w:themeColor="text1"/>
        </w:rPr>
        <w:t xml:space="preserve"> </w:t>
      </w:r>
    </w:p>
    <w:p w:rsidR="00002DC5" w:rsidRDefault="00D31FC4" w:rsidP="00002DC5">
      <w:pPr>
        <w:pStyle w:val="Default"/>
        <w:tabs>
          <w:tab w:val="left" w:pos="360"/>
          <w:tab w:val="left" w:pos="1422"/>
          <w:tab w:val="left" w:pos="4320"/>
          <w:tab w:val="left" w:pos="5040"/>
          <w:tab w:val="left" w:pos="5760"/>
        </w:tabs>
        <w:spacing w:after="120"/>
        <w:ind w:left="5040" w:hanging="5040"/>
        <w:rPr>
          <w:bCs/>
          <w:color w:val="000000" w:themeColor="text1"/>
        </w:rPr>
      </w:pPr>
      <w:r>
        <w:rPr>
          <w:bCs/>
          <w:color w:val="000000" w:themeColor="text1"/>
        </w:rPr>
        <w:t>9:</w:t>
      </w:r>
      <w:r w:rsidR="00911306">
        <w:rPr>
          <w:bCs/>
          <w:color w:val="000000" w:themeColor="text1"/>
        </w:rPr>
        <w:t>15</w:t>
      </w:r>
      <w:r w:rsidR="00002DC5">
        <w:rPr>
          <w:bCs/>
          <w:color w:val="000000" w:themeColor="text1"/>
        </w:rPr>
        <w:t>– 10:</w:t>
      </w:r>
      <w:r w:rsidR="00911306">
        <w:rPr>
          <w:bCs/>
          <w:color w:val="000000" w:themeColor="text1"/>
        </w:rPr>
        <w:t>0</w:t>
      </w:r>
      <w:r w:rsidR="00564720">
        <w:rPr>
          <w:bCs/>
          <w:color w:val="000000" w:themeColor="text1"/>
        </w:rPr>
        <w:t>0</w:t>
      </w:r>
      <w:r w:rsidR="00002DC5">
        <w:rPr>
          <w:bCs/>
          <w:color w:val="000000" w:themeColor="text1"/>
        </w:rPr>
        <w:tab/>
      </w:r>
      <w:r>
        <w:rPr>
          <w:bCs/>
          <w:color w:val="000000" w:themeColor="text1"/>
        </w:rPr>
        <w:t>Albedo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proofErr w:type="spellStart"/>
      <w:r w:rsidR="001550C1">
        <w:rPr>
          <w:bCs/>
          <w:color w:val="000000" w:themeColor="text1"/>
        </w:rPr>
        <w:t>Dongdong</w:t>
      </w:r>
      <w:proofErr w:type="spellEnd"/>
      <w:r w:rsidR="001550C1">
        <w:rPr>
          <w:bCs/>
          <w:color w:val="000000" w:themeColor="text1"/>
        </w:rPr>
        <w:t xml:space="preserve"> Wang</w:t>
      </w:r>
      <w:r w:rsidR="00002DC5">
        <w:rPr>
          <w:bCs/>
          <w:color w:val="000000" w:themeColor="text1"/>
        </w:rPr>
        <w:tab/>
      </w:r>
      <w:r w:rsidR="00002DC5">
        <w:rPr>
          <w:bCs/>
          <w:color w:val="000000" w:themeColor="text1"/>
        </w:rPr>
        <w:tab/>
      </w:r>
    </w:p>
    <w:p w:rsidR="00002DC5" w:rsidRDefault="00002DC5" w:rsidP="00002DC5">
      <w:pPr>
        <w:pStyle w:val="Default"/>
        <w:tabs>
          <w:tab w:val="left" w:pos="360"/>
          <w:tab w:val="left" w:pos="1422"/>
          <w:tab w:val="left" w:pos="4320"/>
          <w:tab w:val="left" w:pos="5040"/>
          <w:tab w:val="left" w:pos="5760"/>
        </w:tabs>
        <w:spacing w:after="120"/>
        <w:ind w:left="5040" w:hanging="5040"/>
        <w:rPr>
          <w:bCs/>
          <w:color w:val="000000" w:themeColor="text1"/>
        </w:rPr>
      </w:pPr>
      <w:r>
        <w:rPr>
          <w:bCs/>
          <w:color w:val="000000" w:themeColor="text1"/>
        </w:rPr>
        <w:t>10:</w:t>
      </w:r>
      <w:r w:rsidR="00911306">
        <w:rPr>
          <w:bCs/>
          <w:color w:val="000000" w:themeColor="text1"/>
        </w:rPr>
        <w:t>0</w:t>
      </w:r>
      <w:r w:rsidR="00564720">
        <w:rPr>
          <w:bCs/>
          <w:color w:val="000000" w:themeColor="text1"/>
        </w:rPr>
        <w:t xml:space="preserve">0 </w:t>
      </w:r>
      <w:r>
        <w:rPr>
          <w:bCs/>
          <w:color w:val="000000" w:themeColor="text1"/>
        </w:rPr>
        <w:t xml:space="preserve">– </w:t>
      </w:r>
      <w:r w:rsidR="00564720">
        <w:rPr>
          <w:bCs/>
          <w:color w:val="000000" w:themeColor="text1"/>
        </w:rPr>
        <w:t>10</w:t>
      </w:r>
      <w:r>
        <w:rPr>
          <w:bCs/>
          <w:color w:val="000000" w:themeColor="text1"/>
        </w:rPr>
        <w:t>:</w:t>
      </w:r>
      <w:r w:rsidR="00911306">
        <w:rPr>
          <w:bCs/>
          <w:color w:val="000000" w:themeColor="text1"/>
        </w:rPr>
        <w:t>1</w:t>
      </w:r>
      <w:r w:rsidR="00564720">
        <w:rPr>
          <w:bCs/>
          <w:color w:val="000000" w:themeColor="text1"/>
        </w:rPr>
        <w:t>5</w:t>
      </w:r>
      <w:r>
        <w:rPr>
          <w:bCs/>
          <w:color w:val="000000" w:themeColor="text1"/>
        </w:rPr>
        <w:tab/>
      </w:r>
      <w:r w:rsidR="00D31FC4">
        <w:rPr>
          <w:bCs/>
          <w:color w:val="000000" w:themeColor="text1"/>
        </w:rPr>
        <w:t>Break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</w:t>
      </w:r>
    </w:p>
    <w:p w:rsidR="00002DC5" w:rsidRDefault="00564720" w:rsidP="00002DC5">
      <w:pPr>
        <w:pStyle w:val="Default"/>
        <w:tabs>
          <w:tab w:val="left" w:pos="360"/>
          <w:tab w:val="left" w:pos="1422"/>
          <w:tab w:val="left" w:pos="4320"/>
          <w:tab w:val="left" w:pos="5040"/>
          <w:tab w:val="left" w:pos="5760"/>
        </w:tabs>
        <w:spacing w:after="120"/>
        <w:ind w:left="5040" w:hanging="5040"/>
        <w:rPr>
          <w:bCs/>
          <w:color w:val="000000" w:themeColor="text1"/>
        </w:rPr>
      </w:pPr>
      <w:r>
        <w:rPr>
          <w:bCs/>
          <w:color w:val="000000" w:themeColor="text1"/>
        </w:rPr>
        <w:t>10</w:t>
      </w:r>
      <w:r w:rsidR="00D31FC4">
        <w:rPr>
          <w:bCs/>
          <w:color w:val="000000" w:themeColor="text1"/>
        </w:rPr>
        <w:t>:</w:t>
      </w:r>
      <w:r w:rsidR="00911306">
        <w:rPr>
          <w:bCs/>
          <w:color w:val="000000" w:themeColor="text1"/>
        </w:rPr>
        <w:t>1</w:t>
      </w:r>
      <w:r>
        <w:rPr>
          <w:bCs/>
          <w:color w:val="000000" w:themeColor="text1"/>
        </w:rPr>
        <w:t xml:space="preserve">5 </w:t>
      </w:r>
      <w:r w:rsidR="00002DC5">
        <w:rPr>
          <w:bCs/>
          <w:color w:val="000000" w:themeColor="text1"/>
        </w:rPr>
        <w:t xml:space="preserve">– </w:t>
      </w:r>
      <w:r>
        <w:rPr>
          <w:bCs/>
          <w:color w:val="000000" w:themeColor="text1"/>
        </w:rPr>
        <w:t>11</w:t>
      </w:r>
      <w:r w:rsidR="00002DC5">
        <w:rPr>
          <w:bCs/>
          <w:color w:val="000000" w:themeColor="text1"/>
        </w:rPr>
        <w:t>:</w:t>
      </w:r>
      <w:r w:rsidR="00911306">
        <w:rPr>
          <w:bCs/>
          <w:color w:val="000000" w:themeColor="text1"/>
        </w:rPr>
        <w:t>00</w:t>
      </w:r>
      <w:r w:rsidR="00002DC5">
        <w:rPr>
          <w:bCs/>
          <w:color w:val="000000" w:themeColor="text1"/>
        </w:rPr>
        <w:tab/>
      </w:r>
      <w:r w:rsidR="00D31FC4">
        <w:rPr>
          <w:bCs/>
          <w:color w:val="000000" w:themeColor="text1"/>
        </w:rPr>
        <w:t>Surface Type</w:t>
      </w:r>
      <w:r w:rsidR="00D31FC4">
        <w:rPr>
          <w:bCs/>
          <w:color w:val="000000" w:themeColor="text1"/>
        </w:rPr>
        <w:tab/>
      </w:r>
      <w:r w:rsidR="00D31FC4">
        <w:rPr>
          <w:bCs/>
          <w:color w:val="000000" w:themeColor="text1"/>
        </w:rPr>
        <w:tab/>
        <w:t>Jerry Zhan</w:t>
      </w:r>
      <w:r w:rsidR="00D31FC4">
        <w:rPr>
          <w:bCs/>
          <w:color w:val="000000" w:themeColor="text1"/>
        </w:rPr>
        <w:tab/>
      </w:r>
      <w:r w:rsidR="00D31FC4">
        <w:rPr>
          <w:bCs/>
          <w:color w:val="000000" w:themeColor="text1"/>
        </w:rPr>
        <w:tab/>
      </w:r>
    </w:p>
    <w:p w:rsidR="00002DC5" w:rsidRDefault="00564720" w:rsidP="00002DC5">
      <w:pPr>
        <w:pStyle w:val="Default"/>
        <w:tabs>
          <w:tab w:val="left" w:pos="360"/>
          <w:tab w:val="left" w:pos="1422"/>
          <w:tab w:val="left" w:pos="4320"/>
          <w:tab w:val="left" w:pos="5040"/>
          <w:tab w:val="left" w:pos="5760"/>
        </w:tabs>
        <w:spacing w:after="120"/>
        <w:ind w:left="5040" w:hanging="5040"/>
        <w:rPr>
          <w:bCs/>
          <w:color w:val="000000" w:themeColor="text1"/>
        </w:rPr>
      </w:pPr>
      <w:r>
        <w:rPr>
          <w:bCs/>
          <w:color w:val="000000" w:themeColor="text1"/>
        </w:rPr>
        <w:t>11</w:t>
      </w:r>
      <w:r w:rsidR="00002DC5">
        <w:rPr>
          <w:bCs/>
          <w:color w:val="000000" w:themeColor="text1"/>
        </w:rPr>
        <w:t>:</w:t>
      </w:r>
      <w:r w:rsidR="00911306">
        <w:rPr>
          <w:bCs/>
          <w:color w:val="000000" w:themeColor="text1"/>
        </w:rPr>
        <w:t>00</w:t>
      </w:r>
      <w:r>
        <w:rPr>
          <w:bCs/>
          <w:color w:val="000000" w:themeColor="text1"/>
        </w:rPr>
        <w:t xml:space="preserve"> </w:t>
      </w:r>
      <w:r w:rsidR="00002DC5">
        <w:rPr>
          <w:bCs/>
          <w:color w:val="000000" w:themeColor="text1"/>
        </w:rPr>
        <w:t xml:space="preserve">– </w:t>
      </w:r>
      <w:r w:rsidR="00D31FC4">
        <w:rPr>
          <w:bCs/>
          <w:color w:val="000000" w:themeColor="text1"/>
        </w:rPr>
        <w:t>1</w:t>
      </w:r>
      <w:r w:rsidR="00911306">
        <w:rPr>
          <w:bCs/>
          <w:color w:val="000000" w:themeColor="text1"/>
        </w:rPr>
        <w:t>1</w:t>
      </w:r>
      <w:r w:rsidR="00002DC5">
        <w:rPr>
          <w:bCs/>
          <w:color w:val="000000" w:themeColor="text1"/>
        </w:rPr>
        <w:t>:</w:t>
      </w:r>
      <w:r w:rsidR="00911306">
        <w:rPr>
          <w:bCs/>
          <w:color w:val="000000" w:themeColor="text1"/>
        </w:rPr>
        <w:t>30</w:t>
      </w:r>
      <w:r w:rsidR="00002DC5">
        <w:rPr>
          <w:bCs/>
          <w:color w:val="000000" w:themeColor="text1"/>
        </w:rPr>
        <w:tab/>
      </w:r>
      <w:r w:rsidR="00D31FC4">
        <w:rPr>
          <w:bCs/>
          <w:color w:val="000000" w:themeColor="text1"/>
        </w:rPr>
        <w:t xml:space="preserve">AIT </w:t>
      </w:r>
      <w:r w:rsidR="000606FD">
        <w:rPr>
          <w:bCs/>
          <w:color w:val="000000" w:themeColor="text1"/>
        </w:rPr>
        <w:t>Chain Run Testing Dem</w:t>
      </w:r>
      <w:r w:rsidR="001550C1">
        <w:rPr>
          <w:bCs/>
          <w:color w:val="000000" w:themeColor="text1"/>
        </w:rPr>
        <w:t>o</w:t>
      </w:r>
      <w:r w:rsidR="0021650C">
        <w:rPr>
          <w:bCs/>
          <w:color w:val="000000" w:themeColor="text1"/>
        </w:rPr>
        <w:tab/>
      </w:r>
      <w:r w:rsidR="0021650C">
        <w:rPr>
          <w:bCs/>
          <w:color w:val="000000" w:themeColor="text1"/>
        </w:rPr>
        <w:tab/>
      </w:r>
      <w:proofErr w:type="spellStart"/>
      <w:r w:rsidR="008777A8">
        <w:rPr>
          <w:bCs/>
          <w:color w:val="000000" w:themeColor="text1"/>
        </w:rPr>
        <w:t>Weizhong</w:t>
      </w:r>
      <w:proofErr w:type="spellEnd"/>
      <w:r w:rsidR="008777A8">
        <w:rPr>
          <w:bCs/>
          <w:color w:val="000000" w:themeColor="text1"/>
        </w:rPr>
        <w:t xml:space="preserve"> </w:t>
      </w:r>
      <w:r w:rsidR="00D31FC4">
        <w:rPr>
          <w:bCs/>
          <w:color w:val="000000" w:themeColor="text1"/>
        </w:rPr>
        <w:t>Chen</w:t>
      </w:r>
    </w:p>
    <w:p w:rsidR="00D31FC4" w:rsidRDefault="00D31FC4" w:rsidP="00002DC5">
      <w:pPr>
        <w:pStyle w:val="Default"/>
        <w:tabs>
          <w:tab w:val="left" w:pos="360"/>
          <w:tab w:val="left" w:pos="1422"/>
          <w:tab w:val="left" w:pos="4320"/>
          <w:tab w:val="left" w:pos="5040"/>
          <w:tab w:val="left" w:pos="5760"/>
        </w:tabs>
        <w:spacing w:after="120"/>
        <w:ind w:left="5040" w:hanging="504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1550C1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:</w:t>
      </w:r>
      <w:r w:rsidR="00911306">
        <w:rPr>
          <w:bCs/>
          <w:color w:val="000000" w:themeColor="text1"/>
        </w:rPr>
        <w:t>00</w:t>
      </w:r>
      <w:r w:rsidR="000606F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– 1</w:t>
      </w:r>
      <w:r w:rsidR="001550C1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:</w:t>
      </w:r>
      <w:r w:rsidR="00911306">
        <w:rPr>
          <w:bCs/>
          <w:color w:val="000000" w:themeColor="text1"/>
        </w:rPr>
        <w:t>0</w:t>
      </w:r>
      <w:r w:rsidR="000606FD">
        <w:rPr>
          <w:bCs/>
          <w:color w:val="000000" w:themeColor="text1"/>
        </w:rPr>
        <w:t>0</w:t>
      </w:r>
      <w:r>
        <w:rPr>
          <w:bCs/>
          <w:color w:val="000000" w:themeColor="text1"/>
        </w:rPr>
        <w:tab/>
        <w:t>Panel Discussion</w:t>
      </w:r>
      <w:r w:rsidR="001550C1">
        <w:rPr>
          <w:bCs/>
          <w:color w:val="000000" w:themeColor="text1"/>
        </w:rPr>
        <w:t xml:space="preserve"> (room 2551)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EDR Review Panel</w:t>
      </w:r>
    </w:p>
    <w:p w:rsidR="0021650C" w:rsidRDefault="0021650C" w:rsidP="00002DC5">
      <w:pPr>
        <w:pStyle w:val="Default"/>
        <w:tabs>
          <w:tab w:val="left" w:pos="360"/>
          <w:tab w:val="left" w:pos="1422"/>
          <w:tab w:val="left" w:pos="4320"/>
          <w:tab w:val="left" w:pos="5040"/>
          <w:tab w:val="left" w:pos="5760"/>
        </w:tabs>
        <w:spacing w:after="120"/>
        <w:ind w:left="5040" w:hanging="5040"/>
        <w:rPr>
          <w:bCs/>
          <w:color w:val="000000" w:themeColor="text1"/>
        </w:rPr>
      </w:pPr>
    </w:p>
    <w:p w:rsidR="0060269C" w:rsidRPr="0060269C" w:rsidRDefault="0060269C" w:rsidP="0060269C">
      <w:pPr>
        <w:pStyle w:val="Default"/>
        <w:rPr>
          <w:b/>
          <w:bCs/>
          <w:color w:val="auto"/>
          <w:sz w:val="28"/>
          <w:szCs w:val="28"/>
        </w:rPr>
      </w:pPr>
    </w:p>
    <w:sectPr w:rsidR="0060269C" w:rsidRPr="0060269C" w:rsidSect="00CD2B2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20" w:rsidRDefault="00886220" w:rsidP="00E62C8C">
      <w:pPr>
        <w:spacing w:after="0" w:line="240" w:lineRule="auto"/>
      </w:pPr>
      <w:r>
        <w:separator/>
      </w:r>
    </w:p>
  </w:endnote>
  <w:endnote w:type="continuationSeparator" w:id="0">
    <w:p w:rsidR="00886220" w:rsidRDefault="00886220" w:rsidP="00E6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62" w:rsidRDefault="00886220">
    <w:pPr>
      <w:pStyle w:val="Foot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AB7E62" w:rsidTr="0072119E">
      <w:tc>
        <w:tcPr>
          <w:tcW w:w="4500" w:type="pct"/>
          <w:tcBorders>
            <w:top w:val="single" w:sz="4" w:space="0" w:color="000000" w:themeColor="text1"/>
          </w:tcBorders>
        </w:tcPr>
        <w:p w:rsidR="00AB7E62" w:rsidRDefault="003E1B43" w:rsidP="0072119E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120FA66C1223418E92E2270B4A5A11E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D2225">
                <w:t>NOAA / NESDIS / STAR</w:t>
              </w:r>
            </w:sdtContent>
          </w:sdt>
          <w:r w:rsidR="00DF4905"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B7E62" w:rsidRDefault="003E1B43" w:rsidP="0072119E">
          <w:pPr>
            <w:pStyle w:val="Header"/>
            <w:rPr>
              <w:color w:val="FFFFFF" w:themeColor="background1"/>
            </w:rPr>
          </w:pPr>
          <w:r w:rsidRPr="003E1B43">
            <w:fldChar w:fldCharType="begin"/>
          </w:r>
          <w:r w:rsidR="00DF4905">
            <w:instrText xml:space="preserve"> PAGE   \* MERGEFORMAT </w:instrText>
          </w:r>
          <w:r w:rsidRPr="003E1B43">
            <w:fldChar w:fldCharType="separate"/>
          </w:r>
          <w:r w:rsidR="00911306" w:rsidRPr="00911306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B7E62" w:rsidRDefault="00886220">
    <w:pPr>
      <w:pStyle w:val="Footer"/>
    </w:pPr>
  </w:p>
  <w:p w:rsidR="00AB7E62" w:rsidRDefault="00886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20" w:rsidRDefault="00886220" w:rsidP="00E62C8C">
      <w:pPr>
        <w:spacing w:after="0" w:line="240" w:lineRule="auto"/>
      </w:pPr>
      <w:r>
        <w:separator/>
      </w:r>
    </w:p>
  </w:footnote>
  <w:footnote w:type="continuationSeparator" w:id="0">
    <w:p w:rsidR="00886220" w:rsidRDefault="00886220" w:rsidP="00E6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5EA0"/>
    <w:multiLevelType w:val="hybridMultilevel"/>
    <w:tmpl w:val="C3D8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234D7"/>
    <w:multiLevelType w:val="hybridMultilevel"/>
    <w:tmpl w:val="0EEE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6992"/>
    <w:multiLevelType w:val="hybridMultilevel"/>
    <w:tmpl w:val="AAC2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2225"/>
    <w:rsid w:val="00002DC5"/>
    <w:rsid w:val="00022C05"/>
    <w:rsid w:val="0005495A"/>
    <w:rsid w:val="000606FD"/>
    <w:rsid w:val="000757F5"/>
    <w:rsid w:val="00075E99"/>
    <w:rsid w:val="000760E7"/>
    <w:rsid w:val="00087D5A"/>
    <w:rsid w:val="000C1138"/>
    <w:rsid w:val="000F76C8"/>
    <w:rsid w:val="0010685C"/>
    <w:rsid w:val="001076EB"/>
    <w:rsid w:val="00107FA6"/>
    <w:rsid w:val="00112B4A"/>
    <w:rsid w:val="001156C1"/>
    <w:rsid w:val="00140719"/>
    <w:rsid w:val="001550C1"/>
    <w:rsid w:val="001844E9"/>
    <w:rsid w:val="001A319D"/>
    <w:rsid w:val="001A49BC"/>
    <w:rsid w:val="001B4337"/>
    <w:rsid w:val="001B5787"/>
    <w:rsid w:val="001C007D"/>
    <w:rsid w:val="001C48F5"/>
    <w:rsid w:val="001E3390"/>
    <w:rsid w:val="001F5474"/>
    <w:rsid w:val="0021650C"/>
    <w:rsid w:val="0022069D"/>
    <w:rsid w:val="00230215"/>
    <w:rsid w:val="00243217"/>
    <w:rsid w:val="00265F59"/>
    <w:rsid w:val="0027659D"/>
    <w:rsid w:val="00281602"/>
    <w:rsid w:val="00291EA4"/>
    <w:rsid w:val="00295422"/>
    <w:rsid w:val="00295BBA"/>
    <w:rsid w:val="002C5748"/>
    <w:rsid w:val="002C6787"/>
    <w:rsid w:val="002D2225"/>
    <w:rsid w:val="002D321B"/>
    <w:rsid w:val="002E3846"/>
    <w:rsid w:val="00303C5F"/>
    <w:rsid w:val="00311639"/>
    <w:rsid w:val="003307F6"/>
    <w:rsid w:val="003579E0"/>
    <w:rsid w:val="00383347"/>
    <w:rsid w:val="00396498"/>
    <w:rsid w:val="003A119A"/>
    <w:rsid w:val="003A4B10"/>
    <w:rsid w:val="003A6DD2"/>
    <w:rsid w:val="003D2A34"/>
    <w:rsid w:val="003D2A58"/>
    <w:rsid w:val="003E165D"/>
    <w:rsid w:val="003E1B43"/>
    <w:rsid w:val="003E7153"/>
    <w:rsid w:val="00403DDB"/>
    <w:rsid w:val="00415924"/>
    <w:rsid w:val="004205AC"/>
    <w:rsid w:val="00434187"/>
    <w:rsid w:val="00453754"/>
    <w:rsid w:val="00453B1F"/>
    <w:rsid w:val="004656AC"/>
    <w:rsid w:val="0047190F"/>
    <w:rsid w:val="00474AC2"/>
    <w:rsid w:val="004776CD"/>
    <w:rsid w:val="00482C28"/>
    <w:rsid w:val="00490D5C"/>
    <w:rsid w:val="00495827"/>
    <w:rsid w:val="00496A99"/>
    <w:rsid w:val="004C7786"/>
    <w:rsid w:val="004E0B2D"/>
    <w:rsid w:val="004F2562"/>
    <w:rsid w:val="004F60CF"/>
    <w:rsid w:val="0050612B"/>
    <w:rsid w:val="00512CA0"/>
    <w:rsid w:val="005222EA"/>
    <w:rsid w:val="00540792"/>
    <w:rsid w:val="00547F41"/>
    <w:rsid w:val="00563D49"/>
    <w:rsid w:val="00564720"/>
    <w:rsid w:val="00581899"/>
    <w:rsid w:val="005926CB"/>
    <w:rsid w:val="005A0037"/>
    <w:rsid w:val="005B1E08"/>
    <w:rsid w:val="005C1E78"/>
    <w:rsid w:val="005C5992"/>
    <w:rsid w:val="005D06B4"/>
    <w:rsid w:val="005D45F8"/>
    <w:rsid w:val="005E0C9F"/>
    <w:rsid w:val="005E7CAC"/>
    <w:rsid w:val="005F1703"/>
    <w:rsid w:val="005F7A1B"/>
    <w:rsid w:val="005F7BC7"/>
    <w:rsid w:val="0060269C"/>
    <w:rsid w:val="00625BE2"/>
    <w:rsid w:val="0063113F"/>
    <w:rsid w:val="00633BE6"/>
    <w:rsid w:val="006341FA"/>
    <w:rsid w:val="0063537F"/>
    <w:rsid w:val="00644157"/>
    <w:rsid w:val="00650225"/>
    <w:rsid w:val="00652A01"/>
    <w:rsid w:val="00666559"/>
    <w:rsid w:val="006A71D4"/>
    <w:rsid w:val="006B37ED"/>
    <w:rsid w:val="00736FD0"/>
    <w:rsid w:val="00741349"/>
    <w:rsid w:val="00750E0C"/>
    <w:rsid w:val="00783CEB"/>
    <w:rsid w:val="00792B67"/>
    <w:rsid w:val="007A1301"/>
    <w:rsid w:val="007A7739"/>
    <w:rsid w:val="007B70E6"/>
    <w:rsid w:val="007C54E5"/>
    <w:rsid w:val="007C5C3A"/>
    <w:rsid w:val="007E273B"/>
    <w:rsid w:val="007E3D6D"/>
    <w:rsid w:val="007E447B"/>
    <w:rsid w:val="007F2430"/>
    <w:rsid w:val="00810128"/>
    <w:rsid w:val="008458DE"/>
    <w:rsid w:val="008468C9"/>
    <w:rsid w:val="008522DE"/>
    <w:rsid w:val="00855AE4"/>
    <w:rsid w:val="00863DC2"/>
    <w:rsid w:val="008674DF"/>
    <w:rsid w:val="00874016"/>
    <w:rsid w:val="008777A8"/>
    <w:rsid w:val="0088359F"/>
    <w:rsid w:val="00886220"/>
    <w:rsid w:val="0089335F"/>
    <w:rsid w:val="008A6865"/>
    <w:rsid w:val="008B0BD0"/>
    <w:rsid w:val="008B525D"/>
    <w:rsid w:val="008C3BDC"/>
    <w:rsid w:val="008C7945"/>
    <w:rsid w:val="008D721F"/>
    <w:rsid w:val="008E0F63"/>
    <w:rsid w:val="008F119F"/>
    <w:rsid w:val="008F64A9"/>
    <w:rsid w:val="00900F6C"/>
    <w:rsid w:val="00907D97"/>
    <w:rsid w:val="00911306"/>
    <w:rsid w:val="009120A2"/>
    <w:rsid w:val="00914205"/>
    <w:rsid w:val="00915A6D"/>
    <w:rsid w:val="009202B7"/>
    <w:rsid w:val="00931B30"/>
    <w:rsid w:val="009339B5"/>
    <w:rsid w:val="00962D64"/>
    <w:rsid w:val="009712C3"/>
    <w:rsid w:val="00976F9C"/>
    <w:rsid w:val="009A30C3"/>
    <w:rsid w:val="009B2D8B"/>
    <w:rsid w:val="009C4553"/>
    <w:rsid w:val="009C57C5"/>
    <w:rsid w:val="009C6DF0"/>
    <w:rsid w:val="009D4453"/>
    <w:rsid w:val="00A010E9"/>
    <w:rsid w:val="00A01E8C"/>
    <w:rsid w:val="00A0215F"/>
    <w:rsid w:val="00A106EA"/>
    <w:rsid w:val="00A148A8"/>
    <w:rsid w:val="00A3394E"/>
    <w:rsid w:val="00A35448"/>
    <w:rsid w:val="00A42E50"/>
    <w:rsid w:val="00A45B85"/>
    <w:rsid w:val="00A55301"/>
    <w:rsid w:val="00A617D9"/>
    <w:rsid w:val="00A730C7"/>
    <w:rsid w:val="00A800E8"/>
    <w:rsid w:val="00A801CB"/>
    <w:rsid w:val="00A93BF6"/>
    <w:rsid w:val="00AB7062"/>
    <w:rsid w:val="00AC0DC6"/>
    <w:rsid w:val="00AC62F2"/>
    <w:rsid w:val="00AE69BD"/>
    <w:rsid w:val="00AF1020"/>
    <w:rsid w:val="00B2265E"/>
    <w:rsid w:val="00B274AA"/>
    <w:rsid w:val="00B325B5"/>
    <w:rsid w:val="00B3463C"/>
    <w:rsid w:val="00B47541"/>
    <w:rsid w:val="00B62039"/>
    <w:rsid w:val="00B81C51"/>
    <w:rsid w:val="00B843C0"/>
    <w:rsid w:val="00BC5CBD"/>
    <w:rsid w:val="00BD01BF"/>
    <w:rsid w:val="00BD3B4B"/>
    <w:rsid w:val="00BE5BD3"/>
    <w:rsid w:val="00BF180A"/>
    <w:rsid w:val="00C00E2A"/>
    <w:rsid w:val="00C0385C"/>
    <w:rsid w:val="00C147A8"/>
    <w:rsid w:val="00C5230B"/>
    <w:rsid w:val="00C64E9F"/>
    <w:rsid w:val="00C67DA3"/>
    <w:rsid w:val="00C749F5"/>
    <w:rsid w:val="00C8096C"/>
    <w:rsid w:val="00C8303F"/>
    <w:rsid w:val="00C85CE8"/>
    <w:rsid w:val="00CB04F5"/>
    <w:rsid w:val="00CB70DC"/>
    <w:rsid w:val="00CC0C48"/>
    <w:rsid w:val="00CC5452"/>
    <w:rsid w:val="00CE0941"/>
    <w:rsid w:val="00CF49CA"/>
    <w:rsid w:val="00CF6B3B"/>
    <w:rsid w:val="00D31FC4"/>
    <w:rsid w:val="00D37981"/>
    <w:rsid w:val="00D555CC"/>
    <w:rsid w:val="00D6505E"/>
    <w:rsid w:val="00D71D0E"/>
    <w:rsid w:val="00D857B6"/>
    <w:rsid w:val="00DA7948"/>
    <w:rsid w:val="00DC7CD4"/>
    <w:rsid w:val="00DD691A"/>
    <w:rsid w:val="00DF30BC"/>
    <w:rsid w:val="00DF36B7"/>
    <w:rsid w:val="00DF4905"/>
    <w:rsid w:val="00E57A8F"/>
    <w:rsid w:val="00E62C8C"/>
    <w:rsid w:val="00E64E28"/>
    <w:rsid w:val="00E6660A"/>
    <w:rsid w:val="00E73BB1"/>
    <w:rsid w:val="00ED35FF"/>
    <w:rsid w:val="00ED3E07"/>
    <w:rsid w:val="00EE3840"/>
    <w:rsid w:val="00F0385B"/>
    <w:rsid w:val="00F214C5"/>
    <w:rsid w:val="00F337BE"/>
    <w:rsid w:val="00F6347B"/>
    <w:rsid w:val="00F77ECA"/>
    <w:rsid w:val="00F8326E"/>
    <w:rsid w:val="00F96553"/>
    <w:rsid w:val="00FB3731"/>
    <w:rsid w:val="00FB46FB"/>
    <w:rsid w:val="00FC3EB2"/>
    <w:rsid w:val="00FC6AEF"/>
    <w:rsid w:val="00FD0DD8"/>
    <w:rsid w:val="00FD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2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225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2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2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2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225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2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r-nesdis-noaa.webex.com/star-nesdis-noaa/onstage/g.php?MTID=ee8a9fb07ff69528c8e51d0b776d391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0FA66C1223418E92E2270B4A5A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06A7-1E71-4A66-B247-A06B3F2C64FD}"/>
      </w:docPartPr>
      <w:docPartBody>
        <w:p w:rsidR="00286121" w:rsidRDefault="00ED46FB" w:rsidP="00ED46FB">
          <w:pPr>
            <w:pStyle w:val="120FA66C1223418E92E2270B4A5A11E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46FB"/>
    <w:rsid w:val="001325AF"/>
    <w:rsid w:val="00286121"/>
    <w:rsid w:val="00343691"/>
    <w:rsid w:val="003A59D9"/>
    <w:rsid w:val="004225DB"/>
    <w:rsid w:val="00433BDD"/>
    <w:rsid w:val="00436C8F"/>
    <w:rsid w:val="005D0F3A"/>
    <w:rsid w:val="00600BCF"/>
    <w:rsid w:val="006C302F"/>
    <w:rsid w:val="006C6980"/>
    <w:rsid w:val="00795EB2"/>
    <w:rsid w:val="008739AD"/>
    <w:rsid w:val="00895272"/>
    <w:rsid w:val="008C468E"/>
    <w:rsid w:val="00AE2106"/>
    <w:rsid w:val="00B0742A"/>
    <w:rsid w:val="00BC132D"/>
    <w:rsid w:val="00C10CBE"/>
    <w:rsid w:val="00CD571E"/>
    <w:rsid w:val="00D502F6"/>
    <w:rsid w:val="00DC4C59"/>
    <w:rsid w:val="00ED46FB"/>
    <w:rsid w:val="00EE42E9"/>
    <w:rsid w:val="00FC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FA66C1223418E92E2270B4A5A11EC">
    <w:name w:val="120FA66C1223418E92E2270B4A5A11EC"/>
    <w:rsid w:val="00ED46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tatkins</dc:creator>
  <cp:lastModifiedBy>tatkins</cp:lastModifiedBy>
  <cp:revision>5</cp:revision>
  <cp:lastPrinted>2013-11-20T14:35:00Z</cp:lastPrinted>
  <dcterms:created xsi:type="dcterms:W3CDTF">2014-12-01T19:21:00Z</dcterms:created>
  <dcterms:modified xsi:type="dcterms:W3CDTF">2014-12-10T19:43:00Z</dcterms:modified>
</cp:coreProperties>
</file>