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627F" w:rsidRPr="00543D84" w:rsidRDefault="0029627F" w:rsidP="00543D84">
      <w:pPr>
        <w:pStyle w:val="Default"/>
        <w:jc w:val="center"/>
        <w:rPr>
          <w:b/>
          <w:sz w:val="28"/>
          <w:szCs w:val="28"/>
        </w:rPr>
      </w:pPr>
      <w:r w:rsidRPr="00543D84">
        <w:rPr>
          <w:b/>
          <w:sz w:val="44"/>
          <w:szCs w:val="44"/>
        </w:rPr>
        <w:t>NPP ATMS SDR Product Review</w:t>
      </w:r>
    </w:p>
    <w:p w:rsidR="0029627F" w:rsidRPr="00543D84" w:rsidRDefault="0029627F" w:rsidP="00543D84">
      <w:pPr>
        <w:pStyle w:val="Default"/>
        <w:jc w:val="center"/>
        <w:rPr>
          <w:sz w:val="44"/>
          <w:szCs w:val="44"/>
        </w:rPr>
      </w:pPr>
    </w:p>
    <w:p w:rsidR="0029627F" w:rsidRPr="004E061C" w:rsidRDefault="0029627F" w:rsidP="00CB223E">
      <w:pPr>
        <w:pStyle w:val="Default"/>
        <w:spacing w:after="120"/>
        <w:jc w:val="center"/>
        <w:rPr>
          <w:color w:val="0000FF"/>
          <w:sz w:val="28"/>
          <w:szCs w:val="28"/>
        </w:rPr>
      </w:pPr>
      <w:r w:rsidRPr="004E061C">
        <w:rPr>
          <w:b/>
          <w:bCs/>
          <w:color w:val="0000FF"/>
          <w:sz w:val="28"/>
          <w:szCs w:val="28"/>
        </w:rPr>
        <w:t>January 13, 2012</w:t>
      </w:r>
    </w:p>
    <w:p w:rsidR="0029627F" w:rsidRPr="004E061C" w:rsidRDefault="0029627F" w:rsidP="00CB223E">
      <w:pPr>
        <w:pStyle w:val="Default"/>
        <w:spacing w:after="120"/>
        <w:jc w:val="center"/>
        <w:rPr>
          <w:color w:val="0000FF"/>
          <w:sz w:val="28"/>
          <w:szCs w:val="28"/>
        </w:rPr>
      </w:pPr>
      <w:r w:rsidRPr="004E061C">
        <w:rPr>
          <w:b/>
          <w:bCs/>
          <w:color w:val="0000FF"/>
          <w:sz w:val="28"/>
          <w:szCs w:val="28"/>
        </w:rPr>
        <w:t>NOAA Science Center, Room 707, Camp Springs, MD</w:t>
      </w:r>
      <w:r w:rsidR="005864A7">
        <w:rPr>
          <w:b/>
          <w:bCs/>
          <w:color w:val="0000FF"/>
          <w:sz w:val="28"/>
          <w:szCs w:val="28"/>
        </w:rPr>
        <w:t xml:space="preserve"> 20746</w:t>
      </w:r>
    </w:p>
    <w:p w:rsidR="0029627F" w:rsidRPr="004E061C" w:rsidRDefault="00727931" w:rsidP="00CB223E">
      <w:pPr>
        <w:pStyle w:val="Default"/>
        <w:spacing w:after="120"/>
        <w:jc w:val="center"/>
        <w:rPr>
          <w:color w:val="0000FF"/>
          <w:sz w:val="28"/>
          <w:szCs w:val="28"/>
        </w:rPr>
      </w:pPr>
      <w:r>
        <w:rPr>
          <w:b/>
          <w:bCs/>
          <w:color w:val="0000FF"/>
          <w:sz w:val="28"/>
          <w:szCs w:val="28"/>
        </w:rPr>
        <w:t>Conference</w:t>
      </w:r>
      <w:r w:rsidR="0029627F" w:rsidRPr="004E061C">
        <w:rPr>
          <w:b/>
          <w:bCs/>
          <w:color w:val="0000FF"/>
          <w:sz w:val="28"/>
          <w:szCs w:val="28"/>
        </w:rPr>
        <w:t xml:space="preserve"> </w:t>
      </w:r>
      <w:r w:rsidR="00C32C92">
        <w:rPr>
          <w:b/>
          <w:bCs/>
          <w:color w:val="0000FF"/>
          <w:sz w:val="28"/>
          <w:szCs w:val="28"/>
        </w:rPr>
        <w:t xml:space="preserve">Calling </w:t>
      </w:r>
      <w:r w:rsidR="0029627F" w:rsidRPr="004E061C">
        <w:rPr>
          <w:b/>
          <w:bCs/>
          <w:color w:val="0000FF"/>
          <w:sz w:val="28"/>
          <w:szCs w:val="28"/>
        </w:rPr>
        <w:t>Number:</w:t>
      </w:r>
      <w:r w:rsidR="005D2799" w:rsidRPr="004E061C">
        <w:rPr>
          <w:b/>
          <w:bCs/>
          <w:color w:val="0000FF"/>
          <w:sz w:val="28"/>
          <w:szCs w:val="28"/>
        </w:rPr>
        <w:t xml:space="preserve"> </w:t>
      </w:r>
      <w:r w:rsidR="0029627F" w:rsidRPr="004E061C">
        <w:rPr>
          <w:b/>
          <w:bCs/>
          <w:color w:val="0000FF"/>
          <w:sz w:val="28"/>
          <w:szCs w:val="28"/>
        </w:rPr>
        <w:t xml:space="preserve">USA: 1-800-369-1866, </w:t>
      </w:r>
      <w:proofErr w:type="spellStart"/>
      <w:r w:rsidR="0029627F" w:rsidRPr="004E061C">
        <w:rPr>
          <w:b/>
          <w:bCs/>
          <w:color w:val="0000FF"/>
          <w:sz w:val="28"/>
          <w:szCs w:val="28"/>
        </w:rPr>
        <w:t>passcode</w:t>
      </w:r>
      <w:proofErr w:type="spellEnd"/>
      <w:r w:rsidR="0029627F" w:rsidRPr="004E061C">
        <w:rPr>
          <w:b/>
          <w:bCs/>
          <w:color w:val="0000FF"/>
          <w:sz w:val="28"/>
          <w:szCs w:val="28"/>
        </w:rPr>
        <w:t>:</w:t>
      </w:r>
      <w:r w:rsidR="009E3D00">
        <w:rPr>
          <w:b/>
          <w:bCs/>
          <w:color w:val="0000FF"/>
          <w:sz w:val="28"/>
          <w:szCs w:val="28"/>
        </w:rPr>
        <w:t xml:space="preserve"> </w:t>
      </w:r>
      <w:r w:rsidR="0029627F" w:rsidRPr="004E061C">
        <w:rPr>
          <w:b/>
          <w:bCs/>
          <w:color w:val="0000FF"/>
          <w:sz w:val="28"/>
          <w:szCs w:val="28"/>
        </w:rPr>
        <w:t>69207</w:t>
      </w:r>
    </w:p>
    <w:p w:rsidR="0029627F" w:rsidRPr="004E061C" w:rsidRDefault="0029627F" w:rsidP="00CB223E">
      <w:pPr>
        <w:pStyle w:val="Default"/>
        <w:spacing w:after="120"/>
        <w:jc w:val="center"/>
        <w:rPr>
          <w:color w:val="0000FF"/>
          <w:sz w:val="28"/>
          <w:szCs w:val="28"/>
        </w:rPr>
      </w:pPr>
      <w:r w:rsidRPr="004E061C">
        <w:rPr>
          <w:b/>
          <w:bCs/>
          <w:color w:val="0000FF"/>
          <w:sz w:val="28"/>
          <w:szCs w:val="28"/>
        </w:rPr>
        <w:t xml:space="preserve">International: 1-517-308-9470, </w:t>
      </w:r>
      <w:proofErr w:type="spellStart"/>
      <w:r w:rsidRPr="004E061C">
        <w:rPr>
          <w:b/>
          <w:bCs/>
          <w:color w:val="0000FF"/>
          <w:sz w:val="28"/>
          <w:szCs w:val="28"/>
        </w:rPr>
        <w:t>passcode</w:t>
      </w:r>
      <w:proofErr w:type="spellEnd"/>
      <w:r w:rsidRPr="004E061C">
        <w:rPr>
          <w:b/>
          <w:bCs/>
          <w:color w:val="0000FF"/>
          <w:sz w:val="28"/>
          <w:szCs w:val="28"/>
        </w:rPr>
        <w:t>: 69207</w:t>
      </w:r>
    </w:p>
    <w:p w:rsidR="0029627F" w:rsidRPr="004E061C" w:rsidRDefault="0029627F" w:rsidP="00CB223E">
      <w:pPr>
        <w:pStyle w:val="Default"/>
        <w:spacing w:after="120"/>
        <w:jc w:val="center"/>
        <w:rPr>
          <w:b/>
          <w:color w:val="0000FF"/>
          <w:sz w:val="28"/>
          <w:szCs w:val="28"/>
        </w:rPr>
      </w:pPr>
      <w:r w:rsidRPr="004E061C">
        <w:rPr>
          <w:b/>
          <w:bCs/>
          <w:color w:val="0000FF"/>
          <w:sz w:val="28"/>
          <w:szCs w:val="28"/>
        </w:rPr>
        <w:t>Web</w:t>
      </w:r>
      <w:r w:rsidR="00A70540" w:rsidRPr="004E061C">
        <w:rPr>
          <w:b/>
          <w:bCs/>
          <w:color w:val="0000FF"/>
          <w:sz w:val="28"/>
          <w:szCs w:val="28"/>
        </w:rPr>
        <w:t>E</w:t>
      </w:r>
      <w:r w:rsidR="004E061C" w:rsidRPr="004E061C">
        <w:rPr>
          <w:b/>
          <w:bCs/>
          <w:color w:val="0000FF"/>
          <w:sz w:val="28"/>
          <w:szCs w:val="28"/>
        </w:rPr>
        <w:t>x</w:t>
      </w:r>
      <w:r w:rsidRPr="004E061C">
        <w:rPr>
          <w:b/>
          <w:bCs/>
          <w:color w:val="0000FF"/>
          <w:sz w:val="28"/>
          <w:szCs w:val="28"/>
        </w:rPr>
        <w:t xml:space="preserve">: </w:t>
      </w:r>
      <w:hyperlink r:id="rId5" w:history="1">
        <w:r w:rsidR="00251E19" w:rsidRPr="004E061C">
          <w:rPr>
            <w:rStyle w:val="Hyperlink"/>
            <w:rFonts w:cs="Calibri"/>
            <w:b/>
            <w:bCs/>
            <w:sz w:val="28"/>
            <w:szCs w:val="28"/>
            <w:u w:val="none"/>
          </w:rPr>
          <w:t>https://star-nesdis-noaa.webex.com</w:t>
        </w:r>
      </w:hyperlink>
      <w:r w:rsidR="00251E19" w:rsidRPr="004E061C">
        <w:rPr>
          <w:b/>
          <w:bCs/>
          <w:color w:val="0000FF"/>
          <w:sz w:val="28"/>
          <w:szCs w:val="28"/>
        </w:rPr>
        <w:t xml:space="preserve">, </w:t>
      </w:r>
      <w:proofErr w:type="spellStart"/>
      <w:r w:rsidR="00251E19" w:rsidRPr="004E061C">
        <w:rPr>
          <w:b/>
          <w:bCs/>
          <w:color w:val="0000FF"/>
          <w:sz w:val="28"/>
          <w:szCs w:val="28"/>
        </w:rPr>
        <w:t>passcode</w:t>
      </w:r>
      <w:proofErr w:type="spellEnd"/>
      <w:r w:rsidR="00251E19" w:rsidRPr="004E061C">
        <w:rPr>
          <w:b/>
          <w:bCs/>
          <w:color w:val="0000FF"/>
          <w:sz w:val="28"/>
          <w:szCs w:val="28"/>
        </w:rPr>
        <w:t>:</w:t>
      </w:r>
      <w:r w:rsidR="00251E19" w:rsidRPr="004E061C">
        <w:rPr>
          <w:rFonts w:ascii="Arial" w:hAnsi="Arial" w:cs="Arial"/>
          <w:sz w:val="28"/>
          <w:szCs w:val="28"/>
        </w:rPr>
        <w:t xml:space="preserve"> </w:t>
      </w:r>
      <w:hyperlink r:id="rId6" w:history="1">
        <w:r w:rsidR="00251E19" w:rsidRPr="004E061C">
          <w:rPr>
            <w:rStyle w:val="Hyperlink"/>
            <w:rFonts w:cs="Calibri"/>
            <w:b/>
            <w:sz w:val="28"/>
            <w:szCs w:val="28"/>
            <w:u w:val="none"/>
          </w:rPr>
          <w:t>ATMS@January2012</w:t>
        </w:r>
      </w:hyperlink>
    </w:p>
    <w:p w:rsidR="0029627F" w:rsidRDefault="0029627F">
      <w:pPr>
        <w:pStyle w:val="Default"/>
        <w:rPr>
          <w:rFonts w:ascii="Trebuchet MS" w:hAnsi="Trebuchet MS" w:cs="Trebuchet MS"/>
          <w:color w:val="0000FF"/>
          <w:sz w:val="32"/>
          <w:szCs w:val="32"/>
        </w:rPr>
      </w:pPr>
      <w:r>
        <w:rPr>
          <w:rFonts w:ascii="Trebuchet MS" w:hAnsi="Trebuchet MS" w:cs="Trebuchet MS"/>
          <w:b/>
          <w:bCs/>
          <w:color w:val="0000FF"/>
          <w:sz w:val="32"/>
          <w:szCs w:val="32"/>
        </w:rPr>
        <w:t xml:space="preserve"> </w:t>
      </w:r>
    </w:p>
    <w:p w:rsidR="00CE7CFE" w:rsidRDefault="00CE7CFE">
      <w:pPr>
        <w:pStyle w:val="Default"/>
        <w:rPr>
          <w:b/>
          <w:bCs/>
        </w:rPr>
      </w:pPr>
    </w:p>
    <w:p w:rsidR="0029627F" w:rsidRPr="00BC5DF6" w:rsidRDefault="0029627F" w:rsidP="002705F3">
      <w:pPr>
        <w:pStyle w:val="Default"/>
        <w:spacing w:after="120"/>
        <w:rPr>
          <w:sz w:val="28"/>
          <w:szCs w:val="28"/>
        </w:rPr>
      </w:pPr>
      <w:r w:rsidRPr="00BC5DF6">
        <w:rPr>
          <w:b/>
          <w:bCs/>
          <w:sz w:val="28"/>
          <w:szCs w:val="28"/>
        </w:rPr>
        <w:t xml:space="preserve">Purpose and Goals: </w:t>
      </w:r>
    </w:p>
    <w:p w:rsidR="00487931" w:rsidRDefault="0029627F" w:rsidP="002705F3">
      <w:pPr>
        <w:pStyle w:val="Default"/>
        <w:spacing w:after="120"/>
        <w:ind w:firstLine="360"/>
      </w:pPr>
      <w:r w:rsidRPr="00487931">
        <w:t xml:space="preserve">The purpose of this meeting is to discuss readiness for proposing ATMS SDR data product maturity status be declared Beta by the AERB. Cal/Val team members will present progress on their specific tasks and users will offer their independent assessments of data product quality based on their early analyses. The expected outcome is a recommendation from the SDR Chair and the ATMS Algorithm and Cal/Val Team leads to the AERB that the current products are at Beta level or scheduled changes already approved by the AERB will result in a Beta quality SDR data product. If the data product is determined to not yet be at the Beta level, this meeting will identify the path </w:t>
      </w:r>
      <w:r w:rsidR="00487931">
        <w:t>forward to achieve this level.</w:t>
      </w:r>
    </w:p>
    <w:p w:rsidR="0029627F" w:rsidRPr="00487931" w:rsidRDefault="0029627F" w:rsidP="002705F3">
      <w:pPr>
        <w:pStyle w:val="Default"/>
        <w:spacing w:after="120"/>
        <w:ind w:firstLine="360"/>
      </w:pPr>
      <w:r w:rsidRPr="00487931">
        <w:t xml:space="preserve">Through interaction with the data product operational users, the SDR chair and team will collect feedback on recommended ATMS SDR product improvements. The discussion will provide an overview of the overall performance of the ATMS instrument and algorithms as known at this time. </w:t>
      </w:r>
    </w:p>
    <w:p w:rsidR="0029627F" w:rsidRPr="00487931" w:rsidRDefault="0029627F">
      <w:pPr>
        <w:pStyle w:val="Default"/>
      </w:pPr>
      <w:r w:rsidRPr="00487931">
        <w:t xml:space="preserve"> </w:t>
      </w:r>
    </w:p>
    <w:p w:rsidR="00CE7CFE" w:rsidRPr="00BC5DF6" w:rsidRDefault="0029627F" w:rsidP="00973759">
      <w:pPr>
        <w:pStyle w:val="Default"/>
        <w:spacing w:after="120"/>
        <w:rPr>
          <w:b/>
          <w:bCs/>
          <w:sz w:val="28"/>
          <w:szCs w:val="28"/>
        </w:rPr>
      </w:pPr>
      <w:r w:rsidRPr="00BC5DF6">
        <w:rPr>
          <w:b/>
          <w:bCs/>
          <w:sz w:val="28"/>
          <w:szCs w:val="28"/>
        </w:rPr>
        <w:t xml:space="preserve">Outline: </w:t>
      </w:r>
    </w:p>
    <w:p w:rsidR="0029627F" w:rsidRPr="00487931" w:rsidRDefault="0029627F" w:rsidP="00487931">
      <w:pPr>
        <w:pStyle w:val="Default"/>
        <w:ind w:left="720"/>
      </w:pPr>
      <w:r w:rsidRPr="00487931">
        <w:t xml:space="preserve">• Review the progress of ATMS SDR </w:t>
      </w:r>
      <w:proofErr w:type="spellStart"/>
      <w:r w:rsidRPr="00487931">
        <w:t>calval</w:t>
      </w:r>
      <w:proofErr w:type="spellEnd"/>
      <w:r w:rsidRPr="00487931">
        <w:t xml:space="preserve"> tasks   </w:t>
      </w:r>
    </w:p>
    <w:p w:rsidR="0029627F" w:rsidRPr="00487931" w:rsidRDefault="0029627F" w:rsidP="00487931">
      <w:pPr>
        <w:pStyle w:val="Default"/>
        <w:ind w:left="720"/>
      </w:pPr>
      <w:r w:rsidRPr="00487931">
        <w:t xml:space="preserve">• Get user feedback on ATMS product quality </w:t>
      </w:r>
    </w:p>
    <w:p w:rsidR="0029627F" w:rsidRPr="00487931" w:rsidRDefault="0029627F" w:rsidP="00487931">
      <w:pPr>
        <w:pStyle w:val="Default"/>
        <w:ind w:left="720"/>
      </w:pPr>
      <w:r w:rsidRPr="00487931">
        <w:t xml:space="preserve">• Provide guidance on improvements of ATMS SDR products  </w:t>
      </w:r>
    </w:p>
    <w:p w:rsidR="0029627F" w:rsidRPr="00487931" w:rsidRDefault="0029627F" w:rsidP="00487931">
      <w:pPr>
        <w:pStyle w:val="Default"/>
        <w:ind w:left="720"/>
      </w:pPr>
      <w:r w:rsidRPr="00487931">
        <w:t xml:space="preserve">• Define the SDR maturity level  </w:t>
      </w:r>
    </w:p>
    <w:p w:rsidR="0029627F" w:rsidRPr="00487931" w:rsidRDefault="0029627F">
      <w:pPr>
        <w:pStyle w:val="Default"/>
      </w:pPr>
      <w:r w:rsidRPr="00487931">
        <w:rPr>
          <w:b/>
          <w:bCs/>
        </w:rPr>
        <w:t xml:space="preserve"> </w:t>
      </w:r>
    </w:p>
    <w:p w:rsidR="0029627F" w:rsidRPr="00BC5DF6" w:rsidRDefault="0029627F" w:rsidP="00973759">
      <w:pPr>
        <w:pStyle w:val="Default"/>
        <w:spacing w:after="120"/>
        <w:rPr>
          <w:sz w:val="28"/>
          <w:szCs w:val="28"/>
        </w:rPr>
      </w:pPr>
      <w:r w:rsidRPr="00BC5DF6">
        <w:rPr>
          <w:b/>
          <w:bCs/>
          <w:sz w:val="28"/>
          <w:szCs w:val="28"/>
        </w:rPr>
        <w:t xml:space="preserve">Review Panel: </w:t>
      </w:r>
    </w:p>
    <w:p w:rsidR="0029627F" w:rsidRPr="00487931" w:rsidRDefault="0029627F" w:rsidP="00A935EF">
      <w:pPr>
        <w:pStyle w:val="Default"/>
        <w:ind w:left="360"/>
      </w:pPr>
      <w:proofErr w:type="spellStart"/>
      <w:r w:rsidRPr="00487931">
        <w:t>Fuzhong</w:t>
      </w:r>
      <w:proofErr w:type="spellEnd"/>
      <w:r w:rsidRPr="00487931">
        <w:t xml:space="preserve"> </w:t>
      </w:r>
      <w:proofErr w:type="spellStart"/>
      <w:r w:rsidRPr="00487931">
        <w:t>Weng</w:t>
      </w:r>
      <w:proofErr w:type="spellEnd"/>
      <w:r w:rsidRPr="00487931">
        <w:t xml:space="preserve">, Mitch Goldberg, Jim Gleason, Heather </w:t>
      </w:r>
      <w:proofErr w:type="spellStart"/>
      <w:r w:rsidRPr="00487931">
        <w:t>Kilcoyne</w:t>
      </w:r>
      <w:proofErr w:type="spellEnd"/>
      <w:r w:rsidRPr="00487931">
        <w:t>,</w:t>
      </w:r>
      <w:r w:rsidRPr="00487931">
        <w:rPr>
          <w:b/>
          <w:bCs/>
        </w:rPr>
        <w:t xml:space="preserve"> </w:t>
      </w:r>
      <w:r w:rsidRPr="00487931">
        <w:t xml:space="preserve">Laurie </w:t>
      </w:r>
      <w:proofErr w:type="spellStart"/>
      <w:r w:rsidRPr="00487931">
        <w:t>Rokke</w:t>
      </w:r>
      <w:proofErr w:type="spellEnd"/>
      <w:r w:rsidRPr="00487931">
        <w:t xml:space="preserve">, Neal Baker, Jim </w:t>
      </w:r>
      <w:proofErr w:type="spellStart"/>
      <w:r w:rsidRPr="00487931">
        <w:t>Yoe</w:t>
      </w:r>
      <w:proofErr w:type="spellEnd"/>
      <w:r w:rsidRPr="00487931">
        <w:t>, Tom Schott</w:t>
      </w:r>
      <w:r w:rsidRPr="00487931">
        <w:rPr>
          <w:b/>
          <w:bCs/>
        </w:rPr>
        <w:t xml:space="preserve"> </w:t>
      </w:r>
    </w:p>
    <w:p w:rsidR="0029627F" w:rsidRPr="00487931" w:rsidRDefault="0029627F">
      <w:pPr>
        <w:pStyle w:val="Default"/>
      </w:pPr>
      <w:r w:rsidRPr="00487931">
        <w:t xml:space="preserve"> </w:t>
      </w:r>
    </w:p>
    <w:p w:rsidR="0029627F" w:rsidRPr="00BC5DF6" w:rsidRDefault="0029627F" w:rsidP="00973759">
      <w:pPr>
        <w:pStyle w:val="Default"/>
        <w:spacing w:after="120"/>
        <w:rPr>
          <w:sz w:val="28"/>
          <w:szCs w:val="28"/>
        </w:rPr>
      </w:pPr>
      <w:r w:rsidRPr="00BC5DF6">
        <w:rPr>
          <w:b/>
          <w:bCs/>
          <w:sz w:val="28"/>
          <w:szCs w:val="28"/>
        </w:rPr>
        <w:t xml:space="preserve">Participating Organizations:   </w:t>
      </w:r>
    </w:p>
    <w:p w:rsidR="0029627F" w:rsidRPr="00487931" w:rsidRDefault="0029627F" w:rsidP="008168D2">
      <w:pPr>
        <w:pStyle w:val="Default"/>
        <w:ind w:firstLine="360"/>
      </w:pPr>
      <w:r w:rsidRPr="00487931">
        <w:t>NOAA, NASA,</w:t>
      </w:r>
      <w:r w:rsidR="00A4364A">
        <w:t xml:space="preserve"> </w:t>
      </w:r>
      <w:r w:rsidRPr="00487931">
        <w:t>MIT/LL,</w:t>
      </w:r>
      <w:r w:rsidR="00C05A4B">
        <w:t xml:space="preserve"> </w:t>
      </w:r>
      <w:r w:rsidRPr="00487931">
        <w:t xml:space="preserve">Raytheon, NGES, NGAS, </w:t>
      </w:r>
      <w:r w:rsidR="00D365B6">
        <w:t xml:space="preserve">JCSDA, </w:t>
      </w:r>
      <w:r w:rsidRPr="00487931">
        <w:t xml:space="preserve">ECMWF, </w:t>
      </w:r>
      <w:r w:rsidR="00A4364A">
        <w:t xml:space="preserve">UK </w:t>
      </w:r>
      <w:proofErr w:type="spellStart"/>
      <w:r w:rsidR="00A4364A">
        <w:t>MetO</w:t>
      </w:r>
      <w:r w:rsidRPr="00487931">
        <w:t>ffice</w:t>
      </w:r>
      <w:proofErr w:type="spellEnd"/>
      <w:r w:rsidRPr="00487931">
        <w:t xml:space="preserve">, NRL, SDL  </w:t>
      </w:r>
    </w:p>
    <w:p w:rsidR="0029627F" w:rsidRPr="00487931" w:rsidRDefault="0029627F">
      <w:pPr>
        <w:pStyle w:val="Default"/>
        <w:rPr>
          <w:color w:val="0000FF"/>
        </w:rPr>
      </w:pPr>
      <w:r w:rsidRPr="00487931">
        <w:rPr>
          <w:b/>
          <w:bCs/>
          <w:color w:val="0000FF"/>
        </w:rPr>
        <w:t xml:space="preserve"> </w:t>
      </w:r>
    </w:p>
    <w:p w:rsidR="0029627F" w:rsidRPr="00487931" w:rsidRDefault="0029627F">
      <w:pPr>
        <w:pStyle w:val="Default"/>
      </w:pPr>
      <w:r w:rsidRPr="00487931">
        <w:rPr>
          <w:b/>
          <w:bCs/>
        </w:rPr>
        <w:t xml:space="preserve"> </w:t>
      </w:r>
    </w:p>
    <w:p w:rsidR="0029627F" w:rsidRPr="00487931" w:rsidRDefault="0029627F">
      <w:pPr>
        <w:pStyle w:val="Default"/>
      </w:pPr>
      <w:r w:rsidRPr="00487931">
        <w:rPr>
          <w:b/>
          <w:bCs/>
        </w:rPr>
        <w:t xml:space="preserve"> </w:t>
      </w:r>
    </w:p>
    <w:p w:rsidR="0029627F" w:rsidRDefault="0029627F">
      <w:pPr>
        <w:pStyle w:val="Default"/>
        <w:rPr>
          <w:rFonts w:cs="Times New Roman"/>
          <w:color w:val="auto"/>
        </w:rPr>
        <w:sectPr w:rsidR="0029627F" w:rsidSect="00BC5DF6">
          <w:pgSz w:w="12240" w:h="16560"/>
          <w:pgMar w:top="1350" w:right="1224" w:bottom="1440" w:left="1570" w:header="720" w:footer="720" w:gutter="0"/>
          <w:cols w:space="720"/>
          <w:noEndnote/>
        </w:sectPr>
      </w:pPr>
    </w:p>
    <w:p w:rsidR="0029627F" w:rsidRPr="003940D8" w:rsidRDefault="0029627F" w:rsidP="00A00139">
      <w:pPr>
        <w:pStyle w:val="Default"/>
        <w:pageBreakBefore/>
        <w:jc w:val="center"/>
        <w:rPr>
          <w:color w:val="auto"/>
          <w:sz w:val="36"/>
          <w:szCs w:val="36"/>
        </w:rPr>
      </w:pPr>
      <w:r w:rsidRPr="003940D8">
        <w:rPr>
          <w:b/>
          <w:bCs/>
          <w:color w:val="auto"/>
          <w:sz w:val="36"/>
          <w:szCs w:val="36"/>
        </w:rPr>
        <w:lastRenderedPageBreak/>
        <w:t>Agenda</w:t>
      </w:r>
    </w:p>
    <w:p w:rsidR="00A00139" w:rsidRDefault="00A00139">
      <w:pPr>
        <w:pStyle w:val="Default"/>
        <w:rPr>
          <w:b/>
          <w:bCs/>
          <w:color w:val="0000CC"/>
          <w:sz w:val="28"/>
          <w:szCs w:val="28"/>
        </w:rPr>
      </w:pPr>
    </w:p>
    <w:p w:rsidR="0029627F" w:rsidRDefault="0029627F">
      <w:pPr>
        <w:pStyle w:val="Default"/>
        <w:rPr>
          <w:b/>
          <w:bCs/>
          <w:color w:val="0000CC"/>
          <w:sz w:val="28"/>
          <w:szCs w:val="28"/>
        </w:rPr>
      </w:pPr>
      <w:r w:rsidRPr="0048388E">
        <w:rPr>
          <w:b/>
          <w:bCs/>
          <w:color w:val="0000CC"/>
          <w:sz w:val="28"/>
          <w:szCs w:val="28"/>
        </w:rPr>
        <w:t xml:space="preserve">Session 1: </w:t>
      </w:r>
      <w:r w:rsidRPr="0048388E">
        <w:rPr>
          <w:b/>
          <w:color w:val="0000CC"/>
          <w:sz w:val="28"/>
          <w:szCs w:val="28"/>
        </w:rPr>
        <w:t>SDR Early Performance Assessment and Plans</w:t>
      </w:r>
    </w:p>
    <w:p w:rsidR="003D547A" w:rsidRPr="0048388E" w:rsidRDefault="003D547A">
      <w:pPr>
        <w:pStyle w:val="Default"/>
        <w:rPr>
          <w:b/>
          <w:color w:val="0000CC"/>
          <w:sz w:val="28"/>
          <w:szCs w:val="28"/>
        </w:rPr>
      </w:pPr>
    </w:p>
    <w:tbl>
      <w:tblPr>
        <w:tblStyle w:val="TableGrid"/>
        <w:tblW w:w="9630" w:type="dxa"/>
        <w:tblInd w:w="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610"/>
        <w:gridCol w:w="3240"/>
        <w:gridCol w:w="3780"/>
      </w:tblGrid>
      <w:tr w:rsidR="003D547A" w:rsidRPr="003D547A" w:rsidTr="003A0A84">
        <w:trPr>
          <w:trHeight w:val="338"/>
        </w:trPr>
        <w:tc>
          <w:tcPr>
            <w:tcW w:w="2610" w:type="dxa"/>
          </w:tcPr>
          <w:p w:rsidR="003D547A" w:rsidRPr="00006543" w:rsidRDefault="003D547A">
            <w:pPr>
              <w:pStyle w:val="Default"/>
              <w:rPr>
                <w:color w:val="000000" w:themeColor="text1"/>
              </w:rPr>
            </w:pPr>
            <w:r w:rsidRPr="00006543">
              <w:rPr>
                <w:color w:val="000000" w:themeColor="text1"/>
              </w:rPr>
              <w:t xml:space="preserve"> 8:30 – 8:40</w:t>
            </w:r>
          </w:p>
        </w:tc>
        <w:tc>
          <w:tcPr>
            <w:tcW w:w="3240" w:type="dxa"/>
          </w:tcPr>
          <w:p w:rsidR="003D547A" w:rsidRPr="00006543" w:rsidRDefault="00411CED">
            <w:pPr>
              <w:pStyle w:val="Default"/>
              <w:rPr>
                <w:color w:val="000000" w:themeColor="text1"/>
              </w:rPr>
            </w:pPr>
            <w:r>
              <w:rPr>
                <w:color w:val="000000" w:themeColor="text1"/>
              </w:rPr>
              <w:t>Introduction</w:t>
            </w:r>
          </w:p>
        </w:tc>
        <w:tc>
          <w:tcPr>
            <w:tcW w:w="3780" w:type="dxa"/>
          </w:tcPr>
          <w:p w:rsidR="003D547A" w:rsidRPr="00006543" w:rsidRDefault="00411CED" w:rsidP="00B815F3">
            <w:pPr>
              <w:pStyle w:val="Default"/>
              <w:rPr>
                <w:color w:val="000000" w:themeColor="text1"/>
              </w:rPr>
            </w:pPr>
            <w:proofErr w:type="spellStart"/>
            <w:r>
              <w:rPr>
                <w:color w:val="000000" w:themeColor="text1"/>
              </w:rPr>
              <w:t>Tsan</w:t>
            </w:r>
            <w:proofErr w:type="spellEnd"/>
            <w:r>
              <w:rPr>
                <w:color w:val="000000" w:themeColor="text1"/>
              </w:rPr>
              <w:t xml:space="preserve"> Mo/Ed Kim</w:t>
            </w:r>
          </w:p>
        </w:tc>
      </w:tr>
      <w:tr w:rsidR="00411CED" w:rsidRPr="003D547A" w:rsidTr="003A0A84">
        <w:trPr>
          <w:trHeight w:val="392"/>
        </w:trPr>
        <w:tc>
          <w:tcPr>
            <w:tcW w:w="2610" w:type="dxa"/>
          </w:tcPr>
          <w:p w:rsidR="00411CED" w:rsidRPr="00006543" w:rsidRDefault="00411CED" w:rsidP="00244DB9">
            <w:pPr>
              <w:pStyle w:val="Default"/>
              <w:rPr>
                <w:color w:val="000000" w:themeColor="text1"/>
              </w:rPr>
            </w:pPr>
            <w:r w:rsidRPr="00006543">
              <w:rPr>
                <w:color w:val="000000" w:themeColor="text1"/>
              </w:rPr>
              <w:t xml:space="preserve"> 8:40 –</w:t>
            </w:r>
            <w:r w:rsidR="00244DB9">
              <w:rPr>
                <w:color w:val="000000" w:themeColor="text1"/>
              </w:rPr>
              <w:t xml:space="preserve"> 8</w:t>
            </w:r>
            <w:r w:rsidRPr="00006543">
              <w:rPr>
                <w:color w:val="000000" w:themeColor="text1"/>
              </w:rPr>
              <w:t>:</w:t>
            </w:r>
            <w:r w:rsidR="00244DB9">
              <w:rPr>
                <w:color w:val="000000" w:themeColor="text1"/>
              </w:rPr>
              <w:t>5</w:t>
            </w:r>
            <w:r w:rsidRPr="00006543">
              <w:rPr>
                <w:color w:val="000000" w:themeColor="text1"/>
              </w:rPr>
              <w:t>0</w:t>
            </w:r>
          </w:p>
        </w:tc>
        <w:tc>
          <w:tcPr>
            <w:tcW w:w="3240" w:type="dxa"/>
          </w:tcPr>
          <w:p w:rsidR="00411CED" w:rsidRPr="00006543" w:rsidRDefault="00411CED" w:rsidP="00FD42EC">
            <w:pPr>
              <w:pStyle w:val="Default"/>
              <w:rPr>
                <w:color w:val="000000" w:themeColor="text1"/>
              </w:rPr>
            </w:pPr>
            <w:r w:rsidRPr="00006543">
              <w:rPr>
                <w:color w:val="000000" w:themeColor="text1"/>
              </w:rPr>
              <w:t>Welcome</w:t>
            </w:r>
          </w:p>
        </w:tc>
        <w:tc>
          <w:tcPr>
            <w:tcW w:w="3780" w:type="dxa"/>
          </w:tcPr>
          <w:p w:rsidR="00411CED" w:rsidRPr="00006543" w:rsidRDefault="00411CED" w:rsidP="00FD42EC">
            <w:pPr>
              <w:pStyle w:val="Default"/>
              <w:rPr>
                <w:color w:val="000000" w:themeColor="text1"/>
              </w:rPr>
            </w:pPr>
            <w:r>
              <w:rPr>
                <w:color w:val="000000" w:themeColor="text1"/>
              </w:rPr>
              <w:t>Al Powell, STAR Director</w:t>
            </w:r>
          </w:p>
        </w:tc>
      </w:tr>
      <w:tr w:rsidR="00244DB9" w:rsidRPr="003D547A" w:rsidTr="003A0A84">
        <w:trPr>
          <w:trHeight w:val="374"/>
        </w:trPr>
        <w:tc>
          <w:tcPr>
            <w:tcW w:w="2610" w:type="dxa"/>
          </w:tcPr>
          <w:p w:rsidR="00244DB9" w:rsidRPr="00006543" w:rsidRDefault="00244DB9" w:rsidP="00244DB9">
            <w:pPr>
              <w:pStyle w:val="Default"/>
              <w:rPr>
                <w:color w:val="000000" w:themeColor="text1"/>
              </w:rPr>
            </w:pPr>
            <w:r>
              <w:rPr>
                <w:color w:val="000000" w:themeColor="text1"/>
              </w:rPr>
              <w:t xml:space="preserve"> 8:5</w:t>
            </w:r>
            <w:r w:rsidRPr="00006543">
              <w:rPr>
                <w:color w:val="000000" w:themeColor="text1"/>
              </w:rPr>
              <w:t>0 – 9:</w:t>
            </w:r>
            <w:r>
              <w:rPr>
                <w:color w:val="000000" w:themeColor="text1"/>
              </w:rPr>
              <w:t>2</w:t>
            </w:r>
            <w:r w:rsidRPr="00006543">
              <w:rPr>
                <w:color w:val="000000" w:themeColor="text1"/>
              </w:rPr>
              <w:t>0</w:t>
            </w:r>
          </w:p>
        </w:tc>
        <w:tc>
          <w:tcPr>
            <w:tcW w:w="3240" w:type="dxa"/>
          </w:tcPr>
          <w:p w:rsidR="00244DB9" w:rsidRPr="00006543" w:rsidRDefault="00244DB9" w:rsidP="00FD42EC">
            <w:pPr>
              <w:pStyle w:val="Default"/>
              <w:rPr>
                <w:color w:val="000000" w:themeColor="text1"/>
              </w:rPr>
            </w:pPr>
            <w:r w:rsidRPr="00006543">
              <w:rPr>
                <w:color w:val="000000" w:themeColor="text1"/>
              </w:rPr>
              <w:t xml:space="preserve">NASA </w:t>
            </w:r>
            <w:proofErr w:type="spellStart"/>
            <w:r w:rsidRPr="00006543">
              <w:rPr>
                <w:color w:val="000000" w:themeColor="text1"/>
              </w:rPr>
              <w:t>CalVal</w:t>
            </w:r>
            <w:proofErr w:type="spellEnd"/>
          </w:p>
        </w:tc>
        <w:tc>
          <w:tcPr>
            <w:tcW w:w="3780" w:type="dxa"/>
          </w:tcPr>
          <w:p w:rsidR="00244DB9" w:rsidRPr="00006543" w:rsidRDefault="00244DB9" w:rsidP="00FD42EC">
            <w:pPr>
              <w:pStyle w:val="Default"/>
              <w:rPr>
                <w:color w:val="000000" w:themeColor="text1"/>
              </w:rPr>
            </w:pPr>
            <w:r w:rsidRPr="00006543">
              <w:rPr>
                <w:color w:val="000000" w:themeColor="text1"/>
              </w:rPr>
              <w:t xml:space="preserve">Ed Kim/Joseph </w:t>
            </w:r>
            <w:proofErr w:type="spellStart"/>
            <w:r w:rsidRPr="00006543">
              <w:rPr>
                <w:color w:val="000000" w:themeColor="text1"/>
              </w:rPr>
              <w:t>Lyu</w:t>
            </w:r>
            <w:proofErr w:type="spellEnd"/>
          </w:p>
        </w:tc>
      </w:tr>
      <w:tr w:rsidR="00244DB9" w:rsidRPr="003D547A" w:rsidTr="003A0A84">
        <w:trPr>
          <w:trHeight w:val="356"/>
        </w:trPr>
        <w:tc>
          <w:tcPr>
            <w:tcW w:w="2610" w:type="dxa"/>
          </w:tcPr>
          <w:p w:rsidR="00244DB9" w:rsidRPr="00006543" w:rsidRDefault="00244DB9" w:rsidP="00244DB9">
            <w:pPr>
              <w:pStyle w:val="Default"/>
              <w:rPr>
                <w:color w:val="000000" w:themeColor="text1"/>
              </w:rPr>
            </w:pPr>
            <w:r w:rsidRPr="00006543">
              <w:rPr>
                <w:color w:val="000000" w:themeColor="text1"/>
              </w:rPr>
              <w:t xml:space="preserve"> 9:</w:t>
            </w:r>
            <w:r>
              <w:rPr>
                <w:color w:val="000000" w:themeColor="text1"/>
              </w:rPr>
              <w:t>2</w:t>
            </w:r>
            <w:r w:rsidRPr="00006543">
              <w:rPr>
                <w:color w:val="000000" w:themeColor="text1"/>
              </w:rPr>
              <w:t>0 – 9:</w:t>
            </w:r>
            <w:r>
              <w:rPr>
                <w:color w:val="000000" w:themeColor="text1"/>
              </w:rPr>
              <w:t>5</w:t>
            </w:r>
            <w:r w:rsidRPr="00006543">
              <w:rPr>
                <w:color w:val="000000" w:themeColor="text1"/>
              </w:rPr>
              <w:t>0</w:t>
            </w:r>
          </w:p>
        </w:tc>
        <w:tc>
          <w:tcPr>
            <w:tcW w:w="3240" w:type="dxa"/>
          </w:tcPr>
          <w:p w:rsidR="00244DB9" w:rsidRPr="00006543" w:rsidRDefault="00244DB9" w:rsidP="00FD42EC">
            <w:pPr>
              <w:pStyle w:val="Default"/>
              <w:rPr>
                <w:color w:val="000000" w:themeColor="text1"/>
              </w:rPr>
            </w:pPr>
            <w:r w:rsidRPr="00006543">
              <w:rPr>
                <w:color w:val="000000" w:themeColor="text1"/>
              </w:rPr>
              <w:t xml:space="preserve">MIT/LL </w:t>
            </w:r>
            <w:proofErr w:type="spellStart"/>
            <w:r w:rsidRPr="00006543">
              <w:rPr>
                <w:color w:val="000000" w:themeColor="text1"/>
              </w:rPr>
              <w:t>CalVal</w:t>
            </w:r>
            <w:proofErr w:type="spellEnd"/>
          </w:p>
        </w:tc>
        <w:tc>
          <w:tcPr>
            <w:tcW w:w="3780" w:type="dxa"/>
          </w:tcPr>
          <w:p w:rsidR="00244DB9" w:rsidRPr="00006543" w:rsidRDefault="00244DB9" w:rsidP="00FD42EC">
            <w:pPr>
              <w:pStyle w:val="Default"/>
              <w:rPr>
                <w:color w:val="000000" w:themeColor="text1"/>
              </w:rPr>
            </w:pPr>
            <w:r w:rsidRPr="00006543">
              <w:rPr>
                <w:color w:val="000000" w:themeColor="text1"/>
              </w:rPr>
              <w:t>William Blackwell/Vince Leslie</w:t>
            </w:r>
          </w:p>
        </w:tc>
      </w:tr>
      <w:tr w:rsidR="00244DB9" w:rsidRPr="003D547A" w:rsidTr="003A0A84">
        <w:trPr>
          <w:trHeight w:val="329"/>
        </w:trPr>
        <w:tc>
          <w:tcPr>
            <w:tcW w:w="2610" w:type="dxa"/>
          </w:tcPr>
          <w:p w:rsidR="00244DB9" w:rsidRPr="00006543" w:rsidRDefault="00244DB9" w:rsidP="00244DB9">
            <w:pPr>
              <w:pStyle w:val="Default"/>
              <w:rPr>
                <w:color w:val="000000" w:themeColor="text1"/>
              </w:rPr>
            </w:pPr>
            <w:r>
              <w:rPr>
                <w:color w:val="000000" w:themeColor="text1"/>
              </w:rPr>
              <w:t xml:space="preserve"> 9:5</w:t>
            </w:r>
            <w:r w:rsidRPr="00006543">
              <w:rPr>
                <w:color w:val="000000" w:themeColor="text1"/>
              </w:rPr>
              <w:t>0 – 10:</w:t>
            </w:r>
            <w:r>
              <w:rPr>
                <w:color w:val="000000" w:themeColor="text1"/>
              </w:rPr>
              <w:t>2</w:t>
            </w:r>
            <w:r w:rsidRPr="00006543">
              <w:rPr>
                <w:color w:val="000000" w:themeColor="text1"/>
              </w:rPr>
              <w:t>0</w:t>
            </w:r>
          </w:p>
        </w:tc>
        <w:tc>
          <w:tcPr>
            <w:tcW w:w="3240" w:type="dxa"/>
          </w:tcPr>
          <w:p w:rsidR="00244DB9" w:rsidRPr="00006543" w:rsidRDefault="00244DB9" w:rsidP="00FD42EC">
            <w:pPr>
              <w:pStyle w:val="Default"/>
              <w:rPr>
                <w:color w:val="000000" w:themeColor="text1"/>
              </w:rPr>
            </w:pPr>
            <w:r w:rsidRPr="00006543">
              <w:rPr>
                <w:color w:val="000000" w:themeColor="text1"/>
              </w:rPr>
              <w:t xml:space="preserve">STAR </w:t>
            </w:r>
            <w:proofErr w:type="spellStart"/>
            <w:r w:rsidRPr="00006543">
              <w:rPr>
                <w:color w:val="000000" w:themeColor="text1"/>
              </w:rPr>
              <w:t>CalVal</w:t>
            </w:r>
            <w:proofErr w:type="spellEnd"/>
          </w:p>
        </w:tc>
        <w:tc>
          <w:tcPr>
            <w:tcW w:w="3780" w:type="dxa"/>
          </w:tcPr>
          <w:p w:rsidR="00244DB9" w:rsidRPr="00006543" w:rsidRDefault="00244DB9" w:rsidP="00FD42EC">
            <w:pPr>
              <w:pStyle w:val="Default"/>
              <w:rPr>
                <w:color w:val="000000" w:themeColor="text1"/>
              </w:rPr>
            </w:pPr>
            <w:proofErr w:type="spellStart"/>
            <w:r>
              <w:rPr>
                <w:color w:val="000000" w:themeColor="text1"/>
              </w:rPr>
              <w:t>Fuzhong</w:t>
            </w:r>
            <w:proofErr w:type="spellEnd"/>
            <w:r>
              <w:rPr>
                <w:color w:val="000000" w:themeColor="text1"/>
              </w:rPr>
              <w:t xml:space="preserve"> </w:t>
            </w:r>
            <w:proofErr w:type="spellStart"/>
            <w:r>
              <w:rPr>
                <w:color w:val="000000" w:themeColor="text1"/>
              </w:rPr>
              <w:t>Weng</w:t>
            </w:r>
            <w:proofErr w:type="spellEnd"/>
            <w:r w:rsidRPr="00006543">
              <w:rPr>
                <w:color w:val="000000" w:themeColor="text1"/>
              </w:rPr>
              <w:t>/</w:t>
            </w:r>
            <w:proofErr w:type="spellStart"/>
            <w:r w:rsidRPr="00006543">
              <w:rPr>
                <w:color w:val="000000" w:themeColor="text1"/>
              </w:rPr>
              <w:t>Ninghai</w:t>
            </w:r>
            <w:proofErr w:type="spellEnd"/>
            <w:r w:rsidRPr="00006543">
              <w:rPr>
                <w:color w:val="000000" w:themeColor="text1"/>
              </w:rPr>
              <w:t xml:space="preserve"> Sun</w:t>
            </w:r>
          </w:p>
        </w:tc>
      </w:tr>
      <w:tr w:rsidR="00244DB9" w:rsidRPr="003D547A" w:rsidTr="0025591D">
        <w:tc>
          <w:tcPr>
            <w:tcW w:w="2610" w:type="dxa"/>
          </w:tcPr>
          <w:p w:rsidR="00244DB9" w:rsidRPr="00006543" w:rsidRDefault="00244DB9" w:rsidP="00FD42EC">
            <w:pPr>
              <w:pStyle w:val="Default"/>
              <w:rPr>
                <w:color w:val="000000" w:themeColor="text1"/>
              </w:rPr>
            </w:pPr>
            <w:r>
              <w:rPr>
                <w:color w:val="000000" w:themeColor="text1"/>
              </w:rPr>
              <w:t>10:20 – 10:4</w:t>
            </w:r>
            <w:r w:rsidRPr="00006543">
              <w:rPr>
                <w:color w:val="000000" w:themeColor="text1"/>
              </w:rPr>
              <w:t>0</w:t>
            </w:r>
          </w:p>
        </w:tc>
        <w:tc>
          <w:tcPr>
            <w:tcW w:w="3240" w:type="dxa"/>
          </w:tcPr>
          <w:p w:rsidR="00244DB9" w:rsidRPr="00006543" w:rsidRDefault="00244DB9" w:rsidP="00FD42EC">
            <w:pPr>
              <w:pStyle w:val="Default"/>
              <w:rPr>
                <w:color w:val="000000" w:themeColor="text1"/>
              </w:rPr>
            </w:pPr>
            <w:r w:rsidRPr="00006543">
              <w:rPr>
                <w:color w:val="000000" w:themeColor="text1"/>
              </w:rPr>
              <w:t xml:space="preserve">SDL </w:t>
            </w:r>
            <w:proofErr w:type="spellStart"/>
            <w:r w:rsidRPr="00006543">
              <w:rPr>
                <w:color w:val="000000" w:themeColor="text1"/>
              </w:rPr>
              <w:t>CalVal</w:t>
            </w:r>
            <w:proofErr w:type="spellEnd"/>
          </w:p>
        </w:tc>
        <w:tc>
          <w:tcPr>
            <w:tcW w:w="3780" w:type="dxa"/>
          </w:tcPr>
          <w:p w:rsidR="00244DB9" w:rsidRPr="00006543" w:rsidRDefault="00244DB9" w:rsidP="00FD42EC">
            <w:pPr>
              <w:pStyle w:val="Default"/>
              <w:rPr>
                <w:color w:val="000000" w:themeColor="text1"/>
              </w:rPr>
            </w:pPr>
            <w:r w:rsidRPr="00006543">
              <w:rPr>
                <w:color w:val="000000" w:themeColor="text1"/>
              </w:rPr>
              <w:t>Kris Robinson</w:t>
            </w:r>
          </w:p>
        </w:tc>
      </w:tr>
      <w:tr w:rsidR="00411CED" w:rsidRPr="003D547A" w:rsidTr="0025591D">
        <w:tc>
          <w:tcPr>
            <w:tcW w:w="2610" w:type="dxa"/>
          </w:tcPr>
          <w:p w:rsidR="00411CED" w:rsidRPr="00006543" w:rsidRDefault="00411CED">
            <w:pPr>
              <w:pStyle w:val="Default"/>
              <w:rPr>
                <w:color w:val="000000" w:themeColor="text1"/>
              </w:rPr>
            </w:pPr>
          </w:p>
        </w:tc>
        <w:tc>
          <w:tcPr>
            <w:tcW w:w="3240" w:type="dxa"/>
          </w:tcPr>
          <w:p w:rsidR="00411CED" w:rsidRPr="00006543" w:rsidRDefault="00411CED">
            <w:pPr>
              <w:pStyle w:val="Default"/>
              <w:rPr>
                <w:color w:val="000000" w:themeColor="text1"/>
              </w:rPr>
            </w:pPr>
          </w:p>
        </w:tc>
        <w:tc>
          <w:tcPr>
            <w:tcW w:w="3780" w:type="dxa"/>
          </w:tcPr>
          <w:p w:rsidR="00411CED" w:rsidRPr="00006543" w:rsidRDefault="00411CED">
            <w:pPr>
              <w:pStyle w:val="Default"/>
              <w:rPr>
                <w:color w:val="000000" w:themeColor="text1"/>
              </w:rPr>
            </w:pPr>
          </w:p>
        </w:tc>
      </w:tr>
      <w:tr w:rsidR="00C87248" w:rsidRPr="003D547A" w:rsidTr="0025591D">
        <w:tc>
          <w:tcPr>
            <w:tcW w:w="9630" w:type="dxa"/>
            <w:gridSpan w:val="3"/>
          </w:tcPr>
          <w:p w:rsidR="00C87248" w:rsidRPr="003641D3" w:rsidRDefault="00244DB9">
            <w:pPr>
              <w:pStyle w:val="Default"/>
              <w:rPr>
                <w:color w:val="000000" w:themeColor="text1"/>
                <w:sz w:val="28"/>
                <w:szCs w:val="28"/>
              </w:rPr>
            </w:pPr>
            <w:r>
              <w:rPr>
                <w:b/>
                <w:bCs/>
                <w:color w:val="0000CC"/>
                <w:sz w:val="28"/>
                <w:szCs w:val="28"/>
              </w:rPr>
              <w:t>Break: 10:4</w:t>
            </w:r>
            <w:r w:rsidR="00C87248" w:rsidRPr="003641D3">
              <w:rPr>
                <w:b/>
                <w:bCs/>
                <w:color w:val="0000CC"/>
                <w:sz w:val="28"/>
                <w:szCs w:val="28"/>
              </w:rPr>
              <w:t>0 – 10:50</w:t>
            </w:r>
          </w:p>
        </w:tc>
      </w:tr>
      <w:tr w:rsidR="004A35A7" w:rsidRPr="003D547A" w:rsidTr="0025591D">
        <w:tc>
          <w:tcPr>
            <w:tcW w:w="2610" w:type="dxa"/>
          </w:tcPr>
          <w:p w:rsidR="004A35A7" w:rsidRPr="00006543" w:rsidRDefault="004A35A7">
            <w:pPr>
              <w:pStyle w:val="Default"/>
              <w:rPr>
                <w:color w:val="000000" w:themeColor="text1"/>
              </w:rPr>
            </w:pPr>
          </w:p>
        </w:tc>
        <w:tc>
          <w:tcPr>
            <w:tcW w:w="3240" w:type="dxa"/>
          </w:tcPr>
          <w:p w:rsidR="004A35A7" w:rsidRPr="00006543" w:rsidRDefault="004A35A7">
            <w:pPr>
              <w:pStyle w:val="Default"/>
              <w:rPr>
                <w:color w:val="000000" w:themeColor="text1"/>
              </w:rPr>
            </w:pPr>
          </w:p>
        </w:tc>
        <w:tc>
          <w:tcPr>
            <w:tcW w:w="3780" w:type="dxa"/>
          </w:tcPr>
          <w:p w:rsidR="004A35A7" w:rsidRPr="00006543" w:rsidRDefault="004A35A7">
            <w:pPr>
              <w:pStyle w:val="Default"/>
              <w:rPr>
                <w:color w:val="000000" w:themeColor="text1"/>
              </w:rPr>
            </w:pPr>
          </w:p>
        </w:tc>
      </w:tr>
      <w:tr w:rsidR="004A35A7" w:rsidRPr="003D547A" w:rsidTr="003A0A84">
        <w:trPr>
          <w:trHeight w:val="347"/>
        </w:trPr>
        <w:tc>
          <w:tcPr>
            <w:tcW w:w="2610" w:type="dxa"/>
          </w:tcPr>
          <w:p w:rsidR="004A35A7" w:rsidRPr="00006543" w:rsidRDefault="004A35A7">
            <w:pPr>
              <w:pStyle w:val="Default"/>
              <w:rPr>
                <w:color w:val="000000" w:themeColor="text1"/>
              </w:rPr>
            </w:pPr>
            <w:r w:rsidRPr="00006543">
              <w:rPr>
                <w:color w:val="000000" w:themeColor="text1"/>
              </w:rPr>
              <w:t>10:50 – 11:10</w:t>
            </w:r>
          </w:p>
        </w:tc>
        <w:tc>
          <w:tcPr>
            <w:tcW w:w="3240" w:type="dxa"/>
          </w:tcPr>
          <w:p w:rsidR="004A35A7" w:rsidRPr="00006543" w:rsidRDefault="004A35A7">
            <w:pPr>
              <w:pStyle w:val="Default"/>
              <w:rPr>
                <w:color w:val="000000" w:themeColor="text1"/>
              </w:rPr>
            </w:pPr>
            <w:r w:rsidRPr="00006543">
              <w:rPr>
                <w:color w:val="000000" w:themeColor="text1"/>
              </w:rPr>
              <w:t xml:space="preserve">Raytheon </w:t>
            </w:r>
            <w:proofErr w:type="spellStart"/>
            <w:r w:rsidRPr="00006543">
              <w:rPr>
                <w:color w:val="000000" w:themeColor="text1"/>
              </w:rPr>
              <w:t>CalVal</w:t>
            </w:r>
            <w:proofErr w:type="spellEnd"/>
          </w:p>
        </w:tc>
        <w:tc>
          <w:tcPr>
            <w:tcW w:w="3780" w:type="dxa"/>
          </w:tcPr>
          <w:p w:rsidR="004A35A7" w:rsidRPr="00006543" w:rsidRDefault="004A35A7">
            <w:pPr>
              <w:pStyle w:val="Default"/>
              <w:rPr>
                <w:color w:val="000000" w:themeColor="text1"/>
              </w:rPr>
            </w:pPr>
            <w:proofErr w:type="spellStart"/>
            <w:r w:rsidRPr="00006543">
              <w:rPr>
                <w:color w:val="000000" w:themeColor="text1"/>
              </w:rPr>
              <w:t>Wael</w:t>
            </w:r>
            <w:proofErr w:type="spellEnd"/>
            <w:r w:rsidRPr="00006543">
              <w:rPr>
                <w:color w:val="000000" w:themeColor="text1"/>
              </w:rPr>
              <w:t xml:space="preserve"> Ibrahim</w:t>
            </w:r>
          </w:p>
        </w:tc>
      </w:tr>
      <w:tr w:rsidR="004A35A7" w:rsidRPr="003D547A" w:rsidTr="003A0A84">
        <w:trPr>
          <w:trHeight w:val="365"/>
        </w:trPr>
        <w:tc>
          <w:tcPr>
            <w:tcW w:w="2610" w:type="dxa"/>
          </w:tcPr>
          <w:p w:rsidR="004A35A7" w:rsidRPr="00006543" w:rsidRDefault="004A35A7">
            <w:pPr>
              <w:pStyle w:val="Default"/>
              <w:rPr>
                <w:color w:val="000000" w:themeColor="text1"/>
              </w:rPr>
            </w:pPr>
            <w:r w:rsidRPr="00006543">
              <w:rPr>
                <w:color w:val="000000" w:themeColor="text1"/>
              </w:rPr>
              <w:t>11:10 – 11:30</w:t>
            </w:r>
          </w:p>
        </w:tc>
        <w:tc>
          <w:tcPr>
            <w:tcW w:w="3240" w:type="dxa"/>
          </w:tcPr>
          <w:p w:rsidR="004A35A7" w:rsidRPr="00006543" w:rsidRDefault="004A35A7">
            <w:pPr>
              <w:pStyle w:val="Default"/>
              <w:rPr>
                <w:color w:val="000000" w:themeColor="text1"/>
              </w:rPr>
            </w:pPr>
            <w:r w:rsidRPr="00006543">
              <w:rPr>
                <w:color w:val="000000" w:themeColor="text1"/>
              </w:rPr>
              <w:t xml:space="preserve">NGES </w:t>
            </w:r>
            <w:proofErr w:type="spellStart"/>
            <w:r w:rsidRPr="00006543">
              <w:rPr>
                <w:color w:val="000000" w:themeColor="text1"/>
              </w:rPr>
              <w:t>CalVal</w:t>
            </w:r>
            <w:proofErr w:type="spellEnd"/>
          </w:p>
        </w:tc>
        <w:tc>
          <w:tcPr>
            <w:tcW w:w="3780" w:type="dxa"/>
          </w:tcPr>
          <w:p w:rsidR="004A35A7" w:rsidRPr="00006543" w:rsidRDefault="004A35A7">
            <w:pPr>
              <w:pStyle w:val="Default"/>
              <w:rPr>
                <w:color w:val="000000" w:themeColor="text1"/>
              </w:rPr>
            </w:pPr>
            <w:r w:rsidRPr="00006543">
              <w:rPr>
                <w:color w:val="000000" w:themeColor="text1"/>
              </w:rPr>
              <w:t>Kent Anderson</w:t>
            </w:r>
          </w:p>
        </w:tc>
      </w:tr>
      <w:tr w:rsidR="004A35A7" w:rsidRPr="003D547A" w:rsidTr="003A0A84">
        <w:trPr>
          <w:trHeight w:val="311"/>
        </w:trPr>
        <w:tc>
          <w:tcPr>
            <w:tcW w:w="2610" w:type="dxa"/>
          </w:tcPr>
          <w:p w:rsidR="004A35A7" w:rsidRPr="00006543" w:rsidRDefault="004A35A7">
            <w:pPr>
              <w:pStyle w:val="Default"/>
              <w:rPr>
                <w:color w:val="000000" w:themeColor="text1"/>
              </w:rPr>
            </w:pPr>
            <w:r w:rsidRPr="00006543">
              <w:rPr>
                <w:color w:val="000000" w:themeColor="text1"/>
              </w:rPr>
              <w:t>11:30 – 11:50</w:t>
            </w:r>
          </w:p>
        </w:tc>
        <w:tc>
          <w:tcPr>
            <w:tcW w:w="3240" w:type="dxa"/>
          </w:tcPr>
          <w:p w:rsidR="004A35A7" w:rsidRPr="00006543" w:rsidRDefault="004A35A7">
            <w:pPr>
              <w:pStyle w:val="Default"/>
              <w:rPr>
                <w:color w:val="000000" w:themeColor="text1"/>
              </w:rPr>
            </w:pPr>
            <w:r w:rsidRPr="00006543">
              <w:rPr>
                <w:color w:val="000000" w:themeColor="text1"/>
              </w:rPr>
              <w:t xml:space="preserve">NGAS </w:t>
            </w:r>
            <w:proofErr w:type="spellStart"/>
            <w:r w:rsidRPr="00006543">
              <w:rPr>
                <w:color w:val="000000" w:themeColor="text1"/>
              </w:rPr>
              <w:t>CalVal</w:t>
            </w:r>
            <w:proofErr w:type="spellEnd"/>
          </w:p>
        </w:tc>
        <w:tc>
          <w:tcPr>
            <w:tcW w:w="3780" w:type="dxa"/>
          </w:tcPr>
          <w:p w:rsidR="004A35A7" w:rsidRPr="00006543" w:rsidRDefault="004A35A7">
            <w:pPr>
              <w:pStyle w:val="Default"/>
              <w:rPr>
                <w:color w:val="000000" w:themeColor="text1"/>
              </w:rPr>
            </w:pPr>
            <w:proofErr w:type="spellStart"/>
            <w:r w:rsidRPr="00006543">
              <w:rPr>
                <w:color w:val="000000" w:themeColor="text1"/>
              </w:rPr>
              <w:t>Degui</w:t>
            </w:r>
            <w:proofErr w:type="spellEnd"/>
            <w:r w:rsidRPr="00006543">
              <w:rPr>
                <w:color w:val="000000" w:themeColor="text1"/>
              </w:rPr>
              <w:t xml:space="preserve"> </w:t>
            </w:r>
            <w:proofErr w:type="spellStart"/>
            <w:r w:rsidRPr="00006543">
              <w:rPr>
                <w:color w:val="000000" w:themeColor="text1"/>
              </w:rPr>
              <w:t>Gu</w:t>
            </w:r>
            <w:proofErr w:type="spellEnd"/>
          </w:p>
        </w:tc>
      </w:tr>
    </w:tbl>
    <w:p w:rsidR="000B3F36" w:rsidRDefault="000B3F36" w:rsidP="000B3F36">
      <w:pPr>
        <w:pStyle w:val="Default"/>
        <w:rPr>
          <w:b/>
          <w:bCs/>
          <w:color w:val="0000CC"/>
          <w:sz w:val="28"/>
          <w:szCs w:val="28"/>
        </w:rPr>
      </w:pPr>
    </w:p>
    <w:p w:rsidR="000B3F36" w:rsidRDefault="000B3F36" w:rsidP="000B3F36">
      <w:pPr>
        <w:pStyle w:val="Default"/>
        <w:rPr>
          <w:b/>
          <w:bCs/>
          <w:color w:val="0000CC"/>
          <w:sz w:val="28"/>
          <w:szCs w:val="28"/>
        </w:rPr>
      </w:pPr>
      <w:r>
        <w:rPr>
          <w:b/>
          <w:bCs/>
          <w:color w:val="0000CC"/>
          <w:sz w:val="28"/>
          <w:szCs w:val="28"/>
        </w:rPr>
        <w:t>Break: Lunch</w:t>
      </w:r>
      <w:r w:rsidR="00E14698">
        <w:rPr>
          <w:b/>
          <w:bCs/>
          <w:color w:val="0000CC"/>
          <w:sz w:val="28"/>
          <w:szCs w:val="28"/>
        </w:rPr>
        <w:t xml:space="preserve"> (12:00 – 1:30)</w:t>
      </w:r>
    </w:p>
    <w:p w:rsidR="000B3F36" w:rsidRDefault="000B3F36" w:rsidP="000B3F36">
      <w:pPr>
        <w:pStyle w:val="Default"/>
        <w:rPr>
          <w:b/>
          <w:bCs/>
          <w:color w:val="0000CC"/>
          <w:sz w:val="28"/>
          <w:szCs w:val="28"/>
        </w:rPr>
      </w:pPr>
    </w:p>
    <w:p w:rsidR="000B3F36" w:rsidRDefault="008D35BA" w:rsidP="000B3F36">
      <w:pPr>
        <w:pStyle w:val="Default"/>
        <w:rPr>
          <w:b/>
          <w:bCs/>
          <w:color w:val="0000CC"/>
          <w:sz w:val="28"/>
          <w:szCs w:val="28"/>
        </w:rPr>
      </w:pPr>
      <w:r>
        <w:rPr>
          <w:b/>
          <w:bCs/>
          <w:color w:val="0000CC"/>
          <w:sz w:val="28"/>
          <w:szCs w:val="28"/>
        </w:rPr>
        <w:t>Session 2</w:t>
      </w:r>
      <w:r w:rsidR="000B3F36" w:rsidRPr="0048388E">
        <w:rPr>
          <w:b/>
          <w:bCs/>
          <w:color w:val="0000CC"/>
          <w:sz w:val="28"/>
          <w:szCs w:val="28"/>
        </w:rPr>
        <w:t xml:space="preserve">: </w:t>
      </w:r>
      <w:r w:rsidR="00F715FC">
        <w:rPr>
          <w:b/>
          <w:color w:val="0000CC"/>
          <w:sz w:val="28"/>
          <w:szCs w:val="28"/>
        </w:rPr>
        <w:t>User Assessments of ATMS TDR and SDR Products</w:t>
      </w:r>
    </w:p>
    <w:p w:rsidR="000B3F36" w:rsidRPr="0048388E" w:rsidRDefault="000B3F36" w:rsidP="000B3F36">
      <w:pPr>
        <w:pStyle w:val="Default"/>
        <w:rPr>
          <w:b/>
          <w:color w:val="0000CC"/>
          <w:sz w:val="28"/>
          <w:szCs w:val="28"/>
        </w:rPr>
      </w:pPr>
    </w:p>
    <w:tbl>
      <w:tblPr>
        <w:tblW w:w="9630" w:type="dxa"/>
        <w:tblInd w:w="288" w:type="dxa"/>
        <w:tblLook w:val="04A0"/>
      </w:tblPr>
      <w:tblGrid>
        <w:gridCol w:w="2610"/>
        <w:gridCol w:w="3240"/>
        <w:gridCol w:w="3780"/>
      </w:tblGrid>
      <w:tr w:rsidR="000B3F36" w:rsidRPr="000B3F36" w:rsidTr="00B54985">
        <w:trPr>
          <w:trHeight w:val="374"/>
        </w:trPr>
        <w:tc>
          <w:tcPr>
            <w:tcW w:w="2610" w:type="dxa"/>
          </w:tcPr>
          <w:p w:rsidR="000B3F36" w:rsidRPr="00006543" w:rsidRDefault="000B3F36" w:rsidP="0037311B">
            <w:pPr>
              <w:pStyle w:val="Default"/>
              <w:rPr>
                <w:color w:val="000000" w:themeColor="text1"/>
              </w:rPr>
            </w:pPr>
            <w:r w:rsidRPr="00006543">
              <w:rPr>
                <w:color w:val="000000" w:themeColor="text1"/>
              </w:rPr>
              <w:t xml:space="preserve"> </w:t>
            </w:r>
            <w:r w:rsidR="0037311B" w:rsidRPr="00006543">
              <w:rPr>
                <w:color w:val="000000" w:themeColor="text1"/>
              </w:rPr>
              <w:t>1:30 – 1:50</w:t>
            </w:r>
          </w:p>
        </w:tc>
        <w:tc>
          <w:tcPr>
            <w:tcW w:w="3240" w:type="dxa"/>
          </w:tcPr>
          <w:p w:rsidR="000B3F36" w:rsidRPr="00006543" w:rsidRDefault="001D157C" w:rsidP="009A4177">
            <w:pPr>
              <w:pStyle w:val="Default"/>
              <w:rPr>
                <w:color w:val="000000" w:themeColor="text1"/>
              </w:rPr>
            </w:pPr>
            <w:r>
              <w:rPr>
                <w:color w:val="000000" w:themeColor="text1"/>
              </w:rPr>
              <w:t xml:space="preserve">ATMS </w:t>
            </w:r>
            <w:r w:rsidR="00134C78">
              <w:rPr>
                <w:color w:val="000000" w:themeColor="text1"/>
              </w:rPr>
              <w:t>bias</w:t>
            </w:r>
            <w:r w:rsidR="009A4177">
              <w:rPr>
                <w:color w:val="000000" w:themeColor="text1"/>
              </w:rPr>
              <w:t xml:space="preserve"> assessment</w:t>
            </w:r>
          </w:p>
        </w:tc>
        <w:tc>
          <w:tcPr>
            <w:tcW w:w="3780" w:type="dxa"/>
          </w:tcPr>
          <w:p w:rsidR="000B3F36" w:rsidRPr="00006543" w:rsidRDefault="00C87248" w:rsidP="00560E6E">
            <w:pPr>
              <w:pStyle w:val="Default"/>
              <w:rPr>
                <w:color w:val="000000" w:themeColor="text1"/>
              </w:rPr>
            </w:pPr>
            <w:r w:rsidRPr="00006543">
              <w:rPr>
                <w:color w:val="000000" w:themeColor="text1"/>
              </w:rPr>
              <w:t>Li Bi</w:t>
            </w:r>
            <w:r w:rsidR="00E457F0">
              <w:rPr>
                <w:color w:val="000000" w:themeColor="text1"/>
              </w:rPr>
              <w:t>/</w:t>
            </w:r>
            <w:r w:rsidR="00560E6E">
              <w:rPr>
                <w:color w:val="000000" w:themeColor="text1"/>
              </w:rPr>
              <w:t>Christopher Barnet</w:t>
            </w:r>
            <w:r w:rsidRPr="00006543">
              <w:rPr>
                <w:color w:val="000000" w:themeColor="text1"/>
              </w:rPr>
              <w:t xml:space="preserve"> (STAR)</w:t>
            </w:r>
          </w:p>
        </w:tc>
      </w:tr>
      <w:tr w:rsidR="004D409D" w:rsidRPr="000B3F36" w:rsidTr="00B54985">
        <w:trPr>
          <w:trHeight w:val="356"/>
        </w:trPr>
        <w:tc>
          <w:tcPr>
            <w:tcW w:w="2610" w:type="dxa"/>
          </w:tcPr>
          <w:p w:rsidR="004D409D" w:rsidRPr="00006543" w:rsidRDefault="004D409D" w:rsidP="00644CB2">
            <w:pPr>
              <w:pStyle w:val="Default"/>
              <w:rPr>
                <w:color w:val="000000" w:themeColor="text1"/>
              </w:rPr>
            </w:pPr>
            <w:r w:rsidRPr="00006543">
              <w:rPr>
                <w:color w:val="000000" w:themeColor="text1"/>
              </w:rPr>
              <w:t xml:space="preserve"> 1:50 – 2:10</w:t>
            </w:r>
          </w:p>
        </w:tc>
        <w:tc>
          <w:tcPr>
            <w:tcW w:w="3240" w:type="dxa"/>
          </w:tcPr>
          <w:p w:rsidR="004D409D" w:rsidRPr="00006543" w:rsidRDefault="004D409D" w:rsidP="00644CB2">
            <w:pPr>
              <w:pStyle w:val="Default"/>
              <w:rPr>
                <w:color w:val="000000" w:themeColor="text1"/>
              </w:rPr>
            </w:pPr>
            <w:r>
              <w:rPr>
                <w:color w:val="000000" w:themeColor="text1"/>
              </w:rPr>
              <w:t>Met</w:t>
            </w:r>
            <w:r w:rsidR="00DE739A">
              <w:rPr>
                <w:color w:val="000000" w:themeColor="text1"/>
              </w:rPr>
              <w:t xml:space="preserve"> </w:t>
            </w:r>
            <w:r>
              <w:rPr>
                <w:color w:val="000000" w:themeColor="text1"/>
              </w:rPr>
              <w:t>Office assessment</w:t>
            </w:r>
          </w:p>
        </w:tc>
        <w:tc>
          <w:tcPr>
            <w:tcW w:w="3780" w:type="dxa"/>
          </w:tcPr>
          <w:p w:rsidR="004D409D" w:rsidRPr="00006543" w:rsidRDefault="004D409D" w:rsidP="00644CB2">
            <w:pPr>
              <w:pStyle w:val="Default"/>
              <w:rPr>
                <w:color w:val="000000" w:themeColor="text1"/>
              </w:rPr>
            </w:pPr>
            <w:r>
              <w:rPr>
                <w:color w:val="000000" w:themeColor="text1"/>
              </w:rPr>
              <w:t>Nigel Atkinson (Met</w:t>
            </w:r>
            <w:r w:rsidR="00542ED2">
              <w:rPr>
                <w:color w:val="000000" w:themeColor="text1"/>
              </w:rPr>
              <w:t xml:space="preserve"> </w:t>
            </w:r>
            <w:r>
              <w:rPr>
                <w:color w:val="000000" w:themeColor="text1"/>
              </w:rPr>
              <w:t>Offic</w:t>
            </w:r>
            <w:r w:rsidR="00E457F0">
              <w:rPr>
                <w:color w:val="000000" w:themeColor="text1"/>
              </w:rPr>
              <w:t>e</w:t>
            </w:r>
            <w:r>
              <w:rPr>
                <w:color w:val="000000" w:themeColor="text1"/>
              </w:rPr>
              <w:t>)</w:t>
            </w:r>
          </w:p>
        </w:tc>
      </w:tr>
      <w:tr w:rsidR="004D409D" w:rsidRPr="000B3F36" w:rsidTr="00B54985">
        <w:trPr>
          <w:trHeight w:val="356"/>
        </w:trPr>
        <w:tc>
          <w:tcPr>
            <w:tcW w:w="2610" w:type="dxa"/>
          </w:tcPr>
          <w:p w:rsidR="004D409D" w:rsidRPr="00006543" w:rsidRDefault="004D409D" w:rsidP="00644CB2">
            <w:pPr>
              <w:pStyle w:val="Default"/>
              <w:rPr>
                <w:color w:val="000000" w:themeColor="text1"/>
              </w:rPr>
            </w:pPr>
            <w:r w:rsidRPr="00006543">
              <w:rPr>
                <w:color w:val="000000" w:themeColor="text1"/>
              </w:rPr>
              <w:t xml:space="preserve"> </w:t>
            </w:r>
            <w:r>
              <w:rPr>
                <w:color w:val="000000" w:themeColor="text1"/>
              </w:rPr>
              <w:t>2:10 – 2:30</w:t>
            </w:r>
          </w:p>
        </w:tc>
        <w:tc>
          <w:tcPr>
            <w:tcW w:w="3240" w:type="dxa"/>
          </w:tcPr>
          <w:p w:rsidR="004D409D" w:rsidRPr="00006543" w:rsidRDefault="004D409D" w:rsidP="00644CB2">
            <w:pPr>
              <w:pStyle w:val="Default"/>
              <w:rPr>
                <w:color w:val="000000" w:themeColor="text1"/>
              </w:rPr>
            </w:pPr>
            <w:r w:rsidRPr="00006543">
              <w:rPr>
                <w:color w:val="000000" w:themeColor="text1"/>
              </w:rPr>
              <w:t>NCEP assessment</w:t>
            </w:r>
          </w:p>
        </w:tc>
        <w:tc>
          <w:tcPr>
            <w:tcW w:w="3780" w:type="dxa"/>
          </w:tcPr>
          <w:p w:rsidR="004D409D" w:rsidRPr="00006543" w:rsidRDefault="004D409D" w:rsidP="00644CB2">
            <w:pPr>
              <w:pStyle w:val="Default"/>
              <w:rPr>
                <w:color w:val="000000" w:themeColor="text1"/>
              </w:rPr>
            </w:pPr>
            <w:r w:rsidRPr="00006543">
              <w:rPr>
                <w:color w:val="000000" w:themeColor="text1"/>
              </w:rPr>
              <w:t xml:space="preserve">John </w:t>
            </w:r>
            <w:proofErr w:type="spellStart"/>
            <w:r w:rsidRPr="00006543">
              <w:rPr>
                <w:color w:val="000000" w:themeColor="text1"/>
              </w:rPr>
              <w:t>Derber</w:t>
            </w:r>
            <w:proofErr w:type="spellEnd"/>
            <w:r w:rsidRPr="00006543">
              <w:rPr>
                <w:color w:val="000000" w:themeColor="text1"/>
              </w:rPr>
              <w:t>/Andrew Collard (EMC)</w:t>
            </w:r>
          </w:p>
        </w:tc>
      </w:tr>
      <w:tr w:rsidR="004D409D" w:rsidRPr="000B3F36" w:rsidTr="00B54985">
        <w:trPr>
          <w:trHeight w:val="635"/>
        </w:trPr>
        <w:tc>
          <w:tcPr>
            <w:tcW w:w="2610" w:type="dxa"/>
          </w:tcPr>
          <w:p w:rsidR="004D409D" w:rsidRPr="00006543" w:rsidRDefault="004D409D" w:rsidP="00644CB2">
            <w:pPr>
              <w:pStyle w:val="Default"/>
              <w:rPr>
                <w:color w:val="000000" w:themeColor="text1"/>
              </w:rPr>
            </w:pPr>
            <w:r w:rsidRPr="00006543">
              <w:rPr>
                <w:color w:val="000000" w:themeColor="text1"/>
              </w:rPr>
              <w:t xml:space="preserve"> </w:t>
            </w:r>
            <w:r>
              <w:rPr>
                <w:color w:val="000000" w:themeColor="text1"/>
              </w:rPr>
              <w:t>2:30 – 2:50</w:t>
            </w:r>
          </w:p>
        </w:tc>
        <w:tc>
          <w:tcPr>
            <w:tcW w:w="3240" w:type="dxa"/>
          </w:tcPr>
          <w:p w:rsidR="004D409D" w:rsidRPr="00006543" w:rsidRDefault="004D409D" w:rsidP="00644CB2">
            <w:pPr>
              <w:pStyle w:val="Default"/>
              <w:rPr>
                <w:color w:val="000000" w:themeColor="text1"/>
              </w:rPr>
            </w:pPr>
            <w:r>
              <w:rPr>
                <w:color w:val="000000" w:themeColor="text1"/>
              </w:rPr>
              <w:t>ECMWF assessment</w:t>
            </w:r>
          </w:p>
        </w:tc>
        <w:tc>
          <w:tcPr>
            <w:tcW w:w="3780" w:type="dxa"/>
          </w:tcPr>
          <w:p w:rsidR="004D409D" w:rsidRPr="00006543" w:rsidRDefault="004D409D" w:rsidP="00644CB2">
            <w:pPr>
              <w:pStyle w:val="Default"/>
              <w:rPr>
                <w:color w:val="000000" w:themeColor="text1"/>
              </w:rPr>
            </w:pPr>
            <w:r>
              <w:rPr>
                <w:color w:val="000000" w:themeColor="text1"/>
              </w:rPr>
              <w:t>Stephen English</w:t>
            </w:r>
            <w:r w:rsidR="00E457F0">
              <w:rPr>
                <w:color w:val="000000" w:themeColor="text1"/>
              </w:rPr>
              <w:t>/Bill Bell/</w:t>
            </w:r>
            <w:proofErr w:type="spellStart"/>
            <w:r w:rsidR="00E457F0">
              <w:rPr>
                <w:color w:val="000000" w:themeColor="text1"/>
              </w:rPr>
              <w:t>Niels</w:t>
            </w:r>
            <w:proofErr w:type="spellEnd"/>
            <w:r w:rsidR="00E457F0">
              <w:rPr>
                <w:color w:val="000000" w:themeColor="text1"/>
              </w:rPr>
              <w:t xml:space="preserve"> Bormann</w:t>
            </w:r>
            <w:r>
              <w:rPr>
                <w:color w:val="000000" w:themeColor="text1"/>
              </w:rPr>
              <w:t xml:space="preserve"> (ECMWF)</w:t>
            </w:r>
          </w:p>
        </w:tc>
      </w:tr>
      <w:tr w:rsidR="000B3F36" w:rsidRPr="000B3F36" w:rsidTr="00B54985">
        <w:trPr>
          <w:trHeight w:val="356"/>
        </w:trPr>
        <w:tc>
          <w:tcPr>
            <w:tcW w:w="2610" w:type="dxa"/>
          </w:tcPr>
          <w:p w:rsidR="000B3F36" w:rsidRPr="00006543" w:rsidRDefault="00C80CE1" w:rsidP="00644CB2">
            <w:pPr>
              <w:pStyle w:val="Default"/>
              <w:rPr>
                <w:color w:val="000000" w:themeColor="text1"/>
              </w:rPr>
            </w:pPr>
            <w:r>
              <w:rPr>
                <w:color w:val="000000" w:themeColor="text1"/>
              </w:rPr>
              <w:t xml:space="preserve"> 2:50 – 3:10</w:t>
            </w:r>
          </w:p>
        </w:tc>
        <w:tc>
          <w:tcPr>
            <w:tcW w:w="3240" w:type="dxa"/>
          </w:tcPr>
          <w:p w:rsidR="000B3F36" w:rsidRPr="00006543" w:rsidRDefault="00C80CE1" w:rsidP="00644CB2">
            <w:pPr>
              <w:pStyle w:val="Default"/>
              <w:rPr>
                <w:color w:val="000000" w:themeColor="text1"/>
              </w:rPr>
            </w:pPr>
            <w:r>
              <w:rPr>
                <w:color w:val="000000" w:themeColor="text1"/>
              </w:rPr>
              <w:t>NRL assessment</w:t>
            </w:r>
          </w:p>
        </w:tc>
        <w:tc>
          <w:tcPr>
            <w:tcW w:w="3780" w:type="dxa"/>
          </w:tcPr>
          <w:p w:rsidR="000B3F36" w:rsidRPr="00006543" w:rsidRDefault="00C80CE1" w:rsidP="00644CB2">
            <w:pPr>
              <w:pStyle w:val="Default"/>
              <w:rPr>
                <w:color w:val="000000" w:themeColor="text1"/>
              </w:rPr>
            </w:pPr>
            <w:r>
              <w:rPr>
                <w:color w:val="000000" w:themeColor="text1"/>
              </w:rPr>
              <w:t xml:space="preserve">Nancy Baker/Steve </w:t>
            </w:r>
            <w:proofErr w:type="spellStart"/>
            <w:r>
              <w:rPr>
                <w:color w:val="000000" w:themeColor="text1"/>
              </w:rPr>
              <w:t>Swadley</w:t>
            </w:r>
            <w:proofErr w:type="spellEnd"/>
            <w:r w:rsidR="00E651F9">
              <w:rPr>
                <w:color w:val="000000" w:themeColor="text1"/>
              </w:rPr>
              <w:t xml:space="preserve"> (NR</w:t>
            </w:r>
            <w:r w:rsidR="008012EC">
              <w:rPr>
                <w:color w:val="000000" w:themeColor="text1"/>
              </w:rPr>
              <w:t>L</w:t>
            </w:r>
            <w:r w:rsidR="00E651F9">
              <w:rPr>
                <w:color w:val="000000" w:themeColor="text1"/>
              </w:rPr>
              <w:t>)</w:t>
            </w:r>
          </w:p>
        </w:tc>
      </w:tr>
      <w:tr w:rsidR="00C87248" w:rsidRPr="000B3F36" w:rsidTr="00B54985">
        <w:trPr>
          <w:trHeight w:val="365"/>
        </w:trPr>
        <w:tc>
          <w:tcPr>
            <w:tcW w:w="2610" w:type="dxa"/>
          </w:tcPr>
          <w:p w:rsidR="000B3F36" w:rsidRPr="00006543" w:rsidRDefault="000E15C5" w:rsidP="00644CB2">
            <w:pPr>
              <w:pStyle w:val="Default"/>
              <w:rPr>
                <w:color w:val="000000" w:themeColor="text1"/>
              </w:rPr>
            </w:pPr>
            <w:r>
              <w:rPr>
                <w:color w:val="000000" w:themeColor="text1"/>
              </w:rPr>
              <w:t xml:space="preserve"> 3:10 – 3:30</w:t>
            </w:r>
          </w:p>
        </w:tc>
        <w:tc>
          <w:tcPr>
            <w:tcW w:w="3240" w:type="dxa"/>
          </w:tcPr>
          <w:p w:rsidR="000B3F36" w:rsidRPr="00006543" w:rsidRDefault="000E15C5" w:rsidP="00644CB2">
            <w:pPr>
              <w:pStyle w:val="Default"/>
              <w:rPr>
                <w:color w:val="000000" w:themeColor="text1"/>
              </w:rPr>
            </w:pPr>
            <w:r>
              <w:rPr>
                <w:color w:val="000000" w:themeColor="text1"/>
              </w:rPr>
              <w:t>ATMS sounding product</w:t>
            </w:r>
          </w:p>
        </w:tc>
        <w:tc>
          <w:tcPr>
            <w:tcW w:w="3780" w:type="dxa"/>
          </w:tcPr>
          <w:p w:rsidR="000B3F36" w:rsidRPr="00006543" w:rsidRDefault="000E15C5" w:rsidP="00644CB2">
            <w:pPr>
              <w:pStyle w:val="Default"/>
              <w:rPr>
                <w:color w:val="000000" w:themeColor="text1"/>
              </w:rPr>
            </w:pPr>
            <w:r>
              <w:rPr>
                <w:color w:val="000000" w:themeColor="text1"/>
              </w:rPr>
              <w:t xml:space="preserve">Sid </w:t>
            </w:r>
            <w:proofErr w:type="spellStart"/>
            <w:r>
              <w:rPr>
                <w:color w:val="000000" w:themeColor="text1"/>
              </w:rPr>
              <w:t>Boukabara</w:t>
            </w:r>
            <w:proofErr w:type="spellEnd"/>
            <w:r>
              <w:rPr>
                <w:color w:val="000000" w:themeColor="text1"/>
              </w:rPr>
              <w:t xml:space="preserve"> (JCSDA)</w:t>
            </w:r>
          </w:p>
        </w:tc>
      </w:tr>
      <w:tr w:rsidR="00C87248" w:rsidRPr="000B3F36" w:rsidTr="00B54985">
        <w:trPr>
          <w:trHeight w:val="365"/>
        </w:trPr>
        <w:tc>
          <w:tcPr>
            <w:tcW w:w="2610" w:type="dxa"/>
          </w:tcPr>
          <w:p w:rsidR="000B3F36" w:rsidRPr="00006543" w:rsidRDefault="00211464" w:rsidP="00644CB2">
            <w:pPr>
              <w:pStyle w:val="Default"/>
              <w:rPr>
                <w:color w:val="000000" w:themeColor="text1"/>
              </w:rPr>
            </w:pPr>
            <w:r>
              <w:rPr>
                <w:color w:val="000000" w:themeColor="text1"/>
              </w:rPr>
              <w:t xml:space="preserve"> 3:30 – 4:00</w:t>
            </w:r>
          </w:p>
        </w:tc>
        <w:tc>
          <w:tcPr>
            <w:tcW w:w="3240" w:type="dxa"/>
          </w:tcPr>
          <w:p w:rsidR="000B3F36" w:rsidRPr="00006543" w:rsidRDefault="00211464" w:rsidP="00644CB2">
            <w:pPr>
              <w:pStyle w:val="Default"/>
              <w:rPr>
                <w:color w:val="000000" w:themeColor="text1"/>
              </w:rPr>
            </w:pPr>
            <w:r>
              <w:rPr>
                <w:color w:val="000000" w:themeColor="text1"/>
              </w:rPr>
              <w:t>Panel review</w:t>
            </w:r>
            <w:r w:rsidR="00E425BC">
              <w:rPr>
                <w:color w:val="000000" w:themeColor="text1"/>
              </w:rPr>
              <w:t>s</w:t>
            </w:r>
          </w:p>
        </w:tc>
        <w:tc>
          <w:tcPr>
            <w:tcW w:w="3780" w:type="dxa"/>
          </w:tcPr>
          <w:p w:rsidR="000B3F36" w:rsidRPr="00006543" w:rsidRDefault="00211464" w:rsidP="00644CB2">
            <w:pPr>
              <w:pStyle w:val="Default"/>
              <w:rPr>
                <w:color w:val="000000" w:themeColor="text1"/>
              </w:rPr>
            </w:pPr>
            <w:r>
              <w:rPr>
                <w:color w:val="000000" w:themeColor="text1"/>
              </w:rPr>
              <w:t>Panel members only</w:t>
            </w:r>
          </w:p>
        </w:tc>
      </w:tr>
      <w:tr w:rsidR="00C87248" w:rsidRPr="000B3F36" w:rsidTr="00B54985">
        <w:trPr>
          <w:trHeight w:val="356"/>
        </w:trPr>
        <w:tc>
          <w:tcPr>
            <w:tcW w:w="2610" w:type="dxa"/>
          </w:tcPr>
          <w:p w:rsidR="000B3F36" w:rsidRPr="00006543" w:rsidRDefault="00211464" w:rsidP="00644CB2">
            <w:pPr>
              <w:pStyle w:val="Default"/>
              <w:rPr>
                <w:color w:val="000000" w:themeColor="text1"/>
              </w:rPr>
            </w:pPr>
            <w:r>
              <w:rPr>
                <w:color w:val="000000" w:themeColor="text1"/>
              </w:rPr>
              <w:t xml:space="preserve"> 4:00 – 5:00</w:t>
            </w:r>
          </w:p>
        </w:tc>
        <w:tc>
          <w:tcPr>
            <w:tcW w:w="3240" w:type="dxa"/>
          </w:tcPr>
          <w:p w:rsidR="000B3F36" w:rsidRPr="00006543" w:rsidRDefault="00211464" w:rsidP="00644CB2">
            <w:pPr>
              <w:pStyle w:val="Default"/>
              <w:rPr>
                <w:color w:val="000000" w:themeColor="text1"/>
              </w:rPr>
            </w:pPr>
            <w:r>
              <w:rPr>
                <w:color w:val="000000" w:themeColor="text1"/>
              </w:rPr>
              <w:t>Recommendations</w:t>
            </w:r>
          </w:p>
        </w:tc>
        <w:tc>
          <w:tcPr>
            <w:tcW w:w="3780" w:type="dxa"/>
          </w:tcPr>
          <w:p w:rsidR="000B3F36" w:rsidRPr="00006543" w:rsidRDefault="00211464" w:rsidP="00644CB2">
            <w:pPr>
              <w:pStyle w:val="Default"/>
              <w:rPr>
                <w:color w:val="000000" w:themeColor="text1"/>
              </w:rPr>
            </w:pPr>
            <w:r>
              <w:rPr>
                <w:color w:val="000000" w:themeColor="text1"/>
              </w:rPr>
              <w:t>All</w:t>
            </w:r>
          </w:p>
        </w:tc>
      </w:tr>
    </w:tbl>
    <w:p w:rsidR="000B3F36" w:rsidRPr="0042766D" w:rsidRDefault="000B3F36" w:rsidP="000B3F36">
      <w:pPr>
        <w:pStyle w:val="Default"/>
        <w:rPr>
          <w:color w:val="auto"/>
          <w:sz w:val="28"/>
          <w:szCs w:val="28"/>
        </w:rPr>
      </w:pPr>
    </w:p>
    <w:p w:rsidR="00B36DAC" w:rsidRPr="00211464" w:rsidRDefault="00211464">
      <w:pPr>
        <w:pStyle w:val="Default"/>
        <w:rPr>
          <w:color w:val="0000FF"/>
          <w:sz w:val="28"/>
          <w:szCs w:val="28"/>
        </w:rPr>
      </w:pPr>
      <w:r>
        <w:rPr>
          <w:b/>
          <w:bCs/>
          <w:color w:val="0000CC"/>
          <w:sz w:val="28"/>
          <w:szCs w:val="28"/>
        </w:rPr>
        <w:t>Adjourn</w:t>
      </w:r>
    </w:p>
    <w:p w:rsidR="00B36DAC" w:rsidRDefault="00B36DAC">
      <w:pPr>
        <w:pStyle w:val="Default"/>
        <w:rPr>
          <w:rFonts w:ascii="Arial Narrow" w:hAnsi="Arial Narrow" w:cs="Arial Narrow"/>
          <w:b/>
          <w:bCs/>
          <w:color w:val="0000FF"/>
          <w:sz w:val="23"/>
          <w:szCs w:val="23"/>
        </w:rPr>
      </w:pPr>
    </w:p>
    <w:p w:rsidR="00B36DAC" w:rsidRDefault="00B36DAC">
      <w:pPr>
        <w:pStyle w:val="Default"/>
        <w:rPr>
          <w:rFonts w:ascii="Arial Narrow" w:hAnsi="Arial Narrow" w:cs="Arial Narrow"/>
          <w:b/>
          <w:bCs/>
          <w:color w:val="0000FF"/>
          <w:sz w:val="23"/>
          <w:szCs w:val="23"/>
        </w:rPr>
      </w:pPr>
    </w:p>
    <w:p w:rsidR="0029627F" w:rsidRPr="00B36DAC" w:rsidRDefault="0029627F">
      <w:pPr>
        <w:pStyle w:val="Default"/>
        <w:pageBreakBefore/>
        <w:rPr>
          <w:color w:val="auto"/>
          <w:sz w:val="28"/>
          <w:szCs w:val="28"/>
        </w:rPr>
      </w:pPr>
      <w:r w:rsidRPr="00B36DAC">
        <w:rPr>
          <w:b/>
          <w:bCs/>
          <w:color w:val="auto"/>
          <w:sz w:val="28"/>
          <w:szCs w:val="28"/>
        </w:rPr>
        <w:lastRenderedPageBreak/>
        <w:t xml:space="preserve">Key Invitee Emails: </w:t>
      </w:r>
    </w:p>
    <w:p w:rsidR="0029627F" w:rsidRPr="00685A4F" w:rsidRDefault="0029627F">
      <w:pPr>
        <w:pStyle w:val="Default"/>
        <w:rPr>
          <w:color w:val="auto"/>
        </w:rPr>
      </w:pPr>
      <w:hyperlink r:id="rId7" w:history="1">
        <w:r w:rsidRPr="00685A4F">
          <w:rPr>
            <w:color w:val="auto"/>
          </w:rPr>
          <w:t>steve.swadley@nrlmry.navy.mil</w:t>
        </w:r>
      </w:hyperlink>
      <w:r w:rsidRPr="00685A4F">
        <w:rPr>
          <w:color w:val="auto"/>
        </w:rPr>
        <w:t xml:space="preserve"> </w:t>
      </w:r>
    </w:p>
    <w:p w:rsidR="0029627F" w:rsidRPr="00685A4F" w:rsidRDefault="0029627F">
      <w:pPr>
        <w:pStyle w:val="Default"/>
        <w:rPr>
          <w:color w:val="auto"/>
        </w:rPr>
      </w:pPr>
      <w:hyperlink r:id="rId8" w:history="1">
        <w:r w:rsidRPr="00685A4F">
          <w:rPr>
            <w:color w:val="auto"/>
          </w:rPr>
          <w:t>Niels.Bormann@ecmwf.int</w:t>
        </w:r>
      </w:hyperlink>
      <w:r w:rsidRPr="00685A4F">
        <w:rPr>
          <w:color w:val="auto"/>
        </w:rPr>
        <w:t xml:space="preserve"> </w:t>
      </w:r>
    </w:p>
    <w:p w:rsidR="0029627F" w:rsidRPr="00685A4F" w:rsidRDefault="0029627F">
      <w:pPr>
        <w:pStyle w:val="Default"/>
        <w:rPr>
          <w:color w:val="auto"/>
        </w:rPr>
      </w:pPr>
      <w:hyperlink r:id="rId9" w:history="1">
        <w:r w:rsidRPr="00685A4F">
          <w:rPr>
            <w:color w:val="auto"/>
          </w:rPr>
          <w:t>Andrew.Collard@noaa.gov</w:t>
        </w:r>
      </w:hyperlink>
      <w:r w:rsidRPr="00685A4F">
        <w:rPr>
          <w:color w:val="auto"/>
        </w:rPr>
        <w:t xml:space="preserve"> </w:t>
      </w:r>
    </w:p>
    <w:p w:rsidR="0029627F" w:rsidRPr="00685A4F" w:rsidRDefault="0029627F">
      <w:pPr>
        <w:pStyle w:val="Default"/>
        <w:rPr>
          <w:color w:val="auto"/>
        </w:rPr>
      </w:pPr>
      <w:r w:rsidRPr="00685A4F">
        <w:rPr>
          <w:color w:val="auto"/>
        </w:rPr>
        <w:t xml:space="preserve">John.derber@noaa.gov </w:t>
      </w:r>
    </w:p>
    <w:p w:rsidR="0029627F" w:rsidRPr="00685A4F" w:rsidRDefault="0029627F">
      <w:pPr>
        <w:pStyle w:val="Default"/>
        <w:rPr>
          <w:color w:val="auto"/>
        </w:rPr>
      </w:pPr>
      <w:hyperlink r:id="rId10" w:history="1">
        <w:r w:rsidRPr="00685A4F">
          <w:rPr>
            <w:color w:val="auto"/>
          </w:rPr>
          <w:t>Stephen.English@ecmwf.int</w:t>
        </w:r>
      </w:hyperlink>
      <w:r w:rsidRPr="00685A4F">
        <w:rPr>
          <w:color w:val="auto"/>
        </w:rPr>
        <w:t xml:space="preserve"> </w:t>
      </w:r>
    </w:p>
    <w:p w:rsidR="0029627F" w:rsidRPr="00685A4F" w:rsidRDefault="0029627F">
      <w:pPr>
        <w:pStyle w:val="Default"/>
        <w:rPr>
          <w:color w:val="auto"/>
        </w:rPr>
      </w:pPr>
      <w:hyperlink r:id="rId11" w:history="1">
        <w:r w:rsidRPr="00685A4F">
          <w:rPr>
            <w:color w:val="auto"/>
          </w:rPr>
          <w:t>William.Bell@ecmwf.int</w:t>
        </w:r>
      </w:hyperlink>
      <w:r w:rsidRPr="00685A4F">
        <w:rPr>
          <w:color w:val="auto"/>
        </w:rPr>
        <w:t xml:space="preserve"> </w:t>
      </w:r>
    </w:p>
    <w:p w:rsidR="0029627F" w:rsidRPr="00685A4F" w:rsidRDefault="0029627F">
      <w:pPr>
        <w:pStyle w:val="Default"/>
        <w:rPr>
          <w:color w:val="auto"/>
        </w:rPr>
      </w:pPr>
      <w:hyperlink r:id="rId12" w:history="1">
        <w:r w:rsidRPr="00685A4F">
          <w:rPr>
            <w:color w:val="auto"/>
          </w:rPr>
          <w:t>nigel.atkinson@metoffice.gov.uk</w:t>
        </w:r>
      </w:hyperlink>
      <w:r w:rsidRPr="00685A4F">
        <w:rPr>
          <w:color w:val="auto"/>
        </w:rPr>
        <w:t xml:space="preserve"> </w:t>
      </w:r>
    </w:p>
    <w:p w:rsidR="0029627F" w:rsidRPr="00685A4F" w:rsidRDefault="0029627F">
      <w:pPr>
        <w:pStyle w:val="Default"/>
        <w:rPr>
          <w:color w:val="auto"/>
        </w:rPr>
      </w:pPr>
      <w:hyperlink r:id="rId13" w:history="1">
        <w:r w:rsidRPr="00685A4F">
          <w:rPr>
            <w:color w:val="auto"/>
          </w:rPr>
          <w:t>Sid.Boukabara@noaa.gov</w:t>
        </w:r>
      </w:hyperlink>
      <w:r w:rsidRPr="00685A4F">
        <w:rPr>
          <w:color w:val="auto"/>
        </w:rPr>
        <w:t xml:space="preserve"> </w:t>
      </w:r>
    </w:p>
    <w:p w:rsidR="0029627F" w:rsidRPr="00685A4F" w:rsidRDefault="0029627F">
      <w:pPr>
        <w:pStyle w:val="Default"/>
        <w:rPr>
          <w:color w:val="auto"/>
        </w:rPr>
      </w:pPr>
      <w:hyperlink r:id="rId14" w:history="1">
        <w:r w:rsidRPr="00685A4F">
          <w:rPr>
            <w:color w:val="auto"/>
          </w:rPr>
          <w:t>Mitch.Goldberg@noaa.gov</w:t>
        </w:r>
      </w:hyperlink>
      <w:r w:rsidRPr="00685A4F">
        <w:rPr>
          <w:color w:val="auto"/>
        </w:rPr>
        <w:t xml:space="preserve"> </w:t>
      </w:r>
    </w:p>
    <w:p w:rsidR="0029627F" w:rsidRPr="00685A4F" w:rsidRDefault="0029627F">
      <w:pPr>
        <w:pStyle w:val="Default"/>
        <w:rPr>
          <w:color w:val="auto"/>
        </w:rPr>
      </w:pPr>
      <w:hyperlink r:id="rId15" w:history="1">
        <w:r w:rsidRPr="00685A4F">
          <w:rPr>
            <w:color w:val="auto"/>
          </w:rPr>
          <w:t>Fuzhong.Weng@noaa.gov</w:t>
        </w:r>
      </w:hyperlink>
      <w:r w:rsidRPr="00685A4F">
        <w:rPr>
          <w:color w:val="auto"/>
        </w:rPr>
        <w:t xml:space="preserve"> </w:t>
      </w:r>
    </w:p>
    <w:p w:rsidR="0029627F" w:rsidRPr="00685A4F" w:rsidRDefault="0029627F">
      <w:pPr>
        <w:pStyle w:val="Default"/>
        <w:rPr>
          <w:color w:val="auto"/>
        </w:rPr>
      </w:pPr>
      <w:r w:rsidRPr="00685A4F">
        <w:rPr>
          <w:color w:val="auto"/>
        </w:rPr>
        <w:t xml:space="preserve">Kris.Robinson@sdl.usu.edu </w:t>
      </w:r>
    </w:p>
    <w:p w:rsidR="0029627F" w:rsidRPr="00685A4F" w:rsidRDefault="0029627F">
      <w:pPr>
        <w:pStyle w:val="Default"/>
        <w:rPr>
          <w:color w:val="auto"/>
        </w:rPr>
      </w:pPr>
      <w:r w:rsidRPr="00685A4F">
        <w:rPr>
          <w:color w:val="auto"/>
        </w:rPr>
        <w:t xml:space="preserve">james.f.gleason@nasa.gov </w:t>
      </w:r>
    </w:p>
    <w:p w:rsidR="0029627F" w:rsidRPr="00685A4F" w:rsidRDefault="0029627F">
      <w:pPr>
        <w:pStyle w:val="Default"/>
        <w:rPr>
          <w:color w:val="auto"/>
        </w:rPr>
      </w:pPr>
      <w:hyperlink r:id="rId16" w:history="1">
        <w:r w:rsidRPr="00685A4F">
          <w:rPr>
            <w:color w:val="auto"/>
          </w:rPr>
          <w:t>Laurie.Rokke@noaa.gov</w:t>
        </w:r>
      </w:hyperlink>
      <w:r w:rsidRPr="00685A4F">
        <w:rPr>
          <w:color w:val="auto"/>
        </w:rPr>
        <w:t xml:space="preserve"> </w:t>
      </w:r>
    </w:p>
    <w:p w:rsidR="0029627F" w:rsidRPr="00685A4F" w:rsidRDefault="0029627F">
      <w:pPr>
        <w:pStyle w:val="Default"/>
        <w:rPr>
          <w:color w:val="auto"/>
        </w:rPr>
      </w:pPr>
      <w:hyperlink r:id="rId17" w:history="1">
        <w:r w:rsidRPr="00685A4F">
          <w:rPr>
            <w:color w:val="auto"/>
          </w:rPr>
          <w:t>james.g.yoe@noaa.gov</w:t>
        </w:r>
      </w:hyperlink>
      <w:r w:rsidRPr="00685A4F">
        <w:rPr>
          <w:color w:val="auto"/>
        </w:rPr>
        <w:t xml:space="preserve"> </w:t>
      </w:r>
    </w:p>
    <w:p w:rsidR="0029627F" w:rsidRPr="00685A4F" w:rsidRDefault="0029627F">
      <w:pPr>
        <w:pStyle w:val="Default"/>
        <w:rPr>
          <w:color w:val="auto"/>
        </w:rPr>
      </w:pPr>
      <w:hyperlink r:id="rId18" w:history="1">
        <w:r w:rsidRPr="00685A4F">
          <w:rPr>
            <w:color w:val="auto"/>
          </w:rPr>
          <w:t>Tom.Schott@noaa.gov</w:t>
        </w:r>
      </w:hyperlink>
      <w:r w:rsidRPr="00685A4F">
        <w:rPr>
          <w:color w:val="auto"/>
        </w:rPr>
        <w:t xml:space="preserve"> </w:t>
      </w:r>
    </w:p>
    <w:p w:rsidR="0029627F" w:rsidRPr="00685A4F" w:rsidRDefault="0029627F">
      <w:pPr>
        <w:pStyle w:val="Default"/>
        <w:rPr>
          <w:color w:val="auto"/>
        </w:rPr>
      </w:pPr>
      <w:hyperlink r:id="rId19" w:history="1">
        <w:r w:rsidRPr="00685A4F">
          <w:rPr>
            <w:color w:val="auto"/>
          </w:rPr>
          <w:t>wjb@ll.mit.edu</w:t>
        </w:r>
      </w:hyperlink>
      <w:r w:rsidRPr="00685A4F">
        <w:rPr>
          <w:color w:val="auto"/>
        </w:rPr>
        <w:t xml:space="preserve"> </w:t>
      </w:r>
    </w:p>
    <w:p w:rsidR="0029627F" w:rsidRPr="00685A4F" w:rsidRDefault="0029627F">
      <w:pPr>
        <w:pStyle w:val="Default"/>
        <w:rPr>
          <w:color w:val="auto"/>
        </w:rPr>
      </w:pPr>
      <w:hyperlink r:id="rId20" w:history="1">
        <w:r w:rsidRPr="00685A4F">
          <w:rPr>
            <w:color w:val="auto"/>
          </w:rPr>
          <w:t>lesliev@ll.mit.edu</w:t>
        </w:r>
      </w:hyperlink>
      <w:r w:rsidRPr="00685A4F">
        <w:rPr>
          <w:color w:val="auto"/>
        </w:rPr>
        <w:t xml:space="preserve"> </w:t>
      </w:r>
    </w:p>
    <w:p w:rsidR="0029627F" w:rsidRPr="00685A4F" w:rsidRDefault="0029627F">
      <w:pPr>
        <w:pStyle w:val="Default"/>
        <w:rPr>
          <w:color w:val="auto"/>
        </w:rPr>
      </w:pPr>
      <w:hyperlink r:id="rId21" w:history="1">
        <w:r w:rsidRPr="00685A4F">
          <w:rPr>
            <w:color w:val="auto"/>
          </w:rPr>
          <w:t>Neal.Baker@noaa.gov</w:t>
        </w:r>
      </w:hyperlink>
      <w:r w:rsidRPr="00685A4F">
        <w:rPr>
          <w:color w:val="auto"/>
        </w:rPr>
        <w:t xml:space="preserve"> </w:t>
      </w:r>
    </w:p>
    <w:p w:rsidR="0029627F" w:rsidRPr="00685A4F" w:rsidRDefault="0029627F">
      <w:pPr>
        <w:pStyle w:val="Default"/>
        <w:rPr>
          <w:color w:val="auto"/>
        </w:rPr>
      </w:pPr>
      <w:hyperlink r:id="rId22" w:history="1">
        <w:r w:rsidRPr="00685A4F">
          <w:rPr>
            <w:color w:val="auto"/>
          </w:rPr>
          <w:t>Ninghai.Sun@noaa.gov</w:t>
        </w:r>
      </w:hyperlink>
      <w:r w:rsidRPr="00685A4F">
        <w:rPr>
          <w:color w:val="auto"/>
        </w:rPr>
        <w:t xml:space="preserve"> </w:t>
      </w:r>
    </w:p>
    <w:p w:rsidR="0029627F" w:rsidRPr="00685A4F" w:rsidRDefault="0029627F">
      <w:pPr>
        <w:pStyle w:val="Default"/>
        <w:rPr>
          <w:color w:val="auto"/>
        </w:rPr>
      </w:pPr>
      <w:hyperlink r:id="rId23" w:history="1">
        <w:r w:rsidRPr="00685A4F">
          <w:rPr>
            <w:color w:val="auto"/>
          </w:rPr>
          <w:t>Li.Bi@noaa.gov</w:t>
        </w:r>
      </w:hyperlink>
      <w:r w:rsidRPr="00685A4F">
        <w:rPr>
          <w:color w:val="auto"/>
        </w:rPr>
        <w:t xml:space="preserve"> </w:t>
      </w:r>
    </w:p>
    <w:p w:rsidR="0029627F" w:rsidRPr="00685A4F" w:rsidRDefault="0029627F">
      <w:pPr>
        <w:pStyle w:val="Default"/>
        <w:rPr>
          <w:color w:val="auto"/>
        </w:rPr>
      </w:pPr>
      <w:hyperlink r:id="rId24" w:history="1">
        <w:r w:rsidRPr="00685A4F">
          <w:rPr>
            <w:color w:val="auto"/>
          </w:rPr>
          <w:t>Tsan.Mo@noaa.gov</w:t>
        </w:r>
      </w:hyperlink>
      <w:r w:rsidRPr="00685A4F">
        <w:rPr>
          <w:color w:val="auto"/>
        </w:rPr>
        <w:t xml:space="preserve"> </w:t>
      </w:r>
    </w:p>
    <w:p w:rsidR="0029627F" w:rsidRPr="00685A4F" w:rsidRDefault="00455E22">
      <w:pPr>
        <w:pStyle w:val="Default"/>
        <w:rPr>
          <w:color w:val="auto"/>
        </w:rPr>
      </w:pPr>
      <w:r w:rsidRPr="00685A4F">
        <w:rPr>
          <w:color w:val="auto"/>
        </w:rPr>
        <w:t>Ed.Kim@nasa.gov</w:t>
      </w:r>
      <w:r w:rsidR="0029627F" w:rsidRPr="00685A4F">
        <w:rPr>
          <w:color w:val="auto"/>
        </w:rPr>
        <w:t xml:space="preserve"> </w:t>
      </w:r>
    </w:p>
    <w:p w:rsidR="0029627F" w:rsidRPr="00685A4F" w:rsidRDefault="0029627F">
      <w:pPr>
        <w:pStyle w:val="Default"/>
        <w:rPr>
          <w:color w:val="auto"/>
        </w:rPr>
      </w:pPr>
      <w:hyperlink r:id="rId25" w:history="1">
        <w:r w:rsidRPr="00685A4F">
          <w:rPr>
            <w:color w:val="auto"/>
          </w:rPr>
          <w:t>cheng-hsuan.lyu-1@nasa.gov</w:t>
        </w:r>
      </w:hyperlink>
      <w:r w:rsidRPr="00685A4F">
        <w:rPr>
          <w:color w:val="auto"/>
        </w:rPr>
        <w:t xml:space="preserve"> </w:t>
      </w:r>
    </w:p>
    <w:p w:rsidR="0029627F" w:rsidRPr="00685A4F" w:rsidRDefault="0029627F">
      <w:pPr>
        <w:pStyle w:val="Default"/>
        <w:rPr>
          <w:color w:val="auto"/>
        </w:rPr>
      </w:pPr>
      <w:hyperlink r:id="rId26" w:history="1">
        <w:r w:rsidRPr="00685A4F">
          <w:rPr>
            <w:color w:val="auto"/>
          </w:rPr>
          <w:t>kent.anderson@ngc.com</w:t>
        </w:r>
      </w:hyperlink>
      <w:r w:rsidRPr="00685A4F">
        <w:rPr>
          <w:color w:val="auto"/>
        </w:rPr>
        <w:t xml:space="preserve"> </w:t>
      </w:r>
    </w:p>
    <w:p w:rsidR="0029627F" w:rsidRPr="00685A4F" w:rsidRDefault="0029627F">
      <w:pPr>
        <w:pStyle w:val="Default"/>
        <w:rPr>
          <w:color w:val="auto"/>
        </w:rPr>
      </w:pPr>
      <w:hyperlink r:id="rId27" w:history="1">
        <w:r w:rsidRPr="00685A4F">
          <w:rPr>
            <w:color w:val="auto"/>
          </w:rPr>
          <w:t>heather.kilcoyne@nasa.gov</w:t>
        </w:r>
      </w:hyperlink>
      <w:r w:rsidRPr="00685A4F">
        <w:rPr>
          <w:color w:val="auto"/>
        </w:rPr>
        <w:t xml:space="preserve"> </w:t>
      </w:r>
    </w:p>
    <w:p w:rsidR="0029627F" w:rsidRPr="00685A4F" w:rsidRDefault="0029627F">
      <w:pPr>
        <w:pStyle w:val="Default"/>
        <w:rPr>
          <w:color w:val="auto"/>
        </w:rPr>
      </w:pPr>
      <w:hyperlink r:id="rId28" w:history="1">
        <w:r w:rsidRPr="00685A4F">
          <w:rPr>
            <w:color w:val="auto"/>
          </w:rPr>
          <w:t>james.j.butler@nasa.gov</w:t>
        </w:r>
      </w:hyperlink>
      <w:r w:rsidRPr="00685A4F">
        <w:rPr>
          <w:color w:val="auto"/>
        </w:rPr>
        <w:t xml:space="preserve"> </w:t>
      </w:r>
    </w:p>
    <w:p w:rsidR="0029627F" w:rsidRPr="00685A4F" w:rsidRDefault="0029627F">
      <w:pPr>
        <w:pStyle w:val="Default"/>
        <w:rPr>
          <w:color w:val="auto"/>
        </w:rPr>
      </w:pPr>
      <w:hyperlink r:id="rId29" w:history="1">
        <w:r w:rsidRPr="00685A4F">
          <w:rPr>
            <w:color w:val="auto"/>
          </w:rPr>
          <w:t>Michael.denning@nasa.gov</w:t>
        </w:r>
      </w:hyperlink>
      <w:r w:rsidRPr="00685A4F">
        <w:rPr>
          <w:color w:val="auto"/>
        </w:rPr>
        <w:t xml:space="preserve"> </w:t>
      </w:r>
    </w:p>
    <w:p w:rsidR="0029627F" w:rsidRPr="00685A4F" w:rsidRDefault="00794288">
      <w:pPr>
        <w:pStyle w:val="Default"/>
        <w:rPr>
          <w:color w:val="auto"/>
        </w:rPr>
      </w:pPr>
      <w:r w:rsidRPr="00794288">
        <w:rPr>
          <w:color w:val="auto"/>
        </w:rPr>
        <w:t>Leslie.o.belsma@aero.org</w:t>
      </w:r>
      <w:r w:rsidR="0029627F" w:rsidRPr="00685A4F">
        <w:rPr>
          <w:color w:val="auto"/>
        </w:rPr>
        <w:t xml:space="preserve"> </w:t>
      </w:r>
    </w:p>
    <w:p w:rsidR="0029627F" w:rsidRPr="00685A4F" w:rsidRDefault="0029627F">
      <w:pPr>
        <w:pStyle w:val="Default"/>
        <w:rPr>
          <w:color w:val="auto"/>
        </w:rPr>
      </w:pPr>
      <w:hyperlink r:id="rId30" w:history="1">
        <w:r w:rsidRPr="00685A4F">
          <w:rPr>
            <w:color w:val="auto"/>
          </w:rPr>
          <w:t>Janna.h.feeley@nasa.gov</w:t>
        </w:r>
      </w:hyperlink>
      <w:r w:rsidRPr="00685A4F">
        <w:rPr>
          <w:color w:val="auto"/>
        </w:rPr>
        <w:t xml:space="preserve"> </w:t>
      </w:r>
    </w:p>
    <w:p w:rsidR="0029627F" w:rsidRPr="00685A4F" w:rsidRDefault="0029627F">
      <w:pPr>
        <w:pStyle w:val="Default"/>
        <w:rPr>
          <w:color w:val="auto"/>
        </w:rPr>
      </w:pPr>
      <w:r w:rsidRPr="00685A4F">
        <w:rPr>
          <w:color w:val="auto"/>
        </w:rPr>
        <w:t xml:space="preserve">Muriel.a.taylor@aero.org </w:t>
      </w:r>
    </w:p>
    <w:p w:rsidR="0029627F" w:rsidRPr="00685A4F" w:rsidRDefault="0029627F">
      <w:pPr>
        <w:pStyle w:val="Default"/>
        <w:rPr>
          <w:color w:val="auto"/>
        </w:rPr>
      </w:pPr>
      <w:hyperlink r:id="rId31" w:history="1">
        <w:r w:rsidRPr="00685A4F">
          <w:rPr>
            <w:color w:val="auto"/>
          </w:rPr>
          <w:t>waibrahim@raytheon.com</w:t>
        </w:r>
      </w:hyperlink>
      <w:r w:rsidRPr="00685A4F">
        <w:rPr>
          <w:color w:val="auto"/>
        </w:rPr>
        <w:t xml:space="preserve"> </w:t>
      </w:r>
    </w:p>
    <w:p w:rsidR="0029627F" w:rsidRPr="00685A4F" w:rsidRDefault="0029627F">
      <w:pPr>
        <w:pStyle w:val="Default"/>
        <w:rPr>
          <w:color w:val="auto"/>
        </w:rPr>
      </w:pPr>
      <w:hyperlink r:id="rId32" w:history="1">
        <w:r w:rsidRPr="00685A4F">
          <w:rPr>
            <w:color w:val="auto"/>
          </w:rPr>
          <w:t>Degui.Gu@ngc.com</w:t>
        </w:r>
      </w:hyperlink>
      <w:r w:rsidRPr="00685A4F">
        <w:rPr>
          <w:color w:val="auto"/>
        </w:rPr>
        <w:t xml:space="preserve"> </w:t>
      </w:r>
    </w:p>
    <w:p w:rsidR="0029627F" w:rsidRPr="00685A4F" w:rsidRDefault="0029627F">
      <w:pPr>
        <w:pStyle w:val="Default"/>
        <w:rPr>
          <w:color w:val="auto"/>
        </w:rPr>
      </w:pPr>
      <w:hyperlink r:id="rId33" w:history="1">
        <w:r w:rsidRPr="00685A4F">
          <w:rPr>
            <w:color w:val="auto"/>
          </w:rPr>
          <w:t>Lihang.Zhou@noaa.gov</w:t>
        </w:r>
      </w:hyperlink>
      <w:r w:rsidRPr="00685A4F">
        <w:rPr>
          <w:color w:val="auto"/>
        </w:rPr>
        <w:t xml:space="preserve"> </w:t>
      </w:r>
    </w:p>
    <w:p w:rsidR="0029627F" w:rsidRPr="00685A4F" w:rsidRDefault="0029627F">
      <w:pPr>
        <w:pStyle w:val="Default"/>
        <w:rPr>
          <w:color w:val="auto"/>
        </w:rPr>
      </w:pPr>
      <w:r w:rsidRPr="00685A4F">
        <w:rPr>
          <w:color w:val="auto"/>
        </w:rPr>
        <w:t xml:space="preserve">Walter.Wolf@noaa.gov </w:t>
      </w:r>
    </w:p>
    <w:p w:rsidR="0029627F" w:rsidRPr="00685A4F" w:rsidRDefault="0029627F">
      <w:pPr>
        <w:pStyle w:val="Default"/>
        <w:rPr>
          <w:color w:val="auto"/>
        </w:rPr>
      </w:pPr>
      <w:r w:rsidRPr="00685A4F">
        <w:rPr>
          <w:color w:val="auto"/>
        </w:rPr>
        <w:t xml:space="preserve">Ivan.Csiszar@noaa.gov </w:t>
      </w:r>
    </w:p>
    <w:p w:rsidR="0029627F" w:rsidRDefault="009F7266">
      <w:pPr>
        <w:pStyle w:val="Default"/>
        <w:rPr>
          <w:color w:val="auto"/>
        </w:rPr>
      </w:pPr>
      <w:r w:rsidRPr="004359BF">
        <w:rPr>
          <w:color w:val="auto"/>
        </w:rPr>
        <w:t>Kenneth.Carey@noblis.org</w:t>
      </w:r>
    </w:p>
    <w:p w:rsidR="009F7266" w:rsidRPr="00685A4F" w:rsidRDefault="009F7266">
      <w:pPr>
        <w:pStyle w:val="Default"/>
        <w:rPr>
          <w:color w:val="auto"/>
        </w:rPr>
      </w:pPr>
      <w:r>
        <w:rPr>
          <w:color w:val="auto"/>
        </w:rPr>
        <w:t>Nancy.Baker@nrlmry.navy.mil</w:t>
      </w:r>
    </w:p>
    <w:p w:rsidR="00685A4F" w:rsidRDefault="00685A4F">
      <w:pPr>
        <w:pStyle w:val="Default"/>
        <w:rPr>
          <w:b/>
          <w:color w:val="auto"/>
          <w:sz w:val="28"/>
          <w:szCs w:val="28"/>
        </w:rPr>
      </w:pPr>
    </w:p>
    <w:p w:rsidR="0029627F" w:rsidRPr="00455E22" w:rsidRDefault="0029627F">
      <w:pPr>
        <w:pStyle w:val="Default"/>
        <w:rPr>
          <w:b/>
          <w:color w:val="auto"/>
          <w:sz w:val="28"/>
          <w:szCs w:val="28"/>
        </w:rPr>
      </w:pPr>
      <w:r w:rsidRPr="00455E22">
        <w:rPr>
          <w:b/>
          <w:color w:val="auto"/>
          <w:sz w:val="28"/>
          <w:szCs w:val="28"/>
        </w:rPr>
        <w:t xml:space="preserve">Other Algorithm and Cal/Val team leads to be invited </w:t>
      </w:r>
    </w:p>
    <w:p w:rsidR="00B36DAC" w:rsidRPr="00685A4F" w:rsidRDefault="0029627F" w:rsidP="00B36DAC">
      <w:pPr>
        <w:pStyle w:val="Default"/>
        <w:rPr>
          <w:color w:val="auto"/>
        </w:rPr>
      </w:pPr>
      <w:proofErr w:type="spellStart"/>
      <w:r w:rsidRPr="00685A4F">
        <w:rPr>
          <w:color w:val="auto"/>
        </w:rPr>
        <w:t>CrIS</w:t>
      </w:r>
      <w:proofErr w:type="spellEnd"/>
      <w:r w:rsidRPr="00685A4F">
        <w:rPr>
          <w:color w:val="auto"/>
        </w:rPr>
        <w:t xml:space="preserve">: </w:t>
      </w:r>
      <w:hyperlink r:id="rId34" w:history="1">
        <w:r w:rsidRPr="00685A4F">
          <w:rPr>
            <w:color w:val="auto"/>
          </w:rPr>
          <w:t>Yong.Han@noaa.gov</w:t>
        </w:r>
      </w:hyperlink>
    </w:p>
    <w:p w:rsidR="00B36DAC" w:rsidRPr="00685A4F" w:rsidRDefault="00B36DAC" w:rsidP="00B36DAC">
      <w:pPr>
        <w:pStyle w:val="Default"/>
        <w:rPr>
          <w:color w:val="auto"/>
        </w:rPr>
      </w:pPr>
      <w:r w:rsidRPr="00685A4F">
        <w:rPr>
          <w:color w:val="auto"/>
        </w:rPr>
        <w:t xml:space="preserve">VIIRS: </w:t>
      </w:r>
      <w:hyperlink r:id="rId35" w:history="1">
        <w:r w:rsidRPr="00685A4F">
          <w:rPr>
            <w:color w:val="auto"/>
          </w:rPr>
          <w:t>Changyong.Cao@noaa.gov</w:t>
        </w:r>
      </w:hyperlink>
      <w:r w:rsidRPr="00685A4F">
        <w:rPr>
          <w:color w:val="auto"/>
        </w:rPr>
        <w:t xml:space="preserve">, Frank.J.DeLuccia@aero.org </w:t>
      </w:r>
    </w:p>
    <w:p w:rsidR="00B36DAC" w:rsidRPr="00685A4F" w:rsidRDefault="00B36DAC" w:rsidP="00B36DAC">
      <w:pPr>
        <w:pStyle w:val="Default"/>
        <w:rPr>
          <w:color w:val="auto"/>
        </w:rPr>
      </w:pPr>
      <w:r w:rsidRPr="00685A4F">
        <w:rPr>
          <w:color w:val="auto"/>
        </w:rPr>
        <w:t>OMPS: Xiangqian.</w:t>
      </w:r>
      <w:hyperlink r:id="rId36" w:history="1">
        <w:r w:rsidRPr="00685A4F">
          <w:rPr>
            <w:color w:val="auto"/>
          </w:rPr>
          <w:t>Wu@noaa.gov</w:t>
        </w:r>
      </w:hyperlink>
      <w:r w:rsidRPr="00685A4F">
        <w:rPr>
          <w:color w:val="auto"/>
        </w:rPr>
        <w:t xml:space="preserve">, glen.jaross@nasa.gov </w:t>
      </w:r>
    </w:p>
    <w:p w:rsidR="00B36DAC" w:rsidRPr="008E6974" w:rsidRDefault="00B36DAC">
      <w:pPr>
        <w:pStyle w:val="Default"/>
      </w:pPr>
      <w:proofErr w:type="spellStart"/>
      <w:r w:rsidRPr="00685A4F">
        <w:rPr>
          <w:color w:val="auto"/>
        </w:rPr>
        <w:t>C</w:t>
      </w:r>
      <w:r w:rsidR="00AF2548" w:rsidRPr="00685A4F">
        <w:rPr>
          <w:color w:val="auto"/>
        </w:rPr>
        <w:t>r</w:t>
      </w:r>
      <w:r w:rsidRPr="00685A4F">
        <w:rPr>
          <w:color w:val="auto"/>
        </w:rPr>
        <w:t>IMSS</w:t>
      </w:r>
      <w:proofErr w:type="spellEnd"/>
      <w:r w:rsidRPr="00685A4F">
        <w:rPr>
          <w:color w:val="auto"/>
        </w:rPr>
        <w:t xml:space="preserve">: </w:t>
      </w:r>
      <w:hyperlink r:id="rId37" w:history="1">
        <w:r w:rsidRPr="00685A4F">
          <w:rPr>
            <w:color w:val="auto"/>
          </w:rPr>
          <w:t>Chris.Barnet@noaa.gov</w:t>
        </w:r>
      </w:hyperlink>
      <w:r w:rsidRPr="00685A4F">
        <w:rPr>
          <w:color w:val="auto"/>
        </w:rPr>
        <w:t xml:space="preserve"> </w:t>
      </w:r>
    </w:p>
    <w:sectPr w:rsidR="00B36DAC" w:rsidRPr="008E6974" w:rsidSect="00794EEE">
      <w:pgSz w:w="12240" w:h="15840" w:code="1"/>
      <w:pgMar w:top="1354" w:right="1224" w:bottom="1440" w:left="157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altName w:val="Calibri"/>
    <w:panose1 w:val="020F0502020204030204"/>
    <w:charset w:val="00"/>
    <w:family w:val="swiss"/>
    <w:pitch w:val="variable"/>
    <w:sig w:usb0="E10002FF" w:usb1="4000ACFF" w:usb2="00000009"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Trebuchet MS">
    <w:altName w:val="Trebuchet MS"/>
    <w:panose1 w:val="020B0603020202020204"/>
    <w:charset w:val="00"/>
    <w:family w:val="swiss"/>
    <w:pitch w:val="variable"/>
    <w:sig w:usb0="00000287" w:usb1="00000000" w:usb2="00000000" w:usb3="00000000" w:csb0="0000009F" w:csb1="00000000"/>
  </w:font>
  <w:font w:name="Arial Narrow">
    <w:altName w:val="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543D84"/>
    <w:rsid w:val="00006543"/>
    <w:rsid w:val="000B3F36"/>
    <w:rsid w:val="000D35EF"/>
    <w:rsid w:val="000E15C5"/>
    <w:rsid w:val="000F5516"/>
    <w:rsid w:val="001051CE"/>
    <w:rsid w:val="00134C78"/>
    <w:rsid w:val="00145160"/>
    <w:rsid w:val="001634E9"/>
    <w:rsid w:val="001B5BF6"/>
    <w:rsid w:val="001D157C"/>
    <w:rsid w:val="00211464"/>
    <w:rsid w:val="00244DB9"/>
    <w:rsid w:val="00251E19"/>
    <w:rsid w:val="0025591D"/>
    <w:rsid w:val="002705F3"/>
    <w:rsid w:val="0029627F"/>
    <w:rsid w:val="003466C9"/>
    <w:rsid w:val="003641D3"/>
    <w:rsid w:val="0037311B"/>
    <w:rsid w:val="00384D1D"/>
    <w:rsid w:val="00392936"/>
    <w:rsid w:val="003940D8"/>
    <w:rsid w:val="003A0A84"/>
    <w:rsid w:val="003D1B3E"/>
    <w:rsid w:val="003D547A"/>
    <w:rsid w:val="00411CED"/>
    <w:rsid w:val="0042766D"/>
    <w:rsid w:val="004359BF"/>
    <w:rsid w:val="00455E22"/>
    <w:rsid w:val="004809DC"/>
    <w:rsid w:val="0048388E"/>
    <w:rsid w:val="00487931"/>
    <w:rsid w:val="004A35A7"/>
    <w:rsid w:val="004D409D"/>
    <w:rsid w:val="004E061C"/>
    <w:rsid w:val="00542ED2"/>
    <w:rsid w:val="00543D84"/>
    <w:rsid w:val="00546B34"/>
    <w:rsid w:val="00560E6E"/>
    <w:rsid w:val="00564F59"/>
    <w:rsid w:val="0057755A"/>
    <w:rsid w:val="005864A7"/>
    <w:rsid w:val="005D2799"/>
    <w:rsid w:val="005F5A24"/>
    <w:rsid w:val="00617DFD"/>
    <w:rsid w:val="00644CB2"/>
    <w:rsid w:val="00674C5B"/>
    <w:rsid w:val="00685A4F"/>
    <w:rsid w:val="006D6691"/>
    <w:rsid w:val="00700D95"/>
    <w:rsid w:val="007141BE"/>
    <w:rsid w:val="00727931"/>
    <w:rsid w:val="00744298"/>
    <w:rsid w:val="00794288"/>
    <w:rsid w:val="00794EEE"/>
    <w:rsid w:val="007A51A9"/>
    <w:rsid w:val="008012EC"/>
    <w:rsid w:val="008168D2"/>
    <w:rsid w:val="00854DAB"/>
    <w:rsid w:val="00874D7E"/>
    <w:rsid w:val="008D35BA"/>
    <w:rsid w:val="008E0BF6"/>
    <w:rsid w:val="008E6974"/>
    <w:rsid w:val="00935F76"/>
    <w:rsid w:val="00973759"/>
    <w:rsid w:val="009A4177"/>
    <w:rsid w:val="009B3FFD"/>
    <w:rsid w:val="009E3D00"/>
    <w:rsid w:val="009F7266"/>
    <w:rsid w:val="00A00139"/>
    <w:rsid w:val="00A36D59"/>
    <w:rsid w:val="00A4364A"/>
    <w:rsid w:val="00A70540"/>
    <w:rsid w:val="00A85908"/>
    <w:rsid w:val="00A935EF"/>
    <w:rsid w:val="00AF2548"/>
    <w:rsid w:val="00B245DA"/>
    <w:rsid w:val="00B36356"/>
    <w:rsid w:val="00B36DAC"/>
    <w:rsid w:val="00B41C10"/>
    <w:rsid w:val="00B54985"/>
    <w:rsid w:val="00B815F3"/>
    <w:rsid w:val="00B97E3C"/>
    <w:rsid w:val="00BC5DF6"/>
    <w:rsid w:val="00BE38C1"/>
    <w:rsid w:val="00BF67DA"/>
    <w:rsid w:val="00C05A4B"/>
    <w:rsid w:val="00C32C92"/>
    <w:rsid w:val="00C80CE1"/>
    <w:rsid w:val="00C87248"/>
    <w:rsid w:val="00CA706B"/>
    <w:rsid w:val="00CB223E"/>
    <w:rsid w:val="00CD116A"/>
    <w:rsid w:val="00CE0838"/>
    <w:rsid w:val="00CE7CFE"/>
    <w:rsid w:val="00D365B6"/>
    <w:rsid w:val="00DE739A"/>
    <w:rsid w:val="00E14698"/>
    <w:rsid w:val="00E20C8B"/>
    <w:rsid w:val="00E425BC"/>
    <w:rsid w:val="00E457F0"/>
    <w:rsid w:val="00E651F9"/>
    <w:rsid w:val="00E72E15"/>
    <w:rsid w:val="00EA152B"/>
    <w:rsid w:val="00EB14E4"/>
    <w:rsid w:val="00F5531D"/>
    <w:rsid w:val="00F715FC"/>
    <w:rsid w:val="00F7236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251E19"/>
    <w:rPr>
      <w:rFonts w:cs="Times New Roman"/>
      <w:color w:val="0000FF" w:themeColor="hyperlink"/>
      <w:u w:val="single"/>
    </w:rPr>
  </w:style>
  <w:style w:type="table" w:styleId="TableGrid">
    <w:name w:val="Table Grid"/>
    <w:basedOn w:val="TableNormal"/>
    <w:uiPriority w:val="59"/>
    <w:rsid w:val="003D547A"/>
    <w:pPr>
      <w:spacing w:after="0" w:line="240" w:lineRule="auto"/>
    </w:pPr>
    <w:rPr>
      <w:rFonts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Niels.Bormann@ecmwf.int" TargetMode="External"/><Relationship Id="rId13" Type="http://schemas.openxmlformats.org/officeDocument/2006/relationships/hyperlink" Target="mailto:Sid.Boukabara@noaa.gov" TargetMode="External"/><Relationship Id="rId18" Type="http://schemas.openxmlformats.org/officeDocument/2006/relationships/hyperlink" Target="mailto:Tom.Schott@noaa.gov" TargetMode="External"/><Relationship Id="rId26" Type="http://schemas.openxmlformats.org/officeDocument/2006/relationships/hyperlink" Target="mailto:kent.anderson@ngc.com"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mailto:Neal.Baker@noaa.gov" TargetMode="External"/><Relationship Id="rId34" Type="http://schemas.openxmlformats.org/officeDocument/2006/relationships/hyperlink" Target="mailto:Yong.Han@noaa.gov" TargetMode="External"/><Relationship Id="rId7" Type="http://schemas.openxmlformats.org/officeDocument/2006/relationships/hyperlink" Target="mailto:steve.swadley@nrlmry.navy.mil" TargetMode="External"/><Relationship Id="rId12" Type="http://schemas.openxmlformats.org/officeDocument/2006/relationships/hyperlink" Target="mailto:nigel.atkinson@metoffice.gov.uk" TargetMode="External"/><Relationship Id="rId17" Type="http://schemas.openxmlformats.org/officeDocument/2006/relationships/hyperlink" Target="mailto:james.g.yoe@noaa.gov" TargetMode="External"/><Relationship Id="rId25" Type="http://schemas.openxmlformats.org/officeDocument/2006/relationships/hyperlink" Target="mailto:cheng-hsuan.lyu-1@nasa.gov" TargetMode="External"/><Relationship Id="rId33" Type="http://schemas.openxmlformats.org/officeDocument/2006/relationships/hyperlink" Target="mailto:Lihang.Zhou@noaa.gov"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Laurie.Rokke@noaa.gov" TargetMode="External"/><Relationship Id="rId20" Type="http://schemas.openxmlformats.org/officeDocument/2006/relationships/hyperlink" Target="mailto:lesliev@ll.mit.edu" TargetMode="External"/><Relationship Id="rId29" Type="http://schemas.openxmlformats.org/officeDocument/2006/relationships/hyperlink" Target="mailto:Michael.denning@nasa.gov" TargetMode="External"/><Relationship Id="rId1" Type="http://schemas.openxmlformats.org/officeDocument/2006/relationships/customXml" Target="../customXml/item1.xml"/><Relationship Id="rId6" Type="http://schemas.openxmlformats.org/officeDocument/2006/relationships/hyperlink" Target="mailto:ATMS@January2012" TargetMode="External"/><Relationship Id="rId11" Type="http://schemas.openxmlformats.org/officeDocument/2006/relationships/hyperlink" Target="mailto:William.Bell@ecmwf.int" TargetMode="External"/><Relationship Id="rId24" Type="http://schemas.openxmlformats.org/officeDocument/2006/relationships/hyperlink" Target="mailto:Tsan.Mo@noaa.gov" TargetMode="External"/><Relationship Id="rId32" Type="http://schemas.openxmlformats.org/officeDocument/2006/relationships/hyperlink" Target="mailto:Degui.Gu@ngc.com" TargetMode="External"/><Relationship Id="rId37" Type="http://schemas.openxmlformats.org/officeDocument/2006/relationships/hyperlink" Target="mailto:Chris.Barnet@noaa.gov" TargetMode="External"/><Relationship Id="rId5" Type="http://schemas.openxmlformats.org/officeDocument/2006/relationships/hyperlink" Target="https://star-nesdis-noaa.webex.com" TargetMode="External"/><Relationship Id="rId15" Type="http://schemas.openxmlformats.org/officeDocument/2006/relationships/hyperlink" Target="mailto:Fuzhong.Weng@noaa.gov" TargetMode="External"/><Relationship Id="rId23" Type="http://schemas.openxmlformats.org/officeDocument/2006/relationships/hyperlink" Target="mailto:Li.Bi@noaa.gov" TargetMode="External"/><Relationship Id="rId28" Type="http://schemas.openxmlformats.org/officeDocument/2006/relationships/hyperlink" Target="mailto:james.j.butler@nasa.gov" TargetMode="External"/><Relationship Id="rId36" Type="http://schemas.openxmlformats.org/officeDocument/2006/relationships/hyperlink" Target="mailto:Wu@noaa.gov" TargetMode="External"/><Relationship Id="rId10" Type="http://schemas.openxmlformats.org/officeDocument/2006/relationships/hyperlink" Target="mailto:Stephen.English@ecmwf.int" TargetMode="External"/><Relationship Id="rId19" Type="http://schemas.openxmlformats.org/officeDocument/2006/relationships/hyperlink" Target="mailto:wjb@ll.mit.edu" TargetMode="External"/><Relationship Id="rId31" Type="http://schemas.openxmlformats.org/officeDocument/2006/relationships/hyperlink" Target="mailto:waibrahim@raytheon.com" TargetMode="External"/><Relationship Id="rId4" Type="http://schemas.openxmlformats.org/officeDocument/2006/relationships/webSettings" Target="webSettings.xml"/><Relationship Id="rId9" Type="http://schemas.openxmlformats.org/officeDocument/2006/relationships/hyperlink" Target="mailto:Andrew.Collard@noaa.gov" TargetMode="External"/><Relationship Id="rId14" Type="http://schemas.openxmlformats.org/officeDocument/2006/relationships/hyperlink" Target="mailto:Mitch.Goldberg@noaa.gov" TargetMode="External"/><Relationship Id="rId22" Type="http://schemas.openxmlformats.org/officeDocument/2006/relationships/hyperlink" Target="mailto:Ninghai.Sun@noaa.gov" TargetMode="External"/><Relationship Id="rId27" Type="http://schemas.openxmlformats.org/officeDocument/2006/relationships/hyperlink" Target="mailto:heather.kilcoyne@nasa.gov" TargetMode="External"/><Relationship Id="rId30" Type="http://schemas.openxmlformats.org/officeDocument/2006/relationships/hyperlink" Target="mailto:Janna.h.feeley@nasa.gov" TargetMode="External"/><Relationship Id="rId35" Type="http://schemas.openxmlformats.org/officeDocument/2006/relationships/hyperlink" Target="mailto:Changyong.Cao@noa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FD2FEB-69B3-4BCC-831F-77D85E7F04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3</Pages>
  <Words>802</Words>
  <Characters>4573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NOAA / NESDIS / STAR</Company>
  <LinksUpToDate>false</LinksUpToDate>
  <CharactersWithSpaces>5365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Ninghai Sun</dc:creator>
  <cp:lastModifiedBy>Ninghai Sun</cp:lastModifiedBy>
  <cp:revision>25</cp:revision>
  <cp:lastPrinted>2012-01-12T14:11:00Z</cp:lastPrinted>
  <dcterms:created xsi:type="dcterms:W3CDTF">2012-01-12T15:34:00Z</dcterms:created>
  <dcterms:modified xsi:type="dcterms:W3CDTF">2012-01-12T15:56:00Z</dcterms:modified>
</cp:coreProperties>
</file>