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5C" w:rsidRDefault="0058465C" w:rsidP="0058465C">
      <w:pPr>
        <w:jc w:val="center"/>
        <w:rPr>
          <w:rFonts w:ascii="Times New Roman" w:hAnsi="Times New Roman"/>
          <w:sz w:val="24"/>
          <w:szCs w:val="24"/>
        </w:rPr>
      </w:pPr>
      <w:bookmarkStart w:id="0" w:name="_GoBack"/>
      <w:bookmarkEnd w:id="0"/>
      <w:r>
        <w:rPr>
          <w:rFonts w:ascii="Times New Roman" w:hAnsi="Times New Roman"/>
          <w:sz w:val="24"/>
          <w:szCs w:val="24"/>
        </w:rPr>
        <w:t>CrIS SDR Release, Provisional Data Quality</w:t>
      </w:r>
    </w:p>
    <w:p w:rsidR="0058465C" w:rsidRDefault="0058465C" w:rsidP="0058465C">
      <w:pPr>
        <w:jc w:val="center"/>
        <w:rPr>
          <w:rFonts w:ascii="Times New Roman" w:hAnsi="Times New Roman"/>
          <w:sz w:val="24"/>
          <w:szCs w:val="24"/>
        </w:rPr>
      </w:pPr>
      <w:r>
        <w:rPr>
          <w:rFonts w:ascii="Times New Roman" w:hAnsi="Times New Roman"/>
          <w:sz w:val="24"/>
          <w:szCs w:val="24"/>
        </w:rPr>
        <w:t>Recommended Cautions for Data Users</w:t>
      </w:r>
    </w:p>
    <w:p w:rsidR="0058465C" w:rsidRDefault="0058465C" w:rsidP="0058465C">
      <w:pPr>
        <w:rPr>
          <w:rFonts w:ascii="Times New Roman" w:hAnsi="Times New Roman"/>
          <w:sz w:val="24"/>
          <w:szCs w:val="24"/>
        </w:rPr>
      </w:pPr>
      <w:r>
        <w:rPr>
          <w:rFonts w:ascii="Times New Roman" w:hAnsi="Times New Roman"/>
          <w:sz w:val="24"/>
          <w:szCs w:val="24"/>
        </w:rPr>
        <w:t>The JPSS Algorithm Engineering Review Board has released the CrIS Sensor Data Record product to the public with the data quality attribute of Provisional.  Provisional Quality is defined as:</w:t>
      </w:r>
    </w:p>
    <w:p w:rsidR="007D46EF" w:rsidRPr="007D46EF" w:rsidRDefault="007D46EF" w:rsidP="007D46EF">
      <w:pPr>
        <w:pStyle w:val="NoSpacing"/>
        <w:numPr>
          <w:ilvl w:val="0"/>
          <w:numId w:val="2"/>
        </w:numPr>
      </w:pPr>
      <w:r w:rsidRPr="007D46EF">
        <w:t>Product quality may not be optimal</w:t>
      </w:r>
    </w:p>
    <w:p w:rsidR="007D46EF" w:rsidRPr="007D46EF" w:rsidRDefault="007D46EF" w:rsidP="007D46EF">
      <w:pPr>
        <w:pStyle w:val="NoSpacing"/>
        <w:numPr>
          <w:ilvl w:val="0"/>
          <w:numId w:val="2"/>
        </w:numPr>
      </w:pPr>
      <w:r w:rsidRPr="007D46EF">
        <w:t>Incremental product improvements are still occurring as calibration parameters are adjusted</w:t>
      </w:r>
    </w:p>
    <w:p w:rsidR="007D46EF" w:rsidRPr="007D46EF" w:rsidRDefault="007D46EF" w:rsidP="007D46EF">
      <w:pPr>
        <w:pStyle w:val="NoSpacing"/>
        <w:numPr>
          <w:ilvl w:val="0"/>
          <w:numId w:val="2"/>
        </w:numPr>
      </w:pPr>
      <w:r w:rsidRPr="007D46EF">
        <w:t>Version control is in affect</w:t>
      </w:r>
    </w:p>
    <w:p w:rsidR="007D46EF" w:rsidRPr="007D46EF" w:rsidRDefault="007D46EF" w:rsidP="007D46EF">
      <w:pPr>
        <w:pStyle w:val="NoSpacing"/>
        <w:numPr>
          <w:ilvl w:val="0"/>
          <w:numId w:val="2"/>
        </w:numPr>
      </w:pPr>
      <w:r w:rsidRPr="007D46EF">
        <w:t>General research community is encouraged to participate in the QA</w:t>
      </w:r>
    </w:p>
    <w:p w:rsidR="007D46EF" w:rsidRDefault="007D46EF" w:rsidP="007D46EF">
      <w:pPr>
        <w:pStyle w:val="NoSpacing"/>
        <w:numPr>
          <w:ilvl w:val="0"/>
          <w:numId w:val="2"/>
        </w:numPr>
      </w:pPr>
      <w:r w:rsidRPr="007D46EF">
        <w:t>Users are urged to consult the SDR product status documents prior to use of the data in publications</w:t>
      </w:r>
    </w:p>
    <w:p w:rsidR="007D46EF" w:rsidRPr="007D46EF" w:rsidRDefault="007D46EF" w:rsidP="007D46EF">
      <w:pPr>
        <w:pStyle w:val="NoSpacing"/>
        <w:numPr>
          <w:ilvl w:val="0"/>
          <w:numId w:val="2"/>
        </w:numPr>
      </w:pPr>
      <w:r w:rsidRPr="007D46EF">
        <w:t xml:space="preserve">Ready for operational evaluation </w:t>
      </w:r>
    </w:p>
    <w:p w:rsidR="0058465C" w:rsidRDefault="0058465C" w:rsidP="007D46EF">
      <w:pPr>
        <w:pStyle w:val="NoSpacing"/>
        <w:spacing w:after="120"/>
        <w:ind w:left="360"/>
      </w:pPr>
    </w:p>
    <w:p w:rsidR="0074498B" w:rsidRPr="00295BFC" w:rsidRDefault="0058465C">
      <w:pPr>
        <w:rPr>
          <w:rFonts w:ascii="Times New Roman" w:hAnsi="Times New Roman"/>
          <w:sz w:val="24"/>
          <w:szCs w:val="24"/>
        </w:rPr>
      </w:pPr>
      <w:r>
        <w:rPr>
          <w:rFonts w:ascii="Times New Roman" w:hAnsi="Times New Roman"/>
          <w:sz w:val="24"/>
          <w:szCs w:val="24"/>
        </w:rPr>
        <w:t>The Board recommends that users be aware of certain specific data product characteristics.  The product caveats for CrIS at this time are:</w:t>
      </w:r>
      <w:r w:rsidR="005513A8">
        <w:rPr>
          <w:rFonts w:ascii="Times New Roman" w:hAnsi="Times New Roman"/>
          <w:sz w:val="24"/>
          <w:szCs w:val="24"/>
        </w:rPr>
        <w:t xml:space="preserve">  </w:t>
      </w:r>
    </w:p>
    <w:p w:rsidR="0074498B" w:rsidRDefault="0074498B" w:rsidP="0074498B">
      <w:pPr>
        <w:pStyle w:val="ListParagraph"/>
        <w:numPr>
          <w:ilvl w:val="0"/>
          <w:numId w:val="1"/>
        </w:numPr>
      </w:pPr>
      <w:r>
        <w:t>In the SDR product, certain granules contain intentionally 3 scan</w:t>
      </w:r>
      <w:r w:rsidR="0076402B">
        <w:t>s</w:t>
      </w:r>
      <w:r>
        <w:t xml:space="preserve"> instead of </w:t>
      </w:r>
      <w:r w:rsidR="0076402B">
        <w:t xml:space="preserve">nominal 4. These are called </w:t>
      </w:r>
      <w:r>
        <w:t xml:space="preserve">‘short’ granules. </w:t>
      </w:r>
      <w:r w:rsidR="00295BFC">
        <w:t xml:space="preserve"> </w:t>
      </w:r>
      <w:r>
        <w:t xml:space="preserve">The </w:t>
      </w:r>
      <w:r w:rsidR="00AF25E0">
        <w:t>spectra</w:t>
      </w:r>
      <w:r w:rsidR="00C23F7E">
        <w:t xml:space="preserve"> of </w:t>
      </w:r>
      <w:r w:rsidR="00295BFC">
        <w:t>the fourth scan are</w:t>
      </w:r>
      <w:r>
        <w:t xml:space="preserve"> filled value</w:t>
      </w:r>
      <w:r w:rsidR="00AF25E0">
        <w:t>s</w:t>
      </w:r>
      <w:r>
        <w:t xml:space="preserve"> (-999.0 to -999.9). </w:t>
      </w:r>
      <w:r w:rsidR="00295BFC">
        <w:t xml:space="preserve"> </w:t>
      </w:r>
      <w:r>
        <w:t xml:space="preserve">However, the </w:t>
      </w:r>
      <w:r w:rsidR="00295BFC">
        <w:t xml:space="preserve">data </w:t>
      </w:r>
      <w:r>
        <w:t>quality flag</w:t>
      </w:r>
      <w:r w:rsidR="00295BFC">
        <w:t>s</w:t>
      </w:r>
      <w:r w:rsidR="0076402B">
        <w:t xml:space="preserve"> </w:t>
      </w:r>
      <w:r w:rsidR="005E3D37">
        <w:t xml:space="preserve">(DQFs) </w:t>
      </w:r>
      <w:r w:rsidR="0076402B">
        <w:t xml:space="preserve">of </w:t>
      </w:r>
      <w:r w:rsidR="00295BFC">
        <w:t xml:space="preserve">the spectra in </w:t>
      </w:r>
      <w:r w:rsidR="0076402B">
        <w:t>that fourth sca</w:t>
      </w:r>
      <w:r w:rsidR="001B69AE">
        <w:t>n are</w:t>
      </w:r>
      <w:r w:rsidR="0076402B">
        <w:t xml:space="preserve"> set to</w:t>
      </w:r>
      <w:r w:rsidR="001C26FF">
        <w:t xml:space="preserve"> valid. The users</w:t>
      </w:r>
      <w:r>
        <w:t xml:space="preserve"> s</w:t>
      </w:r>
      <w:r w:rsidR="0076402B">
        <w:t>hall examine</w:t>
      </w:r>
      <w:r>
        <w:t xml:space="preserve"> the spectra value</w:t>
      </w:r>
      <w:r w:rsidR="0076402B">
        <w:t>s</w:t>
      </w:r>
      <w:r>
        <w:t xml:space="preserve"> for determinin</w:t>
      </w:r>
      <w:r w:rsidR="00E55CB5">
        <w:t>g the validity of these spectra</w:t>
      </w:r>
      <w:r w:rsidR="002F5829">
        <w:t xml:space="preserve"> </w:t>
      </w:r>
      <w:r w:rsidR="00E55CB5">
        <w:t>(DR 5011)</w:t>
      </w:r>
    </w:p>
    <w:p w:rsidR="0074498B" w:rsidRDefault="002F418B" w:rsidP="0074498B">
      <w:pPr>
        <w:pStyle w:val="ListParagraph"/>
        <w:numPr>
          <w:ilvl w:val="0"/>
          <w:numId w:val="1"/>
        </w:numPr>
      </w:pPr>
      <w:r>
        <w:t>In</w:t>
      </w:r>
      <w:r w:rsidR="0076402B">
        <w:t xml:space="preserve"> rare case, a granule may </w:t>
      </w:r>
      <w:r w:rsidR="0074498B">
        <w:t xml:space="preserve">contain </w:t>
      </w:r>
      <w:r w:rsidR="0076402B">
        <w:t>spe</w:t>
      </w:r>
      <w:r w:rsidR="00C23F7E">
        <w:t>ctra that are</w:t>
      </w:r>
      <w:r w:rsidR="005E3D37">
        <w:t xml:space="preserve"> </w:t>
      </w:r>
      <w:r w:rsidR="0074498B">
        <w:t>fla</w:t>
      </w:r>
      <w:r w:rsidR="0076402B">
        <w:t>gged as valid where they should have been flagged as invalid. These bad spectra have floating point values (not filled values) and they have distorted spectral features when compared to valid spectra.</w:t>
      </w:r>
      <w:r w:rsidR="002F5829">
        <w:t xml:space="preserve"> Two unique instances are presented. </w:t>
      </w:r>
      <w:r w:rsidR="005E3D37">
        <w:t xml:space="preserve"> </w:t>
      </w:r>
      <w:r w:rsidR="0076402B">
        <w:t xml:space="preserve"> </w:t>
      </w:r>
      <w:r w:rsidR="002F5829">
        <w:t>On November 6</w:t>
      </w:r>
      <w:r w:rsidR="002F5829" w:rsidRPr="002F5829">
        <w:rPr>
          <w:vertAlign w:val="superscript"/>
        </w:rPr>
        <w:t>th</w:t>
      </w:r>
      <w:r w:rsidR="002F5829">
        <w:t xml:space="preserve"> 2012, this case involved manual </w:t>
      </w:r>
      <w:proofErr w:type="spellStart"/>
      <w:r w:rsidR="002F5829">
        <w:t>retasking</w:t>
      </w:r>
      <w:proofErr w:type="spellEnd"/>
      <w:r w:rsidR="002F5829">
        <w:t>, missing Earth scene packet</w:t>
      </w:r>
      <w:r>
        <w:t>s</w:t>
      </w:r>
      <w:r w:rsidR="002F5829">
        <w:t xml:space="preserve"> and missing 8 seconds telemetry packet. The corrupted granule is:</w:t>
      </w:r>
    </w:p>
    <w:p w:rsidR="00C23F7E" w:rsidRDefault="00C23F7E" w:rsidP="00C23F7E">
      <w:pPr>
        <w:pStyle w:val="ListParagraph"/>
      </w:pPr>
    </w:p>
    <w:p w:rsidR="00C23F7E" w:rsidRDefault="00C23F7E" w:rsidP="00C23F7E">
      <w:pPr>
        <w:pStyle w:val="ListParagraph"/>
        <w:rPr>
          <w:lang w:val="fr-CA"/>
        </w:rPr>
      </w:pPr>
      <w:r w:rsidRPr="00C23F7E">
        <w:rPr>
          <w:lang w:val="fr-CA"/>
        </w:rPr>
        <w:t xml:space="preserve">SCRIS_npp_d20121106_t1508099_e1508397_b05324_c20121106213043803140_noaa_ops.h5 </w:t>
      </w:r>
    </w:p>
    <w:p w:rsidR="00C23F7E" w:rsidRDefault="00C23F7E" w:rsidP="00C23F7E">
      <w:pPr>
        <w:pStyle w:val="ListParagraph"/>
        <w:rPr>
          <w:lang w:val="fr-CA"/>
        </w:rPr>
      </w:pPr>
    </w:p>
    <w:p w:rsidR="002F5829" w:rsidRDefault="002F5829" w:rsidP="00C23F7E">
      <w:pPr>
        <w:pStyle w:val="ListParagraph"/>
      </w:pPr>
      <w:r>
        <w:rPr>
          <w:lang w:val="fr-CA"/>
        </w:rPr>
        <w:t xml:space="preserve">A second instance </w:t>
      </w:r>
      <w:r w:rsidR="0064736F" w:rsidRPr="005513A8">
        <w:t>occurred</w:t>
      </w:r>
      <w:r w:rsidR="0064736F">
        <w:rPr>
          <w:lang w:val="fr-CA"/>
        </w:rPr>
        <w:t xml:space="preserve"> on </w:t>
      </w:r>
      <w:r w:rsidR="0064736F" w:rsidRPr="005513A8">
        <w:t>December</w:t>
      </w:r>
      <w:r>
        <w:rPr>
          <w:lang w:val="fr-CA"/>
        </w:rPr>
        <w:t xml:space="preserve"> 26th 2012 </w:t>
      </w:r>
      <w:r w:rsidRPr="005513A8">
        <w:t>from</w:t>
      </w:r>
      <w:r>
        <w:rPr>
          <w:lang w:val="fr-CA"/>
        </w:rPr>
        <w:t xml:space="preserve"> </w:t>
      </w:r>
      <w:r>
        <w:t>20H:44M:09S to 21H:18M:57S</w:t>
      </w:r>
      <w:r w:rsidR="0064736F">
        <w:t xml:space="preserve"> UTC</w:t>
      </w:r>
      <w:r>
        <w:t>.</w:t>
      </w:r>
      <w:r w:rsidR="00BE1B3E">
        <w:t xml:space="preserve"> This anomaly lasted 34 minutes. It involved</w:t>
      </w:r>
      <w:r>
        <w:t xml:space="preserve"> manual </w:t>
      </w:r>
      <w:proofErr w:type="spellStart"/>
      <w:r>
        <w:t>retasking</w:t>
      </w:r>
      <w:proofErr w:type="spellEnd"/>
      <w:r>
        <w:t xml:space="preserve"> also.  Radiance values (real and imaginary) were too high. About 60% of the bad spectra were flagged as invalid (DR 5043). </w:t>
      </w:r>
    </w:p>
    <w:p w:rsidR="002F5829" w:rsidRDefault="002F5829" w:rsidP="00C23F7E">
      <w:pPr>
        <w:pStyle w:val="ListParagraph"/>
      </w:pPr>
    </w:p>
    <w:p w:rsidR="002F5829" w:rsidRPr="002F5829" w:rsidRDefault="002F5829" w:rsidP="002F5829">
      <w:pPr>
        <w:pStyle w:val="ListParagraph"/>
      </w:pPr>
      <w:r>
        <w:t xml:space="preserve">As part of the mitigation effort, manual </w:t>
      </w:r>
      <w:proofErr w:type="spellStart"/>
      <w:r>
        <w:t>retasking</w:t>
      </w:r>
      <w:proofErr w:type="spellEnd"/>
      <w:r>
        <w:t xml:space="preserve"> will no longer be performed.</w:t>
      </w:r>
      <w:r w:rsidR="00BE1B3E">
        <w:t xml:space="preserve"> Although we do not anticipate future occurrence of such anomalies, the reader should avoid using data where there is a cluster of invalid spectra</w:t>
      </w:r>
      <w:r w:rsidR="00ED7498">
        <w:t>, or examine the spectra values for determining the validity of these spectra</w:t>
      </w:r>
      <w:r w:rsidR="00BE1B3E">
        <w:t>.</w:t>
      </w:r>
    </w:p>
    <w:p w:rsidR="00E55CB5" w:rsidRPr="000434F5" w:rsidRDefault="00BE1B3E" w:rsidP="00830E83">
      <w:pPr>
        <w:pStyle w:val="ListParagraph"/>
        <w:numPr>
          <w:ilvl w:val="0"/>
          <w:numId w:val="1"/>
        </w:numPr>
        <w:rPr>
          <w:lang w:val="fr-CA"/>
        </w:rPr>
      </w:pPr>
      <w:r>
        <w:t>In the case of missing Earth scene packet, the CrIS SDR produces ‘fake’ spectra with filled values (-999.0 to -999.9). The CrIS Overall data quality flag is correctly</w:t>
      </w:r>
      <w:r w:rsidR="00922C90">
        <w:t xml:space="preserve"> set</w:t>
      </w:r>
      <w:r>
        <w:t xml:space="preserve"> to invalid. However, the “RDR Invalid” DQF is set to valid instead of invalid</w:t>
      </w:r>
      <w:r w:rsidR="000C2156">
        <w:t xml:space="preserve"> (DR 4963</w:t>
      </w:r>
      <w:r w:rsidR="0064736F">
        <w:t>)</w:t>
      </w:r>
      <w:r w:rsidR="000A25D1">
        <w:t>. The fix is planned for MX 7.1</w:t>
      </w:r>
      <w:r w:rsidR="00953060">
        <w:t xml:space="preserve"> (June </w:t>
      </w:r>
      <w:r>
        <w:t xml:space="preserve">2013). </w:t>
      </w:r>
    </w:p>
    <w:p w:rsidR="000434F5" w:rsidRPr="00015E1E" w:rsidRDefault="000434F5" w:rsidP="00830E83">
      <w:pPr>
        <w:pStyle w:val="ListParagraph"/>
        <w:numPr>
          <w:ilvl w:val="0"/>
          <w:numId w:val="1"/>
        </w:numPr>
        <w:rPr>
          <w:lang w:val="fr-CA"/>
        </w:rPr>
      </w:pPr>
      <w:r>
        <w:lastRenderedPageBreak/>
        <w:t>The maturity date for the CrIS SDR data is Oct 23,</w:t>
      </w:r>
      <w:r w:rsidR="00015E1E">
        <w:t xml:space="preserve"> </w:t>
      </w:r>
      <w:r>
        <w:t>2012</w:t>
      </w:r>
    </w:p>
    <w:p w:rsidR="00015E1E" w:rsidRPr="000434F5" w:rsidRDefault="00015E1E" w:rsidP="00830E83">
      <w:pPr>
        <w:pStyle w:val="ListParagraph"/>
        <w:numPr>
          <w:ilvl w:val="0"/>
          <w:numId w:val="1"/>
        </w:numPr>
        <w:rPr>
          <w:lang w:val="fr-CA"/>
        </w:rPr>
      </w:pPr>
      <w:r>
        <w:t xml:space="preserve">The point of contact for the CrIS SDR is Yong Han  </w:t>
      </w:r>
      <w:r w:rsidRPr="00015E1E">
        <w:t>yong.han@noaa.gov</w:t>
      </w:r>
    </w:p>
    <w:p w:rsidR="00D9761A" w:rsidRDefault="000434F5" w:rsidP="000434F5">
      <w:pPr>
        <w:rPr>
          <w:rStyle w:val="Normal1"/>
          <w:color w:val="000000"/>
        </w:rPr>
      </w:pPr>
      <w:r>
        <w:rPr>
          <w:rStyle w:val="Normal1"/>
          <w:color w:val="000000"/>
        </w:rPr>
        <w:t xml:space="preserve">        The </w:t>
      </w:r>
      <w:r w:rsidR="000F28DD">
        <w:rPr>
          <w:rStyle w:val="Normal1"/>
          <w:color w:val="000000"/>
        </w:rPr>
        <w:t xml:space="preserve">Products with </w:t>
      </w:r>
      <w:r>
        <w:rPr>
          <w:rStyle w:val="Normal1"/>
          <w:color w:val="000000"/>
        </w:rPr>
        <w:t>Short names of the effected products</w:t>
      </w:r>
    </w:p>
    <w:tbl>
      <w:tblPr>
        <w:tblStyle w:val="TableGrid"/>
        <w:tblW w:w="0" w:type="auto"/>
        <w:tblLook w:val="04A0" w:firstRow="1" w:lastRow="0" w:firstColumn="1" w:lastColumn="0" w:noHBand="0" w:noVBand="1"/>
      </w:tblPr>
      <w:tblGrid>
        <w:gridCol w:w="4788"/>
        <w:gridCol w:w="4788"/>
      </w:tblGrid>
      <w:tr w:rsidR="00BE1C15" w:rsidTr="00BE1C15">
        <w:tc>
          <w:tcPr>
            <w:tcW w:w="4788" w:type="dxa"/>
          </w:tcPr>
          <w:p w:rsidR="00BE1C15" w:rsidRDefault="00BE1C15" w:rsidP="000434F5">
            <w:pPr>
              <w:rPr>
                <w:color w:val="000000"/>
              </w:rPr>
            </w:pPr>
            <w:proofErr w:type="spellStart"/>
            <w:r w:rsidRPr="00D9761A">
              <w:rPr>
                <w:rFonts w:ascii="Calibri" w:eastAsia="Times New Roman" w:hAnsi="Calibri" w:cs="Calibri"/>
              </w:rPr>
              <w:t>CrIS</w:t>
            </w:r>
            <w:proofErr w:type="spellEnd"/>
            <w:r w:rsidRPr="00D9761A">
              <w:rPr>
                <w:rFonts w:ascii="Calibri" w:eastAsia="Times New Roman" w:hAnsi="Calibri" w:cs="Calibri"/>
              </w:rPr>
              <w:t xml:space="preserve"> SDR Ellipsoid </w:t>
            </w:r>
            <w:proofErr w:type="spellStart"/>
            <w:r w:rsidRPr="00D9761A">
              <w:rPr>
                <w:rFonts w:ascii="Calibri" w:eastAsia="Times New Roman" w:hAnsi="Calibri" w:cs="Calibri"/>
              </w:rPr>
              <w:t>Geolocation</w:t>
            </w:r>
            <w:proofErr w:type="spellEnd"/>
          </w:p>
        </w:tc>
        <w:tc>
          <w:tcPr>
            <w:tcW w:w="4788" w:type="dxa"/>
          </w:tcPr>
          <w:p w:rsidR="00BE1C15" w:rsidRDefault="00BE1C15" w:rsidP="000434F5">
            <w:pPr>
              <w:rPr>
                <w:color w:val="000000"/>
              </w:rPr>
            </w:pPr>
            <w:r w:rsidRPr="00D9761A">
              <w:rPr>
                <w:rFonts w:ascii="Calibri" w:eastAsia="Times New Roman" w:hAnsi="Calibri" w:cs="Calibri"/>
              </w:rPr>
              <w:t>GCRSO_NPP</w:t>
            </w:r>
          </w:p>
        </w:tc>
      </w:tr>
      <w:tr w:rsidR="00BE1C15" w:rsidTr="00BE1C15">
        <w:tc>
          <w:tcPr>
            <w:tcW w:w="4788" w:type="dxa"/>
          </w:tcPr>
          <w:p w:rsidR="00BE1C15" w:rsidRDefault="00BE1C15" w:rsidP="000434F5">
            <w:pPr>
              <w:rPr>
                <w:color w:val="000000"/>
              </w:rPr>
            </w:pPr>
            <w:r>
              <w:rPr>
                <w:rStyle w:val="Normal1"/>
                <w:color w:val="000000"/>
              </w:rPr>
              <w:t>CrIS Science SDR</w:t>
            </w:r>
          </w:p>
        </w:tc>
        <w:tc>
          <w:tcPr>
            <w:tcW w:w="4788" w:type="dxa"/>
          </w:tcPr>
          <w:p w:rsidR="00BE1C15" w:rsidRDefault="00BE1C15" w:rsidP="000434F5">
            <w:pPr>
              <w:rPr>
                <w:color w:val="000000"/>
              </w:rPr>
            </w:pPr>
            <w:r>
              <w:rPr>
                <w:color w:val="000000"/>
              </w:rPr>
              <w:t>CRIS_SDR</w:t>
            </w:r>
          </w:p>
        </w:tc>
      </w:tr>
      <w:tr w:rsidR="00BE1C15" w:rsidTr="00BE1C15">
        <w:tc>
          <w:tcPr>
            <w:tcW w:w="4788" w:type="dxa"/>
          </w:tcPr>
          <w:p w:rsidR="00BE1C15" w:rsidRDefault="00BE1C15" w:rsidP="000434F5">
            <w:pPr>
              <w:rPr>
                <w:color w:val="000000"/>
              </w:rPr>
            </w:pPr>
            <w:r>
              <w:rPr>
                <w:rStyle w:val="Normal1"/>
                <w:color w:val="000000"/>
              </w:rPr>
              <w:t>CrIS Science RDR</w:t>
            </w:r>
          </w:p>
        </w:tc>
        <w:tc>
          <w:tcPr>
            <w:tcW w:w="4788" w:type="dxa"/>
          </w:tcPr>
          <w:p w:rsidR="00BE1C15" w:rsidRDefault="00BE1C15" w:rsidP="000434F5">
            <w:pPr>
              <w:rPr>
                <w:color w:val="000000"/>
              </w:rPr>
            </w:pPr>
            <w:r w:rsidRPr="00D9761A">
              <w:rPr>
                <w:rFonts w:ascii="Calibri" w:eastAsia="Times New Roman" w:hAnsi="Calibri" w:cs="Calibri"/>
              </w:rPr>
              <w:t>RCRIS-RNSCA_NPP</w:t>
            </w:r>
          </w:p>
        </w:tc>
      </w:tr>
      <w:tr w:rsidR="00BE1C15" w:rsidTr="00BE1C15">
        <w:tc>
          <w:tcPr>
            <w:tcW w:w="4788" w:type="dxa"/>
          </w:tcPr>
          <w:p w:rsidR="00BE1C15" w:rsidRDefault="00BE1C15" w:rsidP="000434F5">
            <w:pPr>
              <w:rPr>
                <w:color w:val="000000"/>
              </w:rPr>
            </w:pPr>
            <w:r>
              <w:rPr>
                <w:rStyle w:val="Normal1"/>
                <w:color w:val="000000"/>
              </w:rPr>
              <w:t>CrIS Telemetry RDR</w:t>
            </w:r>
          </w:p>
        </w:tc>
        <w:tc>
          <w:tcPr>
            <w:tcW w:w="4788" w:type="dxa"/>
          </w:tcPr>
          <w:p w:rsidR="00BE1C15" w:rsidRDefault="00BE1C15" w:rsidP="000434F5">
            <w:pPr>
              <w:rPr>
                <w:color w:val="000000"/>
              </w:rPr>
            </w:pPr>
            <w:r w:rsidRPr="00D9761A">
              <w:rPr>
                <w:rFonts w:ascii="Calibri" w:eastAsia="Times New Roman" w:hAnsi="Calibri" w:cs="Calibri"/>
              </w:rPr>
              <w:t>RCRIT_NPP</w:t>
            </w:r>
          </w:p>
        </w:tc>
      </w:tr>
      <w:tr w:rsidR="00BE1C15" w:rsidTr="00BE1C15">
        <w:tc>
          <w:tcPr>
            <w:tcW w:w="4788" w:type="dxa"/>
          </w:tcPr>
          <w:p w:rsidR="00BE1C15" w:rsidRDefault="00BE1C15" w:rsidP="000434F5">
            <w:pPr>
              <w:rPr>
                <w:color w:val="000000"/>
              </w:rPr>
            </w:pPr>
            <w:r>
              <w:rPr>
                <w:rStyle w:val="Normal1"/>
                <w:color w:val="000000"/>
              </w:rPr>
              <w:t>CrIS Memory Dump</w:t>
            </w:r>
          </w:p>
        </w:tc>
        <w:tc>
          <w:tcPr>
            <w:tcW w:w="4788" w:type="dxa"/>
          </w:tcPr>
          <w:p w:rsidR="00BE1C15" w:rsidRDefault="00BE1C15" w:rsidP="000434F5">
            <w:pPr>
              <w:rPr>
                <w:color w:val="000000"/>
              </w:rPr>
            </w:pPr>
            <w:r w:rsidRPr="00D9761A">
              <w:rPr>
                <w:rFonts w:ascii="Calibri" w:eastAsia="Times New Roman" w:hAnsi="Calibri" w:cs="Calibri"/>
              </w:rPr>
              <w:t>RCRIU_NPP</w:t>
            </w:r>
          </w:p>
        </w:tc>
      </w:tr>
      <w:tr w:rsidR="00BE1C15" w:rsidTr="00BE1C15">
        <w:tc>
          <w:tcPr>
            <w:tcW w:w="4788" w:type="dxa"/>
          </w:tcPr>
          <w:p w:rsidR="00BE1C15" w:rsidRDefault="00BE1C15" w:rsidP="000434F5">
            <w:pPr>
              <w:rPr>
                <w:color w:val="000000"/>
              </w:rPr>
            </w:pPr>
            <w:r>
              <w:rPr>
                <w:rStyle w:val="Normal1"/>
                <w:color w:val="000000"/>
              </w:rPr>
              <w:t>CrIS Scene Selection Module (SSM) Dwell RDR</w:t>
            </w:r>
          </w:p>
        </w:tc>
        <w:tc>
          <w:tcPr>
            <w:tcW w:w="4788" w:type="dxa"/>
          </w:tcPr>
          <w:p w:rsidR="00BE1C15" w:rsidRDefault="00BE1C15" w:rsidP="000434F5">
            <w:pPr>
              <w:rPr>
                <w:color w:val="000000"/>
              </w:rPr>
            </w:pPr>
            <w:r w:rsidRPr="000F28DD">
              <w:rPr>
                <w:rFonts w:ascii="Calibri" w:eastAsia="Times New Roman" w:hAnsi="Calibri" w:cs="Calibri"/>
              </w:rPr>
              <w:t>RCRIH_NPP</w:t>
            </w:r>
          </w:p>
        </w:tc>
      </w:tr>
      <w:tr w:rsidR="00BE1C15" w:rsidTr="00BE1C15">
        <w:tc>
          <w:tcPr>
            <w:tcW w:w="4788" w:type="dxa"/>
          </w:tcPr>
          <w:p w:rsidR="00BE1C15" w:rsidRDefault="00BE1C15" w:rsidP="000434F5">
            <w:pPr>
              <w:rPr>
                <w:color w:val="000000"/>
              </w:rPr>
            </w:pPr>
            <w:r>
              <w:rPr>
                <w:rStyle w:val="Normal1"/>
                <w:color w:val="000000"/>
              </w:rPr>
              <w:t>CrIS Diagnostic RDR</w:t>
            </w:r>
          </w:p>
        </w:tc>
        <w:tc>
          <w:tcPr>
            <w:tcW w:w="4788" w:type="dxa"/>
          </w:tcPr>
          <w:p w:rsidR="00BE1C15" w:rsidRDefault="00BE1C15" w:rsidP="000434F5">
            <w:pPr>
              <w:rPr>
                <w:color w:val="000000"/>
              </w:rPr>
            </w:pPr>
            <w:r w:rsidRPr="00D9761A">
              <w:rPr>
                <w:rFonts w:ascii="Calibri" w:eastAsia="Times New Roman" w:hAnsi="Calibri" w:cs="Calibri"/>
              </w:rPr>
              <w:t>RCRID_NPP</w:t>
            </w:r>
            <w:r w:rsidRPr="00D9761A">
              <w:rPr>
                <w:rFonts w:ascii="Calibri" w:hAnsi="Calibri" w:cs="Calibri"/>
              </w:rPr>
              <w:t xml:space="preserve"> </w:t>
            </w:r>
            <w:r>
              <w:rPr>
                <w:rFonts w:ascii="Calibri" w:hAnsi="Calibri" w:cs="Calibri"/>
              </w:rPr>
              <w:t xml:space="preserve"> </w:t>
            </w:r>
          </w:p>
        </w:tc>
      </w:tr>
      <w:tr w:rsidR="00BE1C15" w:rsidTr="00BE1C15">
        <w:tc>
          <w:tcPr>
            <w:tcW w:w="4788" w:type="dxa"/>
          </w:tcPr>
          <w:p w:rsidR="00BE1C15" w:rsidRDefault="00BE1C15" w:rsidP="000434F5">
            <w:pPr>
              <w:rPr>
                <w:color w:val="000000"/>
              </w:rPr>
            </w:pPr>
            <w:r>
              <w:rPr>
                <w:rStyle w:val="Normal1"/>
                <w:color w:val="000000"/>
              </w:rPr>
              <w:t>CrIS Housekeeping Dwell</w:t>
            </w:r>
          </w:p>
        </w:tc>
        <w:tc>
          <w:tcPr>
            <w:tcW w:w="4788" w:type="dxa"/>
          </w:tcPr>
          <w:p w:rsidR="00BE1C15" w:rsidRDefault="00BE1C15" w:rsidP="000434F5">
            <w:pPr>
              <w:rPr>
                <w:color w:val="000000"/>
              </w:rPr>
            </w:pPr>
            <w:r w:rsidRPr="00D9761A">
              <w:rPr>
                <w:rFonts w:ascii="Calibri" w:eastAsia="Times New Roman" w:hAnsi="Calibri" w:cs="Calibri"/>
              </w:rPr>
              <w:t>RCRIH_NPP</w:t>
            </w:r>
          </w:p>
        </w:tc>
      </w:tr>
      <w:tr w:rsidR="00BE1C15" w:rsidTr="00BE1C15">
        <w:tc>
          <w:tcPr>
            <w:tcW w:w="4788" w:type="dxa"/>
          </w:tcPr>
          <w:p w:rsidR="00BE1C15" w:rsidRDefault="00BE1C15" w:rsidP="000434F5">
            <w:pPr>
              <w:rPr>
                <w:color w:val="000000"/>
              </w:rPr>
            </w:pPr>
            <w:proofErr w:type="spellStart"/>
            <w:r>
              <w:rPr>
                <w:rStyle w:val="Normal1"/>
                <w:color w:val="000000"/>
              </w:rPr>
              <w:t>CrIS</w:t>
            </w:r>
            <w:proofErr w:type="spellEnd"/>
            <w:r>
              <w:rPr>
                <w:rStyle w:val="Normal1"/>
                <w:color w:val="000000"/>
              </w:rPr>
              <w:t xml:space="preserve"> </w:t>
            </w:r>
            <w:proofErr w:type="spellStart"/>
            <w:r>
              <w:rPr>
                <w:rStyle w:val="Normal1"/>
                <w:color w:val="000000"/>
              </w:rPr>
              <w:t>Inteferogram</w:t>
            </w:r>
            <w:proofErr w:type="spellEnd"/>
            <w:r>
              <w:rPr>
                <w:rStyle w:val="Normal1"/>
                <w:color w:val="000000"/>
              </w:rPr>
              <w:t xml:space="preserve"> Module</w:t>
            </w:r>
          </w:p>
        </w:tc>
        <w:tc>
          <w:tcPr>
            <w:tcW w:w="4788" w:type="dxa"/>
          </w:tcPr>
          <w:p w:rsidR="00BE1C15" w:rsidRDefault="00BE1C15" w:rsidP="000434F5">
            <w:pPr>
              <w:rPr>
                <w:color w:val="000000"/>
              </w:rPr>
            </w:pPr>
            <w:r w:rsidRPr="000F28DD">
              <w:rPr>
                <w:rFonts w:ascii="Calibri" w:eastAsia="Times New Roman" w:hAnsi="Calibri" w:cs="Calibri"/>
              </w:rPr>
              <w:t>RCRII_NPP</w:t>
            </w:r>
          </w:p>
        </w:tc>
      </w:tr>
    </w:tbl>
    <w:p w:rsidR="00C23F7E" w:rsidRPr="00C23F7E" w:rsidRDefault="00C23F7E" w:rsidP="00C23F7E">
      <w:pPr>
        <w:pStyle w:val="ListParagraph"/>
        <w:rPr>
          <w:lang w:val="fr-CA"/>
        </w:rPr>
      </w:pPr>
    </w:p>
    <w:sectPr w:rsidR="00C23F7E" w:rsidRPr="00C23F7E" w:rsidSect="0033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Symbol" w:hAnsi="Symbol"/>
      </w:rPr>
    </w:lvl>
  </w:abstractNum>
  <w:abstractNum w:abstractNumId="1">
    <w:nsid w:val="18FE7138"/>
    <w:multiLevelType w:val="hybridMultilevel"/>
    <w:tmpl w:val="3FAE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2"/>
  </w:compat>
  <w:rsids>
    <w:rsidRoot w:val="0074498B"/>
    <w:rsid w:val="00015E1E"/>
    <w:rsid w:val="000434F5"/>
    <w:rsid w:val="000A25D1"/>
    <w:rsid w:val="000C2156"/>
    <w:rsid w:val="000F28DD"/>
    <w:rsid w:val="00115387"/>
    <w:rsid w:val="00197EA2"/>
    <w:rsid w:val="001B69AE"/>
    <w:rsid w:val="001C26FF"/>
    <w:rsid w:val="00295BFC"/>
    <w:rsid w:val="002F418B"/>
    <w:rsid w:val="002F5829"/>
    <w:rsid w:val="00306CD8"/>
    <w:rsid w:val="00336E8B"/>
    <w:rsid w:val="004848EA"/>
    <w:rsid w:val="004A6730"/>
    <w:rsid w:val="005513A8"/>
    <w:rsid w:val="0058465C"/>
    <w:rsid w:val="005C4281"/>
    <w:rsid w:val="005E3D37"/>
    <w:rsid w:val="0064736F"/>
    <w:rsid w:val="00741423"/>
    <w:rsid w:val="0074498B"/>
    <w:rsid w:val="0076402B"/>
    <w:rsid w:val="007D46EF"/>
    <w:rsid w:val="00830E83"/>
    <w:rsid w:val="00856F6B"/>
    <w:rsid w:val="0089027F"/>
    <w:rsid w:val="008902BB"/>
    <w:rsid w:val="00922C90"/>
    <w:rsid w:val="00953060"/>
    <w:rsid w:val="009929DA"/>
    <w:rsid w:val="00A70744"/>
    <w:rsid w:val="00AF25E0"/>
    <w:rsid w:val="00B76EEB"/>
    <w:rsid w:val="00BE1B3E"/>
    <w:rsid w:val="00BE1C15"/>
    <w:rsid w:val="00C23F7E"/>
    <w:rsid w:val="00C85269"/>
    <w:rsid w:val="00D9761A"/>
    <w:rsid w:val="00E55CB5"/>
    <w:rsid w:val="00EC2065"/>
    <w:rsid w:val="00ED7498"/>
    <w:rsid w:val="00EF21C0"/>
    <w:rsid w:val="00F02363"/>
    <w:rsid w:val="00F2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8B"/>
    <w:pPr>
      <w:ind w:left="720"/>
      <w:contextualSpacing/>
    </w:pPr>
  </w:style>
  <w:style w:type="paragraph" w:styleId="NoSpacing">
    <w:name w:val="No Spacing"/>
    <w:qFormat/>
    <w:rsid w:val="0058465C"/>
    <w:pPr>
      <w:suppressAutoHyphens/>
      <w:spacing w:after="0" w:line="240" w:lineRule="auto"/>
    </w:pPr>
    <w:rPr>
      <w:rFonts w:ascii="Calibri" w:eastAsia="Calibri" w:hAnsi="Calibri" w:cs="Calibri"/>
      <w:lang w:eastAsia="ar-SA"/>
    </w:rPr>
  </w:style>
  <w:style w:type="character" w:customStyle="1" w:styleId="Normal1">
    <w:name w:val="Normal1"/>
    <w:basedOn w:val="DefaultParagraphFont"/>
    <w:rsid w:val="000434F5"/>
  </w:style>
  <w:style w:type="table" w:styleId="TableGrid">
    <w:name w:val="Table Grid"/>
    <w:basedOn w:val="TableNormal"/>
    <w:uiPriority w:val="59"/>
    <w:rsid w:val="00BE1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837">
      <w:bodyDiv w:val="1"/>
      <w:marLeft w:val="0"/>
      <w:marRight w:val="0"/>
      <w:marTop w:val="0"/>
      <w:marBottom w:val="0"/>
      <w:divBdr>
        <w:top w:val="none" w:sz="0" w:space="0" w:color="auto"/>
        <w:left w:val="none" w:sz="0" w:space="0" w:color="auto"/>
        <w:bottom w:val="none" w:sz="0" w:space="0" w:color="auto"/>
        <w:right w:val="none" w:sz="0" w:space="0" w:color="auto"/>
      </w:divBdr>
    </w:div>
    <w:div w:id="122892146">
      <w:bodyDiv w:val="1"/>
      <w:marLeft w:val="0"/>
      <w:marRight w:val="0"/>
      <w:marTop w:val="0"/>
      <w:marBottom w:val="0"/>
      <w:divBdr>
        <w:top w:val="none" w:sz="0" w:space="0" w:color="auto"/>
        <w:left w:val="none" w:sz="0" w:space="0" w:color="auto"/>
        <w:bottom w:val="none" w:sz="0" w:space="0" w:color="auto"/>
        <w:right w:val="none" w:sz="0" w:space="0" w:color="auto"/>
      </w:divBdr>
    </w:div>
    <w:div w:id="379288521">
      <w:bodyDiv w:val="1"/>
      <w:marLeft w:val="0"/>
      <w:marRight w:val="0"/>
      <w:marTop w:val="0"/>
      <w:marBottom w:val="0"/>
      <w:divBdr>
        <w:top w:val="none" w:sz="0" w:space="0" w:color="auto"/>
        <w:left w:val="none" w:sz="0" w:space="0" w:color="auto"/>
        <w:bottom w:val="none" w:sz="0" w:space="0" w:color="auto"/>
        <w:right w:val="none" w:sz="0" w:space="0" w:color="auto"/>
      </w:divBdr>
    </w:div>
    <w:div w:id="447820422">
      <w:bodyDiv w:val="1"/>
      <w:marLeft w:val="0"/>
      <w:marRight w:val="0"/>
      <w:marTop w:val="0"/>
      <w:marBottom w:val="0"/>
      <w:divBdr>
        <w:top w:val="none" w:sz="0" w:space="0" w:color="auto"/>
        <w:left w:val="none" w:sz="0" w:space="0" w:color="auto"/>
        <w:bottom w:val="none" w:sz="0" w:space="0" w:color="auto"/>
        <w:right w:val="none" w:sz="0" w:space="0" w:color="auto"/>
      </w:divBdr>
    </w:div>
    <w:div w:id="486673836">
      <w:bodyDiv w:val="1"/>
      <w:marLeft w:val="0"/>
      <w:marRight w:val="0"/>
      <w:marTop w:val="0"/>
      <w:marBottom w:val="0"/>
      <w:divBdr>
        <w:top w:val="none" w:sz="0" w:space="0" w:color="auto"/>
        <w:left w:val="none" w:sz="0" w:space="0" w:color="auto"/>
        <w:bottom w:val="none" w:sz="0" w:space="0" w:color="auto"/>
        <w:right w:val="none" w:sz="0" w:space="0" w:color="auto"/>
      </w:divBdr>
    </w:div>
    <w:div w:id="590622628">
      <w:bodyDiv w:val="1"/>
      <w:marLeft w:val="0"/>
      <w:marRight w:val="0"/>
      <w:marTop w:val="0"/>
      <w:marBottom w:val="0"/>
      <w:divBdr>
        <w:top w:val="none" w:sz="0" w:space="0" w:color="auto"/>
        <w:left w:val="none" w:sz="0" w:space="0" w:color="auto"/>
        <w:bottom w:val="none" w:sz="0" w:space="0" w:color="auto"/>
        <w:right w:val="none" w:sz="0" w:space="0" w:color="auto"/>
      </w:divBdr>
    </w:div>
    <w:div w:id="597055985">
      <w:bodyDiv w:val="1"/>
      <w:marLeft w:val="0"/>
      <w:marRight w:val="0"/>
      <w:marTop w:val="0"/>
      <w:marBottom w:val="0"/>
      <w:divBdr>
        <w:top w:val="none" w:sz="0" w:space="0" w:color="auto"/>
        <w:left w:val="none" w:sz="0" w:space="0" w:color="auto"/>
        <w:bottom w:val="none" w:sz="0" w:space="0" w:color="auto"/>
        <w:right w:val="none" w:sz="0" w:space="0" w:color="auto"/>
      </w:divBdr>
    </w:div>
    <w:div w:id="666398144">
      <w:bodyDiv w:val="1"/>
      <w:marLeft w:val="0"/>
      <w:marRight w:val="0"/>
      <w:marTop w:val="0"/>
      <w:marBottom w:val="0"/>
      <w:divBdr>
        <w:top w:val="none" w:sz="0" w:space="0" w:color="auto"/>
        <w:left w:val="none" w:sz="0" w:space="0" w:color="auto"/>
        <w:bottom w:val="none" w:sz="0" w:space="0" w:color="auto"/>
        <w:right w:val="none" w:sz="0" w:space="0" w:color="auto"/>
      </w:divBdr>
    </w:div>
    <w:div w:id="715668670">
      <w:bodyDiv w:val="1"/>
      <w:marLeft w:val="0"/>
      <w:marRight w:val="0"/>
      <w:marTop w:val="0"/>
      <w:marBottom w:val="0"/>
      <w:divBdr>
        <w:top w:val="none" w:sz="0" w:space="0" w:color="auto"/>
        <w:left w:val="none" w:sz="0" w:space="0" w:color="auto"/>
        <w:bottom w:val="none" w:sz="0" w:space="0" w:color="auto"/>
        <w:right w:val="none" w:sz="0" w:space="0" w:color="auto"/>
      </w:divBdr>
    </w:div>
    <w:div w:id="856578454">
      <w:bodyDiv w:val="1"/>
      <w:marLeft w:val="0"/>
      <w:marRight w:val="0"/>
      <w:marTop w:val="0"/>
      <w:marBottom w:val="0"/>
      <w:divBdr>
        <w:top w:val="none" w:sz="0" w:space="0" w:color="auto"/>
        <w:left w:val="none" w:sz="0" w:space="0" w:color="auto"/>
        <w:bottom w:val="none" w:sz="0" w:space="0" w:color="auto"/>
        <w:right w:val="none" w:sz="0" w:space="0" w:color="auto"/>
      </w:divBdr>
    </w:div>
    <w:div w:id="898976468">
      <w:bodyDiv w:val="1"/>
      <w:marLeft w:val="0"/>
      <w:marRight w:val="0"/>
      <w:marTop w:val="0"/>
      <w:marBottom w:val="0"/>
      <w:divBdr>
        <w:top w:val="none" w:sz="0" w:space="0" w:color="auto"/>
        <w:left w:val="none" w:sz="0" w:space="0" w:color="auto"/>
        <w:bottom w:val="none" w:sz="0" w:space="0" w:color="auto"/>
        <w:right w:val="none" w:sz="0" w:space="0" w:color="auto"/>
      </w:divBdr>
    </w:div>
    <w:div w:id="935401076">
      <w:bodyDiv w:val="1"/>
      <w:marLeft w:val="0"/>
      <w:marRight w:val="0"/>
      <w:marTop w:val="0"/>
      <w:marBottom w:val="0"/>
      <w:divBdr>
        <w:top w:val="none" w:sz="0" w:space="0" w:color="auto"/>
        <w:left w:val="none" w:sz="0" w:space="0" w:color="auto"/>
        <w:bottom w:val="none" w:sz="0" w:space="0" w:color="auto"/>
        <w:right w:val="none" w:sz="0" w:space="0" w:color="auto"/>
      </w:divBdr>
    </w:div>
    <w:div w:id="1041172013">
      <w:bodyDiv w:val="1"/>
      <w:marLeft w:val="0"/>
      <w:marRight w:val="0"/>
      <w:marTop w:val="0"/>
      <w:marBottom w:val="0"/>
      <w:divBdr>
        <w:top w:val="none" w:sz="0" w:space="0" w:color="auto"/>
        <w:left w:val="none" w:sz="0" w:space="0" w:color="auto"/>
        <w:bottom w:val="none" w:sz="0" w:space="0" w:color="auto"/>
        <w:right w:val="none" w:sz="0" w:space="0" w:color="auto"/>
      </w:divBdr>
    </w:div>
    <w:div w:id="1157844106">
      <w:bodyDiv w:val="1"/>
      <w:marLeft w:val="0"/>
      <w:marRight w:val="0"/>
      <w:marTop w:val="0"/>
      <w:marBottom w:val="0"/>
      <w:divBdr>
        <w:top w:val="none" w:sz="0" w:space="0" w:color="auto"/>
        <w:left w:val="none" w:sz="0" w:space="0" w:color="auto"/>
        <w:bottom w:val="none" w:sz="0" w:space="0" w:color="auto"/>
        <w:right w:val="none" w:sz="0" w:space="0" w:color="auto"/>
      </w:divBdr>
    </w:div>
    <w:div w:id="1243489145">
      <w:bodyDiv w:val="1"/>
      <w:marLeft w:val="0"/>
      <w:marRight w:val="0"/>
      <w:marTop w:val="0"/>
      <w:marBottom w:val="0"/>
      <w:divBdr>
        <w:top w:val="none" w:sz="0" w:space="0" w:color="auto"/>
        <w:left w:val="none" w:sz="0" w:space="0" w:color="auto"/>
        <w:bottom w:val="none" w:sz="0" w:space="0" w:color="auto"/>
        <w:right w:val="none" w:sz="0" w:space="0" w:color="auto"/>
      </w:divBdr>
    </w:div>
    <w:div w:id="1453590509">
      <w:bodyDiv w:val="1"/>
      <w:marLeft w:val="0"/>
      <w:marRight w:val="0"/>
      <w:marTop w:val="0"/>
      <w:marBottom w:val="0"/>
      <w:divBdr>
        <w:top w:val="none" w:sz="0" w:space="0" w:color="auto"/>
        <w:left w:val="none" w:sz="0" w:space="0" w:color="auto"/>
        <w:bottom w:val="none" w:sz="0" w:space="0" w:color="auto"/>
        <w:right w:val="none" w:sz="0" w:space="0" w:color="auto"/>
      </w:divBdr>
    </w:div>
    <w:div w:id="1685356235">
      <w:bodyDiv w:val="1"/>
      <w:marLeft w:val="0"/>
      <w:marRight w:val="0"/>
      <w:marTop w:val="0"/>
      <w:marBottom w:val="0"/>
      <w:divBdr>
        <w:top w:val="none" w:sz="0" w:space="0" w:color="auto"/>
        <w:left w:val="none" w:sz="0" w:space="0" w:color="auto"/>
        <w:bottom w:val="none" w:sz="0" w:space="0" w:color="auto"/>
        <w:right w:val="none" w:sz="0" w:space="0" w:color="auto"/>
      </w:divBdr>
    </w:div>
    <w:div w:id="18269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dc:creator>
  <cp:lastModifiedBy>knieman</cp:lastModifiedBy>
  <cp:revision>2</cp:revision>
  <dcterms:created xsi:type="dcterms:W3CDTF">2013-02-15T15:37:00Z</dcterms:created>
  <dcterms:modified xsi:type="dcterms:W3CDTF">2013-02-15T15:37:00Z</dcterms:modified>
</cp:coreProperties>
</file>