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049" w:rsidRPr="00A3589B" w:rsidRDefault="005248BE" w:rsidP="00443818">
      <w:pPr>
        <w:kinsoku w:val="0"/>
        <w:autoSpaceDE w:val="0"/>
        <w:autoSpaceDN w:val="0"/>
        <w:jc w:val="center"/>
      </w:pPr>
      <w:bookmarkStart w:id="0" w:name="_GoBack"/>
      <w:bookmarkEnd w:id="0"/>
      <w:r w:rsidRPr="00A3589B">
        <w:t>OMPS</w:t>
      </w:r>
      <w:r w:rsidR="006F3049" w:rsidRPr="00A3589B">
        <w:t xml:space="preserve"> </w:t>
      </w:r>
      <w:r w:rsidR="00902D5C" w:rsidRPr="00A3589B">
        <w:t>Total Column</w:t>
      </w:r>
      <w:r w:rsidR="00D83A55" w:rsidRPr="00A3589B">
        <w:t xml:space="preserve"> Release, Provisional</w:t>
      </w:r>
      <w:r w:rsidR="006F3049" w:rsidRPr="00A3589B">
        <w:t xml:space="preserve"> Data Quality</w:t>
      </w:r>
    </w:p>
    <w:p w:rsidR="00EB5949" w:rsidRPr="00A3589B" w:rsidRDefault="006F3049" w:rsidP="00443818">
      <w:pPr>
        <w:kinsoku w:val="0"/>
        <w:autoSpaceDE w:val="0"/>
        <w:autoSpaceDN w:val="0"/>
        <w:jc w:val="center"/>
      </w:pPr>
      <w:r w:rsidRPr="00A3589B">
        <w:t>Recommended Cautions for Data Users</w:t>
      </w:r>
      <w:r w:rsidR="00EB5949" w:rsidRPr="00A3589B">
        <w:t xml:space="preserve"> </w:t>
      </w:r>
    </w:p>
    <w:p w:rsidR="006F3049" w:rsidRPr="00A3589B" w:rsidRDefault="00EB5949" w:rsidP="002653E0">
      <w:pPr>
        <w:kinsoku w:val="0"/>
        <w:autoSpaceDE w:val="0"/>
        <w:autoSpaceDN w:val="0"/>
        <w:jc w:val="center"/>
      </w:pPr>
      <w:r w:rsidRPr="00A3589B">
        <w:t xml:space="preserve">Last updated </w:t>
      </w:r>
      <w:r w:rsidR="00CE2E53">
        <w:t>April 1</w:t>
      </w:r>
      <w:r w:rsidR="00773507">
        <w:t>5</w:t>
      </w:r>
      <w:r w:rsidR="009E72E6" w:rsidRPr="00A3589B">
        <w:t>, 2013</w:t>
      </w:r>
      <w:r w:rsidR="00D22362" w:rsidRPr="00A3589B">
        <w:t xml:space="preserve"> </w:t>
      </w:r>
    </w:p>
    <w:p w:rsidR="00060E9C" w:rsidRPr="00A3589B" w:rsidRDefault="00060E9C" w:rsidP="00443818">
      <w:pPr>
        <w:kinsoku w:val="0"/>
        <w:autoSpaceDE w:val="0"/>
        <w:autoSpaceDN w:val="0"/>
      </w:pPr>
    </w:p>
    <w:p w:rsidR="00060E9C" w:rsidRPr="00A3589B" w:rsidRDefault="00060E9C" w:rsidP="00443818">
      <w:pPr>
        <w:suppressAutoHyphens w:val="0"/>
        <w:kinsoku w:val="0"/>
        <w:autoSpaceDE w:val="0"/>
        <w:autoSpaceDN w:val="0"/>
        <w:rPr>
          <w:color w:val="222222"/>
          <w:shd w:val="clear" w:color="auto" w:fill="FFFFFF"/>
        </w:rPr>
      </w:pPr>
      <w:r w:rsidRPr="00A3589B">
        <w:t xml:space="preserve">The JPSS Algorithm Engineering Review Board has reviewed the OMPS </w:t>
      </w:r>
      <w:r w:rsidR="002D1D8A">
        <w:t xml:space="preserve">Total Column Ozone </w:t>
      </w:r>
      <w:r w:rsidRPr="00A3589B">
        <w:t xml:space="preserve">Data Record products </w:t>
      </w:r>
      <w:r w:rsidR="00902D5C" w:rsidRPr="00A3589B">
        <w:t>(</w:t>
      </w:r>
      <w:r w:rsidR="00902D5C" w:rsidRPr="00A3589B">
        <w:rPr>
          <w:color w:val="222222"/>
          <w:shd w:val="clear" w:color="auto" w:fill="FFFFFF"/>
        </w:rPr>
        <w:t>OMPS-TC-EDR/OOTCO</w:t>
      </w:r>
      <w:r w:rsidR="00902D5C" w:rsidRPr="00A3589B">
        <w:rPr>
          <w:color w:val="222222"/>
        </w:rPr>
        <w:t xml:space="preserve"> and </w:t>
      </w:r>
      <w:r w:rsidR="00902D5C" w:rsidRPr="00A3589B">
        <w:rPr>
          <w:color w:val="222222"/>
          <w:shd w:val="clear" w:color="auto" w:fill="FFFFFF"/>
        </w:rPr>
        <w:t>OMPS-TC-Oz-</w:t>
      </w:r>
      <w:proofErr w:type="spellStart"/>
      <w:r w:rsidR="00902D5C" w:rsidRPr="00A3589B">
        <w:rPr>
          <w:color w:val="222222"/>
          <w:shd w:val="clear" w:color="auto" w:fill="FFFFFF"/>
        </w:rPr>
        <w:t>Fst</w:t>
      </w:r>
      <w:proofErr w:type="spellEnd"/>
      <w:r w:rsidR="00902D5C" w:rsidRPr="00A3589B">
        <w:rPr>
          <w:color w:val="222222"/>
          <w:shd w:val="clear" w:color="auto" w:fill="FFFFFF"/>
        </w:rPr>
        <w:t xml:space="preserve">-Guess-IP/INCTO) </w:t>
      </w:r>
      <w:r w:rsidRPr="00A3589B">
        <w:t xml:space="preserve">and set the Data Quality attribute to </w:t>
      </w:r>
      <w:r w:rsidR="00D83A55" w:rsidRPr="00A3589B">
        <w:t>Provisional</w:t>
      </w:r>
      <w:r w:rsidR="00187E68">
        <w:t xml:space="preserve"> as of March 1, 2013</w:t>
      </w:r>
      <w:r w:rsidR="002D1D8A">
        <w:t xml:space="preserve">. </w:t>
      </w:r>
      <w:r w:rsidR="00D83A55" w:rsidRPr="00A3589B">
        <w:t>Provisional</w:t>
      </w:r>
      <w:r w:rsidRPr="00A3589B">
        <w:t xml:space="preserve"> quality is defined as:</w:t>
      </w:r>
    </w:p>
    <w:p w:rsidR="005D406E" w:rsidRPr="00A3589B" w:rsidRDefault="00E23061" w:rsidP="00D83A55">
      <w:pPr>
        <w:numPr>
          <w:ilvl w:val="0"/>
          <w:numId w:val="11"/>
        </w:numPr>
        <w:suppressAutoHyphens w:val="0"/>
        <w:kinsoku w:val="0"/>
        <w:autoSpaceDE w:val="0"/>
        <w:autoSpaceDN w:val="0"/>
      </w:pPr>
      <w:r w:rsidRPr="00A3589B">
        <w:t>The product quality may not be optimal.</w:t>
      </w:r>
    </w:p>
    <w:p w:rsidR="005D406E" w:rsidRPr="00A3589B" w:rsidRDefault="00E23061" w:rsidP="00D83A55">
      <w:pPr>
        <w:numPr>
          <w:ilvl w:val="0"/>
          <w:numId w:val="11"/>
        </w:numPr>
        <w:suppressAutoHyphens w:val="0"/>
        <w:kinsoku w:val="0"/>
        <w:autoSpaceDE w:val="0"/>
        <w:autoSpaceDN w:val="0"/>
      </w:pPr>
      <w:r w:rsidRPr="00A3589B">
        <w:t>Incremental product improvements are still occurring.</w:t>
      </w:r>
    </w:p>
    <w:p w:rsidR="005D406E" w:rsidRPr="00A3589B" w:rsidRDefault="00E23061" w:rsidP="00D83A55">
      <w:pPr>
        <w:numPr>
          <w:ilvl w:val="0"/>
          <w:numId w:val="11"/>
        </w:numPr>
        <w:suppressAutoHyphens w:val="0"/>
        <w:kinsoku w:val="0"/>
        <w:autoSpaceDE w:val="0"/>
        <w:autoSpaceDN w:val="0"/>
      </w:pPr>
      <w:r w:rsidRPr="00A3589B">
        <w:t>The general research community is encouraged to participate in QA and validation of products but need to be aware that product validation and QA are ongoing.</w:t>
      </w:r>
    </w:p>
    <w:p w:rsidR="005D406E" w:rsidRPr="00A3589B" w:rsidRDefault="00E23061" w:rsidP="00D83A55">
      <w:pPr>
        <w:numPr>
          <w:ilvl w:val="0"/>
          <w:numId w:val="11"/>
        </w:numPr>
        <w:suppressAutoHyphens w:val="0"/>
        <w:kinsoku w:val="0"/>
        <w:autoSpaceDE w:val="0"/>
        <w:autoSpaceDN w:val="0"/>
      </w:pPr>
      <w:r w:rsidRPr="00A3589B">
        <w:t>Users are urged to consult the EDR product status document prior to the use of the data in publications.</w:t>
      </w:r>
    </w:p>
    <w:p w:rsidR="006F3049" w:rsidRPr="00A3589B" w:rsidRDefault="00D83A55" w:rsidP="00D83A55">
      <w:pPr>
        <w:numPr>
          <w:ilvl w:val="0"/>
          <w:numId w:val="11"/>
        </w:numPr>
        <w:suppressAutoHyphens w:val="0"/>
        <w:kinsoku w:val="0"/>
        <w:autoSpaceDE w:val="0"/>
        <w:autoSpaceDN w:val="0"/>
      </w:pPr>
      <w:r w:rsidRPr="00A3589B">
        <w:t>The product is ready for operational evaluation</w:t>
      </w:r>
    </w:p>
    <w:p w:rsidR="00443818" w:rsidRPr="00A3589B" w:rsidRDefault="00443818" w:rsidP="00443818">
      <w:pPr>
        <w:suppressAutoHyphens w:val="0"/>
        <w:kinsoku w:val="0"/>
        <w:autoSpaceDE w:val="0"/>
        <w:autoSpaceDN w:val="0"/>
      </w:pPr>
    </w:p>
    <w:p w:rsidR="00F80BB6" w:rsidRDefault="00F80BB6" w:rsidP="00F80BB6">
      <w:pPr>
        <w:suppressAutoHyphens w:val="0"/>
        <w:rPr>
          <w:rFonts w:eastAsia="Times New Roman"/>
          <w:color w:val="000000"/>
          <w:lang w:eastAsia="ja-JP"/>
        </w:rPr>
      </w:pPr>
      <w:r w:rsidRPr="00481865">
        <w:rPr>
          <w:rFonts w:eastAsia="Times New Roman"/>
          <w:color w:val="000000"/>
          <w:lang w:eastAsia="ja-JP"/>
        </w:rPr>
        <w:t>The OMPS Total Column Ozone Products offer different ozone products with current and evolving strengths and weaknesses. Part of the purpose of the provisional period investigation is to learn more about the issues present for the different products. The four princip</w:t>
      </w:r>
      <w:r w:rsidR="00271127">
        <w:rPr>
          <w:rFonts w:eastAsia="Times New Roman"/>
          <w:color w:val="000000"/>
          <w:lang w:eastAsia="ja-JP"/>
        </w:rPr>
        <w:t>al</w:t>
      </w:r>
      <w:r w:rsidRPr="00481865">
        <w:rPr>
          <w:rFonts w:eastAsia="Times New Roman"/>
          <w:color w:val="000000"/>
          <w:lang w:eastAsia="ja-JP"/>
        </w:rPr>
        <w:t xml:space="preserve"> products to consider are as follows:</w:t>
      </w:r>
    </w:p>
    <w:p w:rsidR="00F80BB6" w:rsidRPr="00481865" w:rsidRDefault="00F80BB6" w:rsidP="00F80BB6">
      <w:pPr>
        <w:suppressAutoHyphens w:val="0"/>
        <w:rPr>
          <w:rFonts w:eastAsia="Times New Roman"/>
          <w:color w:val="000000"/>
          <w:lang w:eastAsia="ja-JP"/>
        </w:rPr>
      </w:pPr>
    </w:p>
    <w:p w:rsidR="00F80BB6" w:rsidRPr="00481865" w:rsidRDefault="00F80BB6" w:rsidP="00F80BB6">
      <w:pPr>
        <w:suppressAutoHyphens w:val="0"/>
        <w:rPr>
          <w:rFonts w:eastAsia="Times New Roman"/>
          <w:color w:val="000000"/>
          <w:lang w:eastAsia="ja-JP"/>
        </w:rPr>
      </w:pPr>
      <w:r w:rsidRPr="00481865">
        <w:rPr>
          <w:rFonts w:eastAsia="Times New Roman"/>
          <w:color w:val="000000"/>
          <w:lang w:eastAsia="ja-JP"/>
        </w:rPr>
        <w:t>1. The First Guess Intermediate Product (IP), INCTO, has two important ozone values in the</w:t>
      </w:r>
    </w:p>
    <w:p w:rsidR="00F80BB6" w:rsidRPr="00481865" w:rsidRDefault="00F80BB6" w:rsidP="00F80BB6">
      <w:pPr>
        <w:suppressAutoHyphens w:val="0"/>
        <w:rPr>
          <w:rFonts w:eastAsia="Times New Roman"/>
          <w:color w:val="000000"/>
          <w:lang w:eastAsia="ja-JP"/>
        </w:rPr>
      </w:pPr>
      <w:r w:rsidRPr="00481865">
        <w:rPr>
          <w:rFonts w:eastAsia="Times New Roman"/>
          <w:color w:val="000000"/>
          <w:lang w:eastAsia="ja-JP"/>
        </w:rPr>
        <w:t>“ALL_DATA.OMPS_TC_OZ_FST_GUESS_IP_ALL” path of the HDF files named</w:t>
      </w:r>
    </w:p>
    <w:p w:rsidR="00F80BB6" w:rsidRPr="00481865" w:rsidRDefault="00F80BB6" w:rsidP="00F80BB6">
      <w:pPr>
        <w:suppressAutoHyphens w:val="0"/>
        <w:rPr>
          <w:rFonts w:eastAsia="Times New Roman"/>
          <w:color w:val="000000"/>
          <w:lang w:eastAsia="ja-JP"/>
        </w:rPr>
      </w:pPr>
      <w:r w:rsidRPr="00481865">
        <w:rPr>
          <w:rFonts w:eastAsia="Times New Roman"/>
          <w:color w:val="000000"/>
          <w:lang w:eastAsia="ja-JP"/>
        </w:rPr>
        <w:t>      COLUMNAMOUNTO3V7  </w:t>
      </w:r>
      <w:proofErr w:type="gramStart"/>
      <w:r w:rsidRPr="00481865">
        <w:rPr>
          <w:rFonts w:eastAsia="Times New Roman"/>
          <w:color w:val="000000"/>
          <w:lang w:eastAsia="ja-JP"/>
        </w:rPr>
        <w:t>&amp;  COLUMNAMOUNTO3</w:t>
      </w:r>
      <w:proofErr w:type="gramEnd"/>
    </w:p>
    <w:p w:rsidR="00F80BB6" w:rsidRDefault="00F80BB6" w:rsidP="00F80BB6">
      <w:pPr>
        <w:suppressAutoHyphens w:val="0"/>
        <w:rPr>
          <w:rFonts w:eastAsia="Times New Roman"/>
          <w:color w:val="000000"/>
          <w:lang w:eastAsia="ja-JP"/>
        </w:rPr>
      </w:pPr>
    </w:p>
    <w:p w:rsidR="00F80BB6" w:rsidRPr="00481865" w:rsidRDefault="00F80BB6" w:rsidP="00F80BB6">
      <w:pPr>
        <w:suppressAutoHyphens w:val="0"/>
        <w:rPr>
          <w:rFonts w:eastAsia="Times New Roman"/>
          <w:color w:val="000000"/>
          <w:lang w:eastAsia="ja-JP"/>
        </w:rPr>
      </w:pPr>
      <w:r w:rsidRPr="00481865">
        <w:rPr>
          <w:rFonts w:eastAsia="Times New Roman"/>
          <w:color w:val="000000"/>
          <w:lang w:eastAsia="ja-JP"/>
        </w:rPr>
        <w:t>2. The definitive Environmental Data Record (EDR), OOTCO, has two corresponding ozone products in the “ALL_DATA.OMPS_TC_EDR_ALL” path of the HDF files named</w:t>
      </w:r>
    </w:p>
    <w:p w:rsidR="00F80BB6" w:rsidRDefault="00F80BB6" w:rsidP="00F80BB6">
      <w:pPr>
        <w:suppressAutoHyphens w:val="0"/>
        <w:rPr>
          <w:rFonts w:eastAsia="Times New Roman"/>
          <w:color w:val="000000"/>
          <w:lang w:eastAsia="ja-JP"/>
        </w:rPr>
      </w:pPr>
      <w:r w:rsidRPr="00481865">
        <w:rPr>
          <w:rFonts w:eastAsia="Times New Roman"/>
          <w:color w:val="000000"/>
          <w:lang w:eastAsia="ja-JP"/>
        </w:rPr>
        <w:t>      COLUMNAMOUNTO3V7  </w:t>
      </w:r>
      <w:proofErr w:type="gramStart"/>
      <w:r w:rsidRPr="00481865">
        <w:rPr>
          <w:rFonts w:eastAsia="Times New Roman"/>
          <w:color w:val="000000"/>
          <w:lang w:eastAsia="ja-JP"/>
        </w:rPr>
        <w:t>&amp;  COLUMNAMOUNTO3</w:t>
      </w:r>
      <w:proofErr w:type="gramEnd"/>
    </w:p>
    <w:p w:rsidR="00F80BB6" w:rsidRPr="00481865" w:rsidRDefault="00F80BB6" w:rsidP="00F80BB6">
      <w:pPr>
        <w:suppressAutoHyphens w:val="0"/>
        <w:rPr>
          <w:rFonts w:eastAsia="Times New Roman"/>
          <w:color w:val="000000"/>
          <w:lang w:eastAsia="ja-JP"/>
        </w:rPr>
      </w:pPr>
    </w:p>
    <w:p w:rsidR="00F80BB6" w:rsidRDefault="00F80BB6" w:rsidP="00F80BB6">
      <w:pPr>
        <w:suppressAutoHyphens w:val="0"/>
        <w:rPr>
          <w:rFonts w:eastAsia="Times New Roman"/>
          <w:color w:val="222222"/>
          <w:lang w:eastAsia="ja-JP"/>
        </w:rPr>
      </w:pPr>
      <w:r w:rsidRPr="00481865">
        <w:rPr>
          <w:rFonts w:eastAsia="Times New Roman"/>
          <w:color w:val="222222"/>
          <w:lang w:eastAsia="ja-JP"/>
        </w:rPr>
        <w:t xml:space="preserve">The Version 7 (V7) estimates of ozone come from a single triplet set of wavelengths (at 317, 331 and 364 nm) similar to a triplet available from the Total Ozone and Mapping Spectrometer (TOMS) instruments flown by NASA. The standard product selects its estimates from among multiple triplets based on viewing conditions. This creates a tradeoff between sensitivity to measurement uncertainties (as yet not fully validated) and optimal triplet information content. The First Guess IP estimates use static climatological input for some fields; this information is obtained from near-real-time </w:t>
      </w:r>
      <w:proofErr w:type="spellStart"/>
      <w:r w:rsidRPr="00481865">
        <w:rPr>
          <w:rFonts w:eastAsia="Times New Roman"/>
          <w:color w:val="222222"/>
          <w:lang w:eastAsia="ja-JP"/>
        </w:rPr>
        <w:t>CrIS</w:t>
      </w:r>
      <w:proofErr w:type="spellEnd"/>
      <w:r w:rsidRPr="00481865">
        <w:rPr>
          <w:rFonts w:eastAsia="Times New Roman"/>
          <w:color w:val="222222"/>
          <w:lang w:eastAsia="ja-JP"/>
        </w:rPr>
        <w:t xml:space="preserve"> and VIIRS retrievals (as yet not fully validated) for deriving the EDR retrieval values.</w:t>
      </w:r>
    </w:p>
    <w:p w:rsidR="00F80BB6" w:rsidRPr="00481865" w:rsidRDefault="00F80BB6" w:rsidP="00F80BB6">
      <w:pPr>
        <w:suppressAutoHyphens w:val="0"/>
        <w:rPr>
          <w:rFonts w:eastAsia="Times New Roman"/>
          <w:color w:val="000000"/>
          <w:lang w:eastAsia="ja-JP"/>
        </w:rPr>
      </w:pPr>
    </w:p>
    <w:p w:rsidR="00985504" w:rsidRPr="00A3589B" w:rsidRDefault="00D84B17" w:rsidP="00443818">
      <w:pPr>
        <w:suppressAutoHyphens w:val="0"/>
        <w:kinsoku w:val="0"/>
        <w:autoSpaceDE w:val="0"/>
        <w:autoSpaceDN w:val="0"/>
        <w:rPr>
          <w:color w:val="222222"/>
          <w:shd w:val="clear" w:color="auto" w:fill="FFFFFF"/>
        </w:rPr>
      </w:pPr>
      <w:r w:rsidRPr="00A3589B">
        <w:t xml:space="preserve">Even though both products have advanced to </w:t>
      </w:r>
      <w:r w:rsidR="00D83A55" w:rsidRPr="00A3589B">
        <w:t>Provisional</w:t>
      </w:r>
      <w:r w:rsidRPr="00A3589B">
        <w:t xml:space="preserve"> Data Quality, </w:t>
      </w:r>
      <w:r w:rsidR="00D83A55" w:rsidRPr="00A3589B">
        <w:t>there are known differences in the quality of the two products related to their use of external data sets.</w:t>
      </w:r>
      <w:r w:rsidRPr="00A3589B">
        <w:rPr>
          <w:color w:val="222222"/>
          <w:shd w:val="clear" w:color="auto" w:fill="FFFFFF"/>
        </w:rPr>
        <w:t xml:space="preserve"> The HDF format of the two products is the same. The INCTO product has its</w:t>
      </w:r>
      <w:r w:rsidR="002D1D8A">
        <w:rPr>
          <w:color w:val="222222"/>
          <w:shd w:val="clear" w:color="auto" w:fill="FFFFFF"/>
        </w:rPr>
        <w:t xml:space="preserve"> multiple triplet </w:t>
      </w:r>
      <w:r w:rsidRPr="00A3589B">
        <w:rPr>
          <w:color w:val="222222"/>
          <w:shd w:val="clear" w:color="auto" w:fill="FFFFFF"/>
        </w:rPr>
        <w:t>retrieval</w:t>
      </w:r>
      <w:r w:rsidR="002D1D8A">
        <w:rPr>
          <w:color w:val="222222"/>
          <w:shd w:val="clear" w:color="auto" w:fill="FFFFFF"/>
        </w:rPr>
        <w:t xml:space="preserve"> estimate</w:t>
      </w:r>
      <w:r w:rsidRPr="00A3589B">
        <w:rPr>
          <w:color w:val="222222"/>
          <w:shd w:val="clear" w:color="auto" w:fill="FFFFFF"/>
        </w:rPr>
        <w:t xml:space="preserve">s in the columnamounto3 parameter and no value in the firstguesscolumnamounto3 parameter. Because of inter-channel calibration inaccuracies, many error and data quality flag bits are currently </w:t>
      </w:r>
      <w:r w:rsidRPr="00773507">
        <w:rPr>
          <w:color w:val="000000" w:themeColor="text1"/>
          <w:shd w:val="clear" w:color="auto" w:fill="FFFFFF"/>
        </w:rPr>
        <w:t>set</w:t>
      </w:r>
      <w:r w:rsidR="00F80BB6" w:rsidRPr="00773507">
        <w:rPr>
          <w:color w:val="000000" w:themeColor="text1"/>
          <w:shd w:val="clear" w:color="auto" w:fill="FFFFFF"/>
        </w:rPr>
        <w:t>. T</w:t>
      </w:r>
      <w:r w:rsidRPr="00773507">
        <w:rPr>
          <w:color w:val="000000" w:themeColor="text1"/>
          <w:shd w:val="clear" w:color="auto" w:fill="FFFFFF"/>
        </w:rPr>
        <w:t>h</w:t>
      </w:r>
      <w:r w:rsidR="00985504" w:rsidRPr="00773507">
        <w:rPr>
          <w:color w:val="000000" w:themeColor="text1"/>
          <w:shd w:val="clear" w:color="auto" w:fill="FFFFFF"/>
        </w:rPr>
        <w:t>e</w:t>
      </w:r>
      <w:r w:rsidR="00985504" w:rsidRPr="00A3589B">
        <w:rPr>
          <w:color w:val="222222"/>
          <w:shd w:val="clear" w:color="auto" w:fill="FFFFFF"/>
        </w:rPr>
        <w:t xml:space="preserve"> following flagged cases </w:t>
      </w:r>
      <w:r w:rsidR="00F80BB6">
        <w:rPr>
          <w:color w:val="222222"/>
          <w:shd w:val="clear" w:color="auto" w:fill="FFFFFF"/>
        </w:rPr>
        <w:t>should not</w:t>
      </w:r>
      <w:r w:rsidR="00985504" w:rsidRPr="00A3589B">
        <w:rPr>
          <w:color w:val="222222"/>
          <w:shd w:val="clear" w:color="auto" w:fill="FFFFFF"/>
        </w:rPr>
        <w:t xml:space="preserve"> be used for </w:t>
      </w:r>
      <w:r w:rsidR="00D83A55" w:rsidRPr="00A3589B">
        <w:rPr>
          <w:color w:val="222222"/>
          <w:shd w:val="clear" w:color="auto" w:fill="FFFFFF"/>
        </w:rPr>
        <w:t>Provisional</w:t>
      </w:r>
      <w:r w:rsidR="00985504" w:rsidRPr="00A3589B">
        <w:rPr>
          <w:color w:val="222222"/>
          <w:shd w:val="clear" w:color="auto" w:fill="FFFFFF"/>
        </w:rPr>
        <w:t xml:space="preserve"> evaluation purposes:</w:t>
      </w:r>
    </w:p>
    <w:p w:rsidR="00985504" w:rsidRPr="00481865" w:rsidRDefault="00985504" w:rsidP="00985504">
      <w:pPr>
        <w:suppressAutoHyphens w:val="0"/>
        <w:kinsoku w:val="0"/>
        <w:autoSpaceDE w:val="0"/>
        <w:autoSpaceDN w:val="0"/>
        <w:ind w:firstLine="720"/>
        <w:rPr>
          <w:color w:val="222222"/>
          <w:shd w:val="clear" w:color="auto" w:fill="FFFFFF"/>
        </w:rPr>
      </w:pPr>
      <w:r w:rsidRPr="00481865">
        <w:rPr>
          <w:color w:val="222222"/>
          <w:shd w:val="clear" w:color="auto" w:fill="FFFFFF"/>
        </w:rPr>
        <w:t xml:space="preserve">1. </w:t>
      </w:r>
      <w:r w:rsidR="00D84B17" w:rsidRPr="00481865">
        <w:rPr>
          <w:color w:val="222222"/>
          <w:shd w:val="clear" w:color="auto" w:fill="FFFFFF"/>
        </w:rPr>
        <w:t xml:space="preserve">Error Flag Bit 8 set to 1 – </w:t>
      </w:r>
      <w:r w:rsidRPr="00481865">
        <w:rPr>
          <w:color w:val="222222"/>
          <w:shd w:val="clear" w:color="auto" w:fill="FFFFFF"/>
        </w:rPr>
        <w:t>Ozone out of range, i.e., &lt; 50 DU or &gt; 650 DU,</w:t>
      </w:r>
    </w:p>
    <w:p w:rsidR="00985504" w:rsidRPr="00481865" w:rsidRDefault="00985504" w:rsidP="00985504">
      <w:pPr>
        <w:suppressAutoHyphens w:val="0"/>
        <w:kinsoku w:val="0"/>
        <w:autoSpaceDE w:val="0"/>
        <w:autoSpaceDN w:val="0"/>
        <w:ind w:firstLine="720"/>
        <w:rPr>
          <w:color w:val="222222"/>
          <w:shd w:val="clear" w:color="auto" w:fill="FFFFFF"/>
        </w:rPr>
      </w:pPr>
      <w:r w:rsidRPr="00481865">
        <w:rPr>
          <w:color w:val="222222"/>
          <w:shd w:val="clear" w:color="auto" w:fill="FFFFFF"/>
        </w:rPr>
        <w:t>2. Quality Flag #1 Bit 1 set to 0 – no retrieval,</w:t>
      </w:r>
    </w:p>
    <w:p w:rsidR="00985504" w:rsidRPr="00481865" w:rsidRDefault="00985504" w:rsidP="00985504">
      <w:pPr>
        <w:suppressAutoHyphens w:val="0"/>
        <w:kinsoku w:val="0"/>
        <w:autoSpaceDE w:val="0"/>
        <w:autoSpaceDN w:val="0"/>
        <w:ind w:firstLine="720"/>
        <w:rPr>
          <w:color w:val="222222"/>
          <w:shd w:val="clear" w:color="auto" w:fill="FFFFFF"/>
        </w:rPr>
      </w:pPr>
      <w:r w:rsidRPr="00481865">
        <w:rPr>
          <w:color w:val="222222"/>
          <w:shd w:val="clear" w:color="auto" w:fill="FFFFFF"/>
        </w:rPr>
        <w:lastRenderedPageBreak/>
        <w:t>3. Quality Flag #1 Bit 7 set to 1 – SZA &gt; 88 degrees, and</w:t>
      </w:r>
    </w:p>
    <w:p w:rsidR="00985504" w:rsidRDefault="00985504" w:rsidP="00985504">
      <w:pPr>
        <w:suppressAutoHyphens w:val="0"/>
        <w:kinsoku w:val="0"/>
        <w:autoSpaceDE w:val="0"/>
        <w:autoSpaceDN w:val="0"/>
        <w:ind w:firstLine="720"/>
        <w:rPr>
          <w:color w:val="222222"/>
          <w:shd w:val="clear" w:color="auto" w:fill="FFFFFF"/>
        </w:rPr>
      </w:pPr>
      <w:r w:rsidRPr="00481865">
        <w:rPr>
          <w:color w:val="222222"/>
          <w:shd w:val="clear" w:color="auto" w:fill="FFFFFF"/>
        </w:rPr>
        <w:t>4. Quality Flag #2 Bit 3 set to 1 – Solar eclipse in FOV.</w:t>
      </w:r>
    </w:p>
    <w:p w:rsidR="004F3954" w:rsidRDefault="00F80BB6">
      <w:pPr>
        <w:suppressAutoHyphens w:val="0"/>
        <w:kinsoku w:val="0"/>
        <w:autoSpaceDE w:val="0"/>
        <w:autoSpaceDN w:val="0"/>
        <w:rPr>
          <w:color w:val="222222"/>
          <w:shd w:val="clear" w:color="auto" w:fill="FFFFFF"/>
        </w:rPr>
      </w:pPr>
      <w:r w:rsidRPr="00A3589B">
        <w:rPr>
          <w:color w:val="222222"/>
          <w:shd w:val="clear" w:color="auto" w:fill="FFFFFF"/>
        </w:rPr>
        <w:t xml:space="preserve">All </w:t>
      </w:r>
      <w:r>
        <w:rPr>
          <w:color w:val="222222"/>
          <w:shd w:val="clear" w:color="auto" w:fill="FFFFFF"/>
        </w:rPr>
        <w:t xml:space="preserve">other </w:t>
      </w:r>
      <w:r w:rsidRPr="00A3589B">
        <w:rPr>
          <w:color w:val="222222"/>
          <w:shd w:val="clear" w:color="auto" w:fill="FFFFFF"/>
        </w:rPr>
        <w:t xml:space="preserve">non-fill ozone values </w:t>
      </w:r>
      <w:r>
        <w:rPr>
          <w:color w:val="222222"/>
          <w:shd w:val="clear" w:color="auto" w:fill="FFFFFF"/>
        </w:rPr>
        <w:t>maybe used for</w:t>
      </w:r>
      <w:r w:rsidRPr="00A3589B">
        <w:rPr>
          <w:color w:val="222222"/>
          <w:shd w:val="clear" w:color="auto" w:fill="FFFFFF"/>
        </w:rPr>
        <w:t xml:space="preserve"> Provisional evaluation purpose</w:t>
      </w:r>
      <w:r>
        <w:rPr>
          <w:color w:val="222222"/>
          <w:shd w:val="clear" w:color="auto" w:fill="FFFFFF"/>
        </w:rPr>
        <w:t>s.</w:t>
      </w:r>
    </w:p>
    <w:p w:rsidR="00A3589B" w:rsidRPr="00481865" w:rsidRDefault="00A3589B" w:rsidP="00A3589B">
      <w:pPr>
        <w:suppressAutoHyphens w:val="0"/>
        <w:rPr>
          <w:rFonts w:eastAsia="Times New Roman"/>
          <w:b/>
          <w:lang w:eastAsia="ja-JP"/>
        </w:rPr>
      </w:pPr>
    </w:p>
    <w:p w:rsidR="00A3589B" w:rsidRDefault="00A3589B" w:rsidP="00A3589B">
      <w:pPr>
        <w:suppressAutoHyphens w:val="0"/>
        <w:rPr>
          <w:rFonts w:eastAsia="Times New Roman"/>
          <w:b/>
          <w:lang w:eastAsia="ja-JP"/>
        </w:rPr>
      </w:pPr>
      <w:r w:rsidRPr="00A3589B">
        <w:rPr>
          <w:rFonts w:eastAsia="Times New Roman"/>
          <w:b/>
          <w:lang w:eastAsia="ja-JP"/>
        </w:rPr>
        <w:t>Version 7 versus Multiple Triplet Total Column Estimates</w:t>
      </w:r>
    </w:p>
    <w:p w:rsidR="002C48D5" w:rsidRDefault="002C48D5" w:rsidP="00A3589B">
      <w:pPr>
        <w:suppressAutoHyphens w:val="0"/>
        <w:rPr>
          <w:rFonts w:eastAsia="Times New Roman"/>
          <w:lang w:eastAsia="ja-JP"/>
        </w:rPr>
      </w:pPr>
      <w:r>
        <w:rPr>
          <w:rFonts w:eastAsia="Times New Roman"/>
          <w:lang w:eastAsia="ja-JP"/>
        </w:rPr>
        <w:t>The product files contain both Multiple Triplet and Heritage Version 7 Triplet Total Column Ozone estimates.</w:t>
      </w:r>
      <w:r w:rsidR="00A13B23">
        <w:rPr>
          <w:rFonts w:eastAsia="Times New Roman"/>
          <w:lang w:eastAsia="ja-JP"/>
        </w:rPr>
        <w:t xml:space="preserve"> The Heritage Version 7 products have a “V7” appended to their parameter names.</w:t>
      </w:r>
    </w:p>
    <w:p w:rsidR="002C48D5" w:rsidRPr="002C48D5" w:rsidRDefault="002C48D5" w:rsidP="00A3589B">
      <w:pPr>
        <w:suppressAutoHyphens w:val="0"/>
        <w:rPr>
          <w:rFonts w:eastAsia="Times New Roman"/>
          <w:lang w:eastAsia="ja-JP"/>
        </w:rPr>
      </w:pPr>
    </w:p>
    <w:p w:rsidR="00A3589B" w:rsidRPr="00A3589B" w:rsidRDefault="00A3589B" w:rsidP="00A3589B">
      <w:pPr>
        <w:suppressAutoHyphens w:val="0"/>
        <w:rPr>
          <w:rFonts w:eastAsia="Times New Roman"/>
          <w:lang w:eastAsia="ja-JP"/>
        </w:rPr>
      </w:pPr>
      <w:r w:rsidRPr="00A3589B">
        <w:rPr>
          <w:rFonts w:eastAsia="Times New Roman"/>
          <w:lang w:eastAsia="ja-JP"/>
        </w:rPr>
        <w:t>The multiple triplet combines an ozone insensitive wavelength channel (at 364, 367, 372 or 377 nm) to obtain cloud fraction and reflectivity information, with a pair of measurements at two shorter wavelengths. The pairs are selected to have one “weak” and one “strong” ozone absorption channel. The "strong" ozone channels are placed at 308.5, 310.5, 312.0, 312.5, 314.0, 315.0, 316.0, 317.0, 318.0, 320.0, 322.5, 325.0, 328.0, or 331.0 nm. They are paired with a longer “weak” channel at 321.0, 329.0, 332.0, or 336.0 nm. The hyperspectral capabilities of the sensor are used to select different sets of triplets to balance ozone sensitivity across the range of expected ozone column amounts and solar zenith angles.</w:t>
      </w:r>
    </w:p>
    <w:p w:rsidR="00A3589B" w:rsidRDefault="00A3589B" w:rsidP="00A3589B">
      <w:pPr>
        <w:suppressAutoHyphens w:val="0"/>
        <w:kinsoku w:val="0"/>
        <w:autoSpaceDE w:val="0"/>
        <w:autoSpaceDN w:val="0"/>
        <w:rPr>
          <w:rFonts w:eastAsia="Times New Roman"/>
          <w:color w:val="222222"/>
          <w:lang w:eastAsia="ja-JP"/>
        </w:rPr>
      </w:pPr>
    </w:p>
    <w:p w:rsidR="00A3589B" w:rsidRPr="00A3589B" w:rsidRDefault="00A3589B" w:rsidP="00A3589B">
      <w:pPr>
        <w:suppressAutoHyphens w:val="0"/>
        <w:kinsoku w:val="0"/>
        <w:autoSpaceDE w:val="0"/>
        <w:autoSpaceDN w:val="0"/>
        <w:rPr>
          <w:rFonts w:eastAsia="Times New Roman"/>
          <w:color w:val="222222"/>
          <w:lang w:eastAsia="ja-JP"/>
        </w:rPr>
      </w:pPr>
      <w:r w:rsidRPr="00A3589B">
        <w:rPr>
          <w:rFonts w:eastAsia="Times New Roman"/>
          <w:color w:val="222222"/>
          <w:lang w:eastAsia="ja-JP"/>
        </w:rPr>
        <w:t>Given the current state of the calibration, each triplet will have its own small biases. We are working on soft calibration adjustments to remove the inter-channel biases and homogenize the multiple triplet results. The nice thing about the Version 7 product is that its behavior is only affected by the relative calibration of the three channels in its single triplet. Its weakness is that this triplet is not ideal under all viewing conditions, particularly for high ozone amounts at large solar zenith or satellite viewing angles.</w:t>
      </w:r>
    </w:p>
    <w:p w:rsidR="00A3589B" w:rsidRDefault="00A3589B" w:rsidP="00A3589B">
      <w:pPr>
        <w:suppressAutoHyphens w:val="0"/>
        <w:kinsoku w:val="0"/>
        <w:autoSpaceDE w:val="0"/>
        <w:autoSpaceDN w:val="0"/>
        <w:rPr>
          <w:rFonts w:eastAsia="Times New Roman"/>
          <w:color w:val="222222"/>
          <w:lang w:eastAsia="ja-JP"/>
        </w:rPr>
      </w:pPr>
    </w:p>
    <w:p w:rsidR="00A3589B" w:rsidRPr="00A3589B" w:rsidRDefault="00A3589B" w:rsidP="00A3589B">
      <w:pPr>
        <w:suppressAutoHyphens w:val="0"/>
        <w:kinsoku w:val="0"/>
        <w:autoSpaceDE w:val="0"/>
        <w:autoSpaceDN w:val="0"/>
        <w:rPr>
          <w:rFonts w:eastAsia="Times New Roman"/>
          <w:b/>
          <w:color w:val="222222"/>
          <w:lang w:eastAsia="ja-JP"/>
        </w:rPr>
      </w:pPr>
      <w:r w:rsidRPr="00A3589B">
        <w:rPr>
          <w:rFonts w:eastAsia="Times New Roman"/>
          <w:b/>
          <w:color w:val="222222"/>
          <w:lang w:eastAsia="ja-JP"/>
        </w:rPr>
        <w:t>First Guess versus EDR Total Column Estimates</w:t>
      </w:r>
    </w:p>
    <w:p w:rsidR="00A3589B" w:rsidRPr="00A3589B" w:rsidRDefault="00A3589B" w:rsidP="00A3589B">
      <w:pPr>
        <w:suppressAutoHyphens w:val="0"/>
        <w:kinsoku w:val="0"/>
        <w:autoSpaceDE w:val="0"/>
        <w:autoSpaceDN w:val="0"/>
        <w:rPr>
          <w:rFonts w:eastAsia="Times New Roman"/>
          <w:color w:val="222222"/>
          <w:lang w:eastAsia="ja-JP"/>
        </w:rPr>
      </w:pPr>
      <w:r w:rsidRPr="00A3589B">
        <w:rPr>
          <w:rFonts w:eastAsia="Times New Roman"/>
          <w:color w:val="222222"/>
          <w:lang w:eastAsia="ja-JP"/>
        </w:rPr>
        <w:t>The Multiple Triplet algorithm described in the previous slide is ap</w:t>
      </w:r>
      <w:r w:rsidR="00187E68">
        <w:rPr>
          <w:rFonts w:eastAsia="Times New Roman"/>
          <w:color w:val="222222"/>
          <w:lang w:eastAsia="ja-JP"/>
        </w:rPr>
        <w:t>plied twice for each set of measurements</w:t>
      </w:r>
      <w:r w:rsidRPr="00A3589B">
        <w:rPr>
          <w:rFonts w:eastAsia="Times New Roman"/>
          <w:color w:val="222222"/>
          <w:lang w:eastAsia="ja-JP"/>
        </w:rPr>
        <w:t xml:space="preserve">. </w:t>
      </w:r>
    </w:p>
    <w:p w:rsidR="00A3589B" w:rsidRDefault="00A3589B" w:rsidP="00A3589B">
      <w:pPr>
        <w:suppressAutoHyphens w:val="0"/>
        <w:kinsoku w:val="0"/>
        <w:autoSpaceDE w:val="0"/>
        <w:autoSpaceDN w:val="0"/>
        <w:rPr>
          <w:rFonts w:eastAsia="Times New Roman"/>
          <w:color w:val="222222"/>
          <w:lang w:eastAsia="ja-JP"/>
        </w:rPr>
      </w:pPr>
    </w:p>
    <w:p w:rsidR="00A3589B" w:rsidRPr="00A3589B" w:rsidRDefault="00A3589B" w:rsidP="00A3589B">
      <w:pPr>
        <w:suppressAutoHyphens w:val="0"/>
        <w:kinsoku w:val="0"/>
        <w:autoSpaceDE w:val="0"/>
        <w:autoSpaceDN w:val="0"/>
        <w:rPr>
          <w:rFonts w:eastAsia="Times New Roman"/>
          <w:color w:val="222222"/>
          <w:lang w:eastAsia="ja-JP"/>
        </w:rPr>
      </w:pPr>
      <w:r w:rsidRPr="00A3589B">
        <w:rPr>
          <w:rFonts w:eastAsia="Times New Roman"/>
          <w:color w:val="222222"/>
          <w:lang w:eastAsia="ja-JP"/>
        </w:rPr>
        <w:t xml:space="preserve">The First Guess products (INCTO) use climatological or forecast fields for surface reflectivity and pressure, snow/ice coverage, cloud optical centroid depth, and atmospheric temperature. This snow/ice </w:t>
      </w:r>
      <w:proofErr w:type="spellStart"/>
      <w:r w:rsidRPr="00A3589B">
        <w:rPr>
          <w:rFonts w:eastAsia="Times New Roman"/>
          <w:color w:val="222222"/>
          <w:lang w:eastAsia="ja-JP"/>
        </w:rPr>
        <w:t>tilings</w:t>
      </w:r>
      <w:proofErr w:type="spellEnd"/>
      <w:r w:rsidRPr="00A3589B">
        <w:rPr>
          <w:rFonts w:eastAsia="Times New Roman"/>
          <w:color w:val="222222"/>
          <w:lang w:eastAsia="ja-JP"/>
        </w:rPr>
        <w:t xml:space="preserve"> used in this product are currently generated from previous months data. </w:t>
      </w:r>
    </w:p>
    <w:p w:rsidR="00A3589B" w:rsidRDefault="00A3589B" w:rsidP="00A3589B">
      <w:pPr>
        <w:suppressAutoHyphens w:val="0"/>
        <w:kinsoku w:val="0"/>
        <w:autoSpaceDE w:val="0"/>
        <w:autoSpaceDN w:val="0"/>
        <w:rPr>
          <w:rFonts w:eastAsia="Times New Roman"/>
          <w:color w:val="222222"/>
          <w:lang w:eastAsia="ja-JP"/>
        </w:rPr>
      </w:pPr>
    </w:p>
    <w:p w:rsidR="00A3589B" w:rsidRPr="00A3589B" w:rsidRDefault="00A3589B" w:rsidP="00A3589B">
      <w:pPr>
        <w:suppressAutoHyphens w:val="0"/>
        <w:kinsoku w:val="0"/>
        <w:autoSpaceDE w:val="0"/>
        <w:autoSpaceDN w:val="0"/>
        <w:rPr>
          <w:rFonts w:eastAsia="Times New Roman"/>
          <w:color w:val="222222"/>
          <w:lang w:eastAsia="ja-JP"/>
        </w:rPr>
      </w:pPr>
      <w:r w:rsidRPr="00A3589B">
        <w:rPr>
          <w:rFonts w:eastAsia="Times New Roman"/>
          <w:color w:val="222222"/>
          <w:lang w:eastAsia="ja-JP"/>
        </w:rPr>
        <w:t xml:space="preserve">The EDR products (OOTCO) use cloud top pressures (soon to be replaced with the UV climatology) and snow/ice coverage from VIIRS near-real-time products and temperature profiles from </w:t>
      </w:r>
      <w:proofErr w:type="spellStart"/>
      <w:r w:rsidRPr="00A3589B">
        <w:rPr>
          <w:rFonts w:eastAsia="Times New Roman"/>
          <w:color w:val="222222"/>
          <w:lang w:eastAsia="ja-JP"/>
        </w:rPr>
        <w:t>CrIS</w:t>
      </w:r>
      <w:proofErr w:type="spellEnd"/>
      <w:r w:rsidRPr="00A3589B">
        <w:rPr>
          <w:rFonts w:eastAsia="Times New Roman"/>
          <w:color w:val="222222"/>
          <w:lang w:eastAsia="ja-JP"/>
        </w:rPr>
        <w:t xml:space="preserve"> near-real-time products. Recent studies have found that the estimates cloud top pressure from an infrared or visible sensor do not provide the correct quantities for use with UV radiances, e.g., thin cirrus may be optically opaque in the IR but optically thin in the UV. CCR #736 will implement a switch to a UV-based cloud top climatology in mid 2013. Since the VIIRS and </w:t>
      </w:r>
      <w:proofErr w:type="spellStart"/>
      <w:r w:rsidRPr="00A3589B">
        <w:rPr>
          <w:rFonts w:eastAsia="Times New Roman"/>
          <w:color w:val="222222"/>
          <w:lang w:eastAsia="ja-JP"/>
        </w:rPr>
        <w:t>CrIS</w:t>
      </w:r>
      <w:proofErr w:type="spellEnd"/>
      <w:r w:rsidRPr="00A3589B">
        <w:rPr>
          <w:rFonts w:eastAsia="Times New Roman"/>
          <w:color w:val="222222"/>
          <w:lang w:eastAsia="ja-JP"/>
        </w:rPr>
        <w:t xml:space="preserve"> products are currently provisional, not validated, one expects that there could be some changes in their uncertainties in the coming months as these products are improved.</w:t>
      </w:r>
    </w:p>
    <w:p w:rsidR="00CE2E53" w:rsidRDefault="00CE2E53" w:rsidP="00A3589B">
      <w:pPr>
        <w:suppressAutoHyphens w:val="0"/>
        <w:kinsoku w:val="0"/>
        <w:autoSpaceDE w:val="0"/>
        <w:autoSpaceDN w:val="0"/>
        <w:rPr>
          <w:rFonts w:eastAsia="Times New Roman"/>
          <w:color w:val="222222"/>
          <w:lang w:eastAsia="ja-JP"/>
        </w:rPr>
      </w:pPr>
    </w:p>
    <w:p w:rsidR="00A3589B" w:rsidRPr="00A3589B" w:rsidRDefault="00A3589B" w:rsidP="00A3589B">
      <w:pPr>
        <w:suppressAutoHyphens w:val="0"/>
        <w:kinsoku w:val="0"/>
        <w:autoSpaceDE w:val="0"/>
        <w:autoSpaceDN w:val="0"/>
        <w:rPr>
          <w:rFonts w:eastAsia="Times New Roman"/>
          <w:color w:val="222222"/>
          <w:lang w:eastAsia="ja-JP"/>
        </w:rPr>
      </w:pPr>
      <w:r w:rsidRPr="00A3589B">
        <w:rPr>
          <w:rFonts w:eastAsia="Times New Roman"/>
          <w:color w:val="222222"/>
          <w:lang w:eastAsia="ja-JP"/>
        </w:rPr>
        <w:t>Both implementations of the algorithm use internally calculated estimates of cloud fractions and effective reflectivity from measurements at non-ozone absorbing UV wavelengths.</w:t>
      </w:r>
    </w:p>
    <w:p w:rsidR="00CE2E53" w:rsidRDefault="00CE2E53" w:rsidP="00A3589B">
      <w:pPr>
        <w:suppressAutoHyphens w:val="0"/>
        <w:kinsoku w:val="0"/>
        <w:autoSpaceDE w:val="0"/>
        <w:autoSpaceDN w:val="0"/>
        <w:rPr>
          <w:rFonts w:eastAsia="Times New Roman"/>
          <w:color w:val="222222"/>
          <w:lang w:eastAsia="ja-JP"/>
        </w:rPr>
      </w:pPr>
    </w:p>
    <w:p w:rsidR="00A3589B" w:rsidRPr="00A3589B" w:rsidRDefault="00A3589B" w:rsidP="00A3589B">
      <w:pPr>
        <w:suppressAutoHyphens w:val="0"/>
        <w:kinsoku w:val="0"/>
        <w:autoSpaceDE w:val="0"/>
        <w:autoSpaceDN w:val="0"/>
        <w:rPr>
          <w:rFonts w:eastAsia="Times New Roman"/>
          <w:color w:val="222222"/>
          <w:lang w:eastAsia="ja-JP"/>
        </w:rPr>
      </w:pPr>
      <w:r w:rsidRPr="00A3589B">
        <w:rPr>
          <w:rFonts w:eastAsia="Times New Roman"/>
          <w:color w:val="222222"/>
          <w:lang w:eastAsia="ja-JP"/>
        </w:rPr>
        <w:lastRenderedPageBreak/>
        <w:t xml:space="preserve">The choice of which product to use at this time is complex. The </w:t>
      </w:r>
      <w:r w:rsidR="00187E68" w:rsidRPr="00187E68">
        <w:rPr>
          <w:rFonts w:eastAsia="Times New Roman"/>
          <w:color w:val="222222"/>
          <w:u w:val="single"/>
          <w:lang w:eastAsia="ja-JP"/>
        </w:rPr>
        <w:t>recommendation</w:t>
      </w:r>
      <w:r w:rsidRPr="00A3589B">
        <w:rPr>
          <w:rFonts w:eastAsia="Times New Roman"/>
          <w:color w:val="222222"/>
          <w:lang w:eastAsia="ja-JP"/>
        </w:rPr>
        <w:t xml:space="preserve"> is that users try out the Multiple Triplet EDR in their applications, but we would welcome any information on the relative performance of all four.</w:t>
      </w:r>
    </w:p>
    <w:p w:rsidR="00CE2E53" w:rsidRDefault="00CE2E53" w:rsidP="00443818">
      <w:pPr>
        <w:suppressAutoHyphens w:val="0"/>
        <w:kinsoku w:val="0"/>
        <w:autoSpaceDE w:val="0"/>
        <w:autoSpaceDN w:val="0"/>
      </w:pPr>
    </w:p>
    <w:p w:rsidR="00CE2E53" w:rsidRPr="00CE2E53" w:rsidRDefault="00CE2E53" w:rsidP="00443818">
      <w:pPr>
        <w:suppressAutoHyphens w:val="0"/>
        <w:kinsoku w:val="0"/>
        <w:autoSpaceDE w:val="0"/>
        <w:autoSpaceDN w:val="0"/>
        <w:rPr>
          <w:b/>
        </w:rPr>
      </w:pPr>
      <w:r>
        <w:rPr>
          <w:b/>
        </w:rPr>
        <w:t>Product C</w:t>
      </w:r>
      <w:r w:rsidRPr="00CE2E53">
        <w:rPr>
          <w:b/>
        </w:rPr>
        <w:t>aveats for OMPS Total Co</w:t>
      </w:r>
      <w:r>
        <w:rPr>
          <w:b/>
        </w:rPr>
        <w:t xml:space="preserve">lumn Ozone </w:t>
      </w:r>
      <w:r w:rsidR="002C48D5">
        <w:rPr>
          <w:b/>
        </w:rPr>
        <w:t xml:space="preserve">EDR </w:t>
      </w:r>
      <w:proofErr w:type="gramStart"/>
      <w:r w:rsidR="002C48D5">
        <w:rPr>
          <w:b/>
        </w:rPr>
        <w:t xml:space="preserve">an IP </w:t>
      </w:r>
      <w:r>
        <w:rPr>
          <w:b/>
        </w:rPr>
        <w:t>P</w:t>
      </w:r>
      <w:r w:rsidRPr="00CE2E53">
        <w:rPr>
          <w:b/>
        </w:rPr>
        <w:t>roducts</w:t>
      </w:r>
      <w:proofErr w:type="gramEnd"/>
    </w:p>
    <w:p w:rsidR="00902D5C" w:rsidRPr="00A3589B" w:rsidRDefault="00902D5C" w:rsidP="00443818">
      <w:pPr>
        <w:suppressAutoHyphens w:val="0"/>
        <w:kinsoku w:val="0"/>
        <w:autoSpaceDE w:val="0"/>
        <w:autoSpaceDN w:val="0"/>
      </w:pPr>
      <w:r w:rsidRPr="00A3589B">
        <w:t>The Board recommends that users be aware of certain specific data product characteristics. The product caveats for OMPS Total Column Ozone products at this time are:</w:t>
      </w:r>
    </w:p>
    <w:p w:rsidR="00902D5C" w:rsidRPr="00A3589B" w:rsidRDefault="00902D5C" w:rsidP="00902D5C"/>
    <w:p w:rsidR="00A24C60" w:rsidRPr="00A3589B" w:rsidRDefault="00443818" w:rsidP="00A24C60">
      <w:pPr>
        <w:pStyle w:val="Default"/>
        <w:numPr>
          <w:ilvl w:val="0"/>
          <w:numId w:val="10"/>
        </w:numPr>
        <w:ind w:left="475"/>
        <w:rPr>
          <w:rFonts w:ascii="Times New Roman" w:hAnsi="Times New Roman" w:cs="Times New Roman"/>
          <w:lang w:eastAsia="en-US"/>
        </w:rPr>
      </w:pPr>
      <w:r w:rsidRPr="00A3589B">
        <w:rPr>
          <w:rFonts w:ascii="Times New Roman" w:hAnsi="Times New Roman" w:cs="Times New Roman"/>
          <w:lang w:eastAsia="en-US"/>
        </w:rPr>
        <w:t xml:space="preserve">The OMPS-TC-EDR product quality </w:t>
      </w:r>
      <w:r w:rsidR="00BE3234" w:rsidRPr="00A3589B">
        <w:rPr>
          <w:rFonts w:ascii="Times New Roman" w:hAnsi="Times New Roman" w:cs="Times New Roman"/>
          <w:lang w:eastAsia="en-US"/>
        </w:rPr>
        <w:t xml:space="preserve">is currently </w:t>
      </w:r>
      <w:r w:rsidR="00D83A55" w:rsidRPr="00A3589B">
        <w:rPr>
          <w:rFonts w:ascii="Times New Roman" w:hAnsi="Times New Roman" w:cs="Times New Roman"/>
          <w:lang w:eastAsia="en-US"/>
        </w:rPr>
        <w:t>using</w:t>
      </w:r>
      <w:r w:rsidR="00BE3234" w:rsidRPr="00A3589B">
        <w:rPr>
          <w:rFonts w:ascii="Times New Roman" w:hAnsi="Times New Roman" w:cs="Times New Roman"/>
          <w:lang w:eastAsia="en-US"/>
        </w:rPr>
        <w:t xml:space="preserve"> </w:t>
      </w:r>
      <w:r w:rsidRPr="00A3589B">
        <w:rPr>
          <w:rFonts w:ascii="Times New Roman" w:hAnsi="Times New Roman" w:cs="Times New Roman"/>
          <w:lang w:eastAsia="en-US"/>
        </w:rPr>
        <w:t>cloud</w:t>
      </w:r>
      <w:r w:rsidR="00BE3234" w:rsidRPr="00A3589B">
        <w:rPr>
          <w:rFonts w:ascii="Times New Roman" w:hAnsi="Times New Roman" w:cs="Times New Roman"/>
          <w:lang w:eastAsia="en-US"/>
        </w:rPr>
        <w:t xml:space="preserve"> top pressure</w:t>
      </w:r>
      <w:r w:rsidRPr="00A3589B">
        <w:rPr>
          <w:rFonts w:ascii="Times New Roman" w:hAnsi="Times New Roman" w:cs="Times New Roman"/>
          <w:lang w:eastAsia="en-US"/>
        </w:rPr>
        <w:t>, snow/ice</w:t>
      </w:r>
      <w:r w:rsidR="00BE3234" w:rsidRPr="00A3589B">
        <w:rPr>
          <w:rFonts w:ascii="Times New Roman" w:hAnsi="Times New Roman" w:cs="Times New Roman"/>
          <w:lang w:eastAsia="en-US"/>
        </w:rPr>
        <w:t xml:space="preserve"> </w:t>
      </w:r>
      <w:r w:rsidR="00DF00E8" w:rsidRPr="00A3589B">
        <w:rPr>
          <w:rFonts w:ascii="Times New Roman" w:hAnsi="Times New Roman" w:cs="Times New Roman"/>
          <w:lang w:eastAsia="en-US"/>
        </w:rPr>
        <w:t xml:space="preserve">cover, </w:t>
      </w:r>
      <w:r w:rsidR="00BE3234" w:rsidRPr="00A3589B">
        <w:rPr>
          <w:rFonts w:ascii="Times New Roman" w:hAnsi="Times New Roman" w:cs="Times New Roman"/>
          <w:lang w:eastAsia="en-US"/>
        </w:rPr>
        <w:t>coverage</w:t>
      </w:r>
      <w:r w:rsidRPr="00A3589B">
        <w:rPr>
          <w:rFonts w:ascii="Times New Roman" w:hAnsi="Times New Roman" w:cs="Times New Roman"/>
          <w:lang w:eastAsia="en-US"/>
        </w:rPr>
        <w:t xml:space="preserve"> and </w:t>
      </w:r>
      <w:r w:rsidR="00BE3234" w:rsidRPr="00A3589B">
        <w:rPr>
          <w:rFonts w:ascii="Times New Roman" w:hAnsi="Times New Roman" w:cs="Times New Roman"/>
          <w:lang w:eastAsia="en-US"/>
        </w:rPr>
        <w:t xml:space="preserve">atmospheric </w:t>
      </w:r>
      <w:r w:rsidRPr="00A3589B">
        <w:rPr>
          <w:rFonts w:ascii="Times New Roman" w:hAnsi="Times New Roman" w:cs="Times New Roman"/>
          <w:lang w:eastAsia="en-US"/>
        </w:rPr>
        <w:t xml:space="preserve">temperature </w:t>
      </w:r>
      <w:r w:rsidR="00BE3234" w:rsidRPr="00A3589B">
        <w:rPr>
          <w:rFonts w:ascii="Times New Roman" w:hAnsi="Times New Roman" w:cs="Times New Roman"/>
          <w:lang w:eastAsia="en-US"/>
        </w:rPr>
        <w:t xml:space="preserve">profile </w:t>
      </w:r>
      <w:r w:rsidRPr="00A3589B">
        <w:rPr>
          <w:rFonts w:ascii="Times New Roman" w:hAnsi="Times New Roman" w:cs="Times New Roman"/>
          <w:lang w:eastAsia="en-US"/>
        </w:rPr>
        <w:t xml:space="preserve">data products derived from the VIIRS and </w:t>
      </w:r>
      <w:proofErr w:type="spellStart"/>
      <w:r w:rsidRPr="00A3589B">
        <w:rPr>
          <w:rFonts w:ascii="Times New Roman" w:hAnsi="Times New Roman" w:cs="Times New Roman"/>
          <w:lang w:eastAsia="en-US"/>
        </w:rPr>
        <w:t>CrIS</w:t>
      </w:r>
      <w:proofErr w:type="spellEnd"/>
      <w:r w:rsidRPr="00A3589B">
        <w:rPr>
          <w:rFonts w:ascii="Times New Roman" w:hAnsi="Times New Roman" w:cs="Times New Roman"/>
          <w:lang w:eastAsia="en-US"/>
        </w:rPr>
        <w:t xml:space="preserve"> sensors. Until those products complete their validation process, their use </w:t>
      </w:r>
      <w:r w:rsidR="00BE3234" w:rsidRPr="00A3589B">
        <w:rPr>
          <w:rFonts w:ascii="Times New Roman" w:hAnsi="Times New Roman" w:cs="Times New Roman"/>
          <w:lang w:eastAsia="en-US"/>
        </w:rPr>
        <w:t>will</w:t>
      </w:r>
      <w:r w:rsidRPr="00A3589B">
        <w:rPr>
          <w:rFonts w:ascii="Times New Roman" w:hAnsi="Times New Roman" w:cs="Times New Roman"/>
          <w:lang w:eastAsia="en-US"/>
        </w:rPr>
        <w:t xml:space="preserve"> create errors in this ozone product. </w:t>
      </w:r>
      <w:r w:rsidR="00D83A55" w:rsidRPr="00A3589B">
        <w:rPr>
          <w:rFonts w:ascii="Times New Roman" w:hAnsi="Times New Roman" w:cs="Times New Roman"/>
          <w:lang w:eastAsia="en-US"/>
        </w:rPr>
        <w:t xml:space="preserve">The OMPS-TC First Guess product is using snow/ice </w:t>
      </w:r>
      <w:proofErr w:type="spellStart"/>
      <w:r w:rsidR="00D83A55" w:rsidRPr="00A3589B">
        <w:rPr>
          <w:rFonts w:ascii="Times New Roman" w:hAnsi="Times New Roman" w:cs="Times New Roman"/>
          <w:lang w:eastAsia="en-US"/>
        </w:rPr>
        <w:t>tilings</w:t>
      </w:r>
      <w:proofErr w:type="spellEnd"/>
      <w:r w:rsidR="00D83A55" w:rsidRPr="00A3589B">
        <w:rPr>
          <w:rFonts w:ascii="Times New Roman" w:hAnsi="Times New Roman" w:cs="Times New Roman"/>
          <w:lang w:eastAsia="en-US"/>
        </w:rPr>
        <w:t xml:space="preserve"> from VIIRS products. These are </w:t>
      </w:r>
      <w:r w:rsidR="00187E68">
        <w:rPr>
          <w:rFonts w:ascii="Times New Roman" w:hAnsi="Times New Roman" w:cs="Times New Roman"/>
          <w:lang w:eastAsia="en-US"/>
        </w:rPr>
        <w:t xml:space="preserve">currently </w:t>
      </w:r>
      <w:r w:rsidR="00D83A55" w:rsidRPr="00A3589B">
        <w:rPr>
          <w:rFonts w:ascii="Times New Roman" w:hAnsi="Times New Roman" w:cs="Times New Roman"/>
          <w:lang w:eastAsia="en-US"/>
        </w:rPr>
        <w:t xml:space="preserve">updated </w:t>
      </w:r>
      <w:r w:rsidR="00187E68">
        <w:rPr>
          <w:rFonts w:ascii="Times New Roman" w:hAnsi="Times New Roman" w:cs="Times New Roman"/>
          <w:lang w:eastAsia="en-US"/>
        </w:rPr>
        <w:t>monthly. This is not as frequent as envisioned</w:t>
      </w:r>
      <w:r w:rsidR="00D83A55" w:rsidRPr="00A3589B">
        <w:rPr>
          <w:rFonts w:ascii="Times New Roman" w:hAnsi="Times New Roman" w:cs="Times New Roman"/>
          <w:lang w:eastAsia="en-US"/>
        </w:rPr>
        <w:t xml:space="preserve">. The data from </w:t>
      </w:r>
      <w:r w:rsidR="003477C3" w:rsidRPr="00A3589B">
        <w:rPr>
          <w:rFonts w:ascii="Times New Roman" w:hAnsi="Times New Roman" w:cs="Times New Roman"/>
          <w:lang w:eastAsia="en-US"/>
        </w:rPr>
        <w:t>a prior month</w:t>
      </w:r>
      <w:r w:rsidR="00D83A55" w:rsidRPr="00A3589B">
        <w:rPr>
          <w:rFonts w:ascii="Times New Roman" w:hAnsi="Times New Roman" w:cs="Times New Roman"/>
          <w:lang w:eastAsia="en-US"/>
        </w:rPr>
        <w:t xml:space="preserve"> will not reflect the actual conditions in areas with seasonally varying snow/ice cover.</w:t>
      </w:r>
      <w:r w:rsidR="00DF00E8" w:rsidRPr="00A3589B">
        <w:rPr>
          <w:rFonts w:ascii="Times New Roman" w:hAnsi="Times New Roman" w:cs="Times New Roman"/>
          <w:lang w:eastAsia="en-US"/>
        </w:rPr>
        <w:t xml:space="preserve"> The OMPS</w:t>
      </w:r>
      <w:r w:rsidR="00DF00E8" w:rsidRPr="00A3589B">
        <w:rPr>
          <w:rFonts w:ascii="Times New Roman" w:hAnsi="Times New Roman" w:cs="Times New Roman"/>
          <w:color w:val="222222"/>
          <w:shd w:val="clear" w:color="auto" w:fill="FFFFFF"/>
        </w:rPr>
        <w:t>-TC-Oz-</w:t>
      </w:r>
      <w:proofErr w:type="spellStart"/>
      <w:r w:rsidR="00DF00E8" w:rsidRPr="00A3589B">
        <w:rPr>
          <w:rFonts w:ascii="Times New Roman" w:hAnsi="Times New Roman" w:cs="Times New Roman"/>
          <w:color w:val="222222"/>
          <w:shd w:val="clear" w:color="auto" w:fill="FFFFFF"/>
        </w:rPr>
        <w:t>Fst</w:t>
      </w:r>
      <w:proofErr w:type="spellEnd"/>
      <w:r w:rsidR="00DF00E8" w:rsidRPr="00A3589B">
        <w:rPr>
          <w:rFonts w:ascii="Times New Roman" w:hAnsi="Times New Roman" w:cs="Times New Roman"/>
          <w:color w:val="222222"/>
          <w:shd w:val="clear" w:color="auto" w:fill="FFFFFF"/>
        </w:rPr>
        <w:t>-Guess-IP uses climatological values for cloud top pressures (from a UV-based set of measurements of cloud optical centroids) and temperature profiles.</w:t>
      </w:r>
    </w:p>
    <w:p w:rsidR="00807138" w:rsidRPr="00A3589B" w:rsidRDefault="00807138" w:rsidP="00807138">
      <w:pPr>
        <w:pStyle w:val="Default"/>
        <w:ind w:left="475"/>
        <w:rPr>
          <w:rFonts w:ascii="Times New Roman" w:hAnsi="Times New Roman" w:cs="Times New Roman"/>
          <w:lang w:eastAsia="en-US"/>
        </w:rPr>
      </w:pPr>
    </w:p>
    <w:p w:rsidR="00A24C60" w:rsidRPr="00A3589B" w:rsidRDefault="00443818" w:rsidP="00A24C60">
      <w:pPr>
        <w:pStyle w:val="Default"/>
        <w:numPr>
          <w:ilvl w:val="0"/>
          <w:numId w:val="10"/>
        </w:numPr>
        <w:ind w:left="475"/>
        <w:rPr>
          <w:rFonts w:ascii="Times New Roman" w:hAnsi="Times New Roman" w:cs="Times New Roman"/>
          <w:lang w:eastAsia="en-US"/>
        </w:rPr>
      </w:pPr>
      <w:r w:rsidRPr="00A3589B">
        <w:rPr>
          <w:rFonts w:ascii="Times New Roman" w:hAnsi="Times New Roman" w:cs="Times New Roman"/>
        </w:rPr>
        <w:t xml:space="preserve">Discontinuities in </w:t>
      </w:r>
      <w:r w:rsidR="00BE3234" w:rsidRPr="00A3589B">
        <w:rPr>
          <w:rFonts w:ascii="Times New Roman" w:hAnsi="Times New Roman" w:cs="Times New Roman"/>
        </w:rPr>
        <w:t xml:space="preserve">both of </w:t>
      </w:r>
      <w:r w:rsidRPr="00A3589B">
        <w:rPr>
          <w:rFonts w:ascii="Times New Roman" w:hAnsi="Times New Roman" w:cs="Times New Roman"/>
        </w:rPr>
        <w:t xml:space="preserve">the </w:t>
      </w:r>
      <w:r w:rsidR="00BE3234" w:rsidRPr="00A3589B">
        <w:rPr>
          <w:rFonts w:ascii="Times New Roman" w:hAnsi="Times New Roman" w:cs="Times New Roman"/>
        </w:rPr>
        <w:t xml:space="preserve">OMPS Total Column Ozone </w:t>
      </w:r>
      <w:r w:rsidRPr="00A3589B">
        <w:rPr>
          <w:rFonts w:ascii="Times New Roman" w:hAnsi="Times New Roman" w:cs="Times New Roman"/>
        </w:rPr>
        <w:t>products’ performance (particularly accuracy) can be expected as calibration (e.g., dark current</w:t>
      </w:r>
      <w:r w:rsidR="00A24C60" w:rsidRPr="00A3589B">
        <w:rPr>
          <w:rFonts w:ascii="Times New Roman" w:hAnsi="Times New Roman" w:cs="Times New Roman"/>
        </w:rPr>
        <w:t>, transfer smear,</w:t>
      </w:r>
      <w:r w:rsidRPr="00A3589B">
        <w:rPr>
          <w:rFonts w:ascii="Times New Roman" w:hAnsi="Times New Roman" w:cs="Times New Roman"/>
        </w:rPr>
        <w:t xml:space="preserve"> and linearity corrections) and solar spectra (e.g., day one solar spectra and wavelength scales) tables are updated, and the </w:t>
      </w:r>
      <w:r w:rsidR="00A24C60" w:rsidRPr="00A3589B">
        <w:rPr>
          <w:rFonts w:ascii="Times New Roman" w:hAnsi="Times New Roman" w:cs="Times New Roman"/>
        </w:rPr>
        <w:t xml:space="preserve">OMPS SDR </w:t>
      </w:r>
      <w:r w:rsidRPr="00A3589B">
        <w:rPr>
          <w:rFonts w:ascii="Times New Roman" w:hAnsi="Times New Roman" w:cs="Times New Roman"/>
        </w:rPr>
        <w:t xml:space="preserve">products progress </w:t>
      </w:r>
      <w:r w:rsidR="00D83A55" w:rsidRPr="00A3589B">
        <w:rPr>
          <w:rFonts w:ascii="Times New Roman" w:hAnsi="Times New Roman" w:cs="Times New Roman"/>
        </w:rPr>
        <w:t>from</w:t>
      </w:r>
      <w:r w:rsidRPr="00A3589B">
        <w:rPr>
          <w:rFonts w:ascii="Times New Roman" w:hAnsi="Times New Roman" w:cs="Times New Roman"/>
        </w:rPr>
        <w:t xml:space="preserve"> provisional maturity</w:t>
      </w:r>
      <w:r w:rsidR="00807138" w:rsidRPr="00A3589B">
        <w:rPr>
          <w:rFonts w:ascii="Times New Roman" w:hAnsi="Times New Roman" w:cs="Times New Roman"/>
        </w:rPr>
        <w:t xml:space="preserve"> to </w:t>
      </w:r>
      <w:proofErr w:type="gramStart"/>
      <w:r w:rsidR="00D83A55" w:rsidRPr="00A3589B">
        <w:rPr>
          <w:rFonts w:ascii="Times New Roman" w:hAnsi="Times New Roman" w:cs="Times New Roman"/>
        </w:rPr>
        <w:t>validated</w:t>
      </w:r>
      <w:proofErr w:type="gramEnd"/>
      <w:r w:rsidRPr="00A3589B">
        <w:rPr>
          <w:rFonts w:ascii="Times New Roman" w:hAnsi="Times New Roman" w:cs="Times New Roman"/>
        </w:rPr>
        <w:t>.</w:t>
      </w:r>
      <w:r w:rsidR="00BE3234" w:rsidRPr="00A3589B">
        <w:rPr>
          <w:rFonts w:ascii="Times New Roman" w:hAnsi="Times New Roman" w:cs="Times New Roman"/>
        </w:rPr>
        <w:t xml:space="preserve"> Additional details are provided below.</w:t>
      </w:r>
      <w:r w:rsidR="00A24C60" w:rsidRPr="00A3589B">
        <w:rPr>
          <w:rFonts w:ascii="Times New Roman" w:hAnsi="Times New Roman" w:cs="Times New Roman"/>
          <w:lang w:eastAsia="en-US"/>
        </w:rPr>
        <w:t xml:space="preserve"> </w:t>
      </w:r>
    </w:p>
    <w:p w:rsidR="00807138" w:rsidRPr="00A3589B" w:rsidRDefault="00807138" w:rsidP="00807138">
      <w:pPr>
        <w:pStyle w:val="Default"/>
        <w:ind w:left="475"/>
        <w:rPr>
          <w:rFonts w:ascii="Times New Roman" w:hAnsi="Times New Roman" w:cs="Times New Roman"/>
          <w:lang w:eastAsia="en-US"/>
        </w:rPr>
      </w:pPr>
    </w:p>
    <w:p w:rsidR="00A24C60" w:rsidRPr="00A3589B" w:rsidRDefault="00443818" w:rsidP="00A24C60">
      <w:pPr>
        <w:pStyle w:val="Default"/>
        <w:numPr>
          <w:ilvl w:val="0"/>
          <w:numId w:val="10"/>
        </w:numPr>
        <w:ind w:left="475"/>
        <w:rPr>
          <w:rFonts w:ascii="Times New Roman" w:hAnsi="Times New Roman" w:cs="Times New Roman"/>
          <w:lang w:eastAsia="en-US"/>
        </w:rPr>
      </w:pPr>
      <w:r w:rsidRPr="00A3589B">
        <w:rPr>
          <w:rFonts w:ascii="Times New Roman" w:hAnsi="Times New Roman" w:cs="Times New Roman"/>
        </w:rPr>
        <w:t xml:space="preserve">Fixes for some known problems are scheduled for implementation </w:t>
      </w:r>
      <w:r w:rsidR="00D83A55" w:rsidRPr="00A3589B">
        <w:rPr>
          <w:rFonts w:ascii="Times New Roman" w:hAnsi="Times New Roman" w:cs="Times New Roman"/>
        </w:rPr>
        <w:t xml:space="preserve">first seven </w:t>
      </w:r>
      <w:r w:rsidR="00BE3234" w:rsidRPr="00A3589B">
        <w:rPr>
          <w:rFonts w:ascii="Times New Roman" w:hAnsi="Times New Roman" w:cs="Times New Roman"/>
        </w:rPr>
        <w:t>months</w:t>
      </w:r>
      <w:r w:rsidR="00D83A55" w:rsidRPr="00A3589B">
        <w:rPr>
          <w:rFonts w:ascii="Times New Roman" w:hAnsi="Times New Roman" w:cs="Times New Roman"/>
        </w:rPr>
        <w:t xml:space="preserve"> of 2013</w:t>
      </w:r>
      <w:r w:rsidRPr="00A3589B">
        <w:rPr>
          <w:rFonts w:ascii="Times New Roman" w:hAnsi="Times New Roman" w:cs="Times New Roman"/>
        </w:rPr>
        <w:t xml:space="preserve"> (e.g., </w:t>
      </w:r>
      <w:r w:rsidR="00EB5949" w:rsidRPr="00A3589B">
        <w:rPr>
          <w:rFonts w:ascii="Times New Roman" w:hAnsi="Times New Roman" w:cs="Times New Roman"/>
        </w:rPr>
        <w:t>implementation of</w:t>
      </w:r>
      <w:r w:rsidR="00D83A55" w:rsidRPr="00A3589B">
        <w:rPr>
          <w:rFonts w:ascii="Times New Roman" w:hAnsi="Times New Roman" w:cs="Times New Roman"/>
        </w:rPr>
        <w:t xml:space="preserve"> the UV cloud top pressure climatology for the OMPS-TC EDR product in place of the VIIRS IR cloud top pressures.</w:t>
      </w:r>
      <w:r w:rsidRPr="00A3589B">
        <w:rPr>
          <w:rFonts w:ascii="Times New Roman" w:hAnsi="Times New Roman" w:cs="Times New Roman"/>
        </w:rPr>
        <w:t>). These will also produce changes in the products’ accuracy and precision.</w:t>
      </w:r>
      <w:r w:rsidR="00A24C60" w:rsidRPr="00A3589B">
        <w:rPr>
          <w:rFonts w:ascii="Times New Roman" w:hAnsi="Times New Roman" w:cs="Times New Roman"/>
          <w:lang w:eastAsia="en-US"/>
        </w:rPr>
        <w:t xml:space="preserve"> </w:t>
      </w:r>
    </w:p>
    <w:p w:rsidR="00D84B17" w:rsidRDefault="00D84B17" w:rsidP="00060E9C">
      <w:pPr>
        <w:suppressAutoHyphens w:val="0"/>
      </w:pPr>
    </w:p>
    <w:p w:rsidR="00CE2E53" w:rsidRPr="00CE2E53" w:rsidRDefault="00CE2E53" w:rsidP="00CE2E53">
      <w:pPr>
        <w:suppressAutoHyphens w:val="0"/>
        <w:kinsoku w:val="0"/>
        <w:autoSpaceDE w:val="0"/>
        <w:autoSpaceDN w:val="0"/>
        <w:rPr>
          <w:b/>
        </w:rPr>
      </w:pPr>
      <w:r>
        <w:rPr>
          <w:b/>
        </w:rPr>
        <w:t>Product C</w:t>
      </w:r>
      <w:r w:rsidRPr="00CE2E53">
        <w:rPr>
          <w:b/>
        </w:rPr>
        <w:t xml:space="preserve">aveats for OMPS </w:t>
      </w:r>
      <w:r>
        <w:rPr>
          <w:b/>
        </w:rPr>
        <w:t>Nadir Mapper Sensor Data Record (SDR) P</w:t>
      </w:r>
      <w:r w:rsidRPr="00CE2E53">
        <w:rPr>
          <w:b/>
        </w:rPr>
        <w:t>roducts</w:t>
      </w:r>
    </w:p>
    <w:p w:rsidR="006F3049" w:rsidRPr="00A3589B" w:rsidRDefault="00902D5C" w:rsidP="00060E9C">
      <w:r w:rsidRPr="00A3589B">
        <w:t xml:space="preserve">Further as the </w:t>
      </w:r>
      <w:r w:rsidR="00DF00E8" w:rsidRPr="00A3589B">
        <w:t xml:space="preserve">total column </w:t>
      </w:r>
      <w:r w:rsidRPr="00A3589B">
        <w:t xml:space="preserve">ozone products are derived from the OMPS </w:t>
      </w:r>
      <w:r w:rsidR="00DF00E8" w:rsidRPr="00A3589B">
        <w:t xml:space="preserve">Nadir Mapper </w:t>
      </w:r>
      <w:r w:rsidRPr="00A3589B">
        <w:t>SDR products, t</w:t>
      </w:r>
      <w:r w:rsidR="006F3049" w:rsidRPr="00A3589B">
        <w:t>he Board recommends that users be aware of certain specific da</w:t>
      </w:r>
      <w:r w:rsidR="00060E9C" w:rsidRPr="00A3589B">
        <w:t>ta product characteristics. The</w:t>
      </w:r>
      <w:r w:rsidR="006F3049" w:rsidRPr="00A3589B">
        <w:t xml:space="preserve"> product caveats for </w:t>
      </w:r>
      <w:r w:rsidR="005248BE" w:rsidRPr="00A3589B">
        <w:t xml:space="preserve">OMPS </w:t>
      </w:r>
      <w:r w:rsidRPr="00A3589B">
        <w:t xml:space="preserve">Nadir Mapper SDR products </w:t>
      </w:r>
      <w:r w:rsidR="006F3049" w:rsidRPr="00A3589B">
        <w:t>at this time are:</w:t>
      </w:r>
    </w:p>
    <w:p w:rsidR="00060E9C" w:rsidRPr="00A3589B" w:rsidRDefault="00060E9C" w:rsidP="00060E9C"/>
    <w:p w:rsidR="00A24C60" w:rsidRPr="00A3589B" w:rsidRDefault="005248BE" w:rsidP="00A24C60">
      <w:pPr>
        <w:pStyle w:val="Default"/>
        <w:numPr>
          <w:ilvl w:val="0"/>
          <w:numId w:val="14"/>
        </w:numPr>
        <w:rPr>
          <w:rFonts w:ascii="Times New Roman" w:hAnsi="Times New Roman" w:cs="Times New Roman"/>
          <w:lang w:eastAsia="en-US"/>
        </w:rPr>
      </w:pPr>
      <w:r w:rsidRPr="00A3589B">
        <w:rPr>
          <w:rFonts w:ascii="Times New Roman" w:hAnsi="Times New Roman" w:cs="Times New Roman"/>
          <w:lang w:eastAsia="en-US"/>
        </w:rPr>
        <w:t xml:space="preserve">The OMPS NM and NP SDR processing was designed to </w:t>
      </w:r>
      <w:r w:rsidR="00060E9C" w:rsidRPr="00A3589B">
        <w:rPr>
          <w:rFonts w:ascii="Times New Roman" w:hAnsi="Times New Roman" w:cs="Times New Roman"/>
          <w:lang w:eastAsia="en-US"/>
        </w:rPr>
        <w:t>automatically generate</w:t>
      </w:r>
      <w:r w:rsidRPr="00A3589B">
        <w:rPr>
          <w:rFonts w:ascii="Times New Roman" w:hAnsi="Times New Roman" w:cs="Times New Roman"/>
          <w:lang w:eastAsia="en-US"/>
        </w:rPr>
        <w:t xml:space="preserve"> </w:t>
      </w:r>
      <w:r w:rsidR="00DF00E8" w:rsidRPr="00A3589B">
        <w:rPr>
          <w:rFonts w:ascii="Times New Roman" w:hAnsi="Times New Roman" w:cs="Times New Roman"/>
          <w:lang w:eastAsia="en-US"/>
        </w:rPr>
        <w:t xml:space="preserve">updates to the </w:t>
      </w:r>
      <w:r w:rsidRPr="00A3589B">
        <w:rPr>
          <w:rFonts w:ascii="Times New Roman" w:hAnsi="Times New Roman" w:cs="Times New Roman"/>
          <w:lang w:eastAsia="en-US"/>
        </w:rPr>
        <w:t xml:space="preserve">dark current </w:t>
      </w:r>
      <w:r w:rsidR="00060E9C" w:rsidRPr="00A3589B">
        <w:rPr>
          <w:rFonts w:ascii="Times New Roman" w:hAnsi="Times New Roman" w:cs="Times New Roman"/>
          <w:lang w:eastAsia="en-US"/>
        </w:rPr>
        <w:t xml:space="preserve">estimates. </w:t>
      </w:r>
      <w:r w:rsidR="00DF00E8" w:rsidRPr="00A3589B">
        <w:rPr>
          <w:rFonts w:ascii="Times New Roman" w:hAnsi="Times New Roman" w:cs="Times New Roman"/>
          <w:lang w:eastAsia="en-US"/>
        </w:rPr>
        <w:t xml:space="preserve">We have begun providing weekly updates to the characterizations from direct analysis by a human-in-the-loop as of January 2013. </w:t>
      </w:r>
      <w:r w:rsidR="004B6039" w:rsidRPr="00A3589B">
        <w:rPr>
          <w:rFonts w:ascii="Times New Roman" w:hAnsi="Times New Roman" w:cs="Times New Roman"/>
          <w:lang w:eastAsia="en-US"/>
        </w:rPr>
        <w:t xml:space="preserve">This is being done </w:t>
      </w:r>
      <w:r w:rsidR="00DF00E8" w:rsidRPr="00A3589B">
        <w:rPr>
          <w:rFonts w:ascii="Times New Roman" w:hAnsi="Times New Roman" w:cs="Times New Roman"/>
          <w:lang w:eastAsia="en-US"/>
        </w:rPr>
        <w:t xml:space="preserve">in a </w:t>
      </w:r>
      <w:r w:rsidR="004B6039" w:rsidRPr="00A3589B">
        <w:rPr>
          <w:rFonts w:ascii="Times New Roman" w:hAnsi="Times New Roman" w:cs="Times New Roman"/>
          <w:lang w:eastAsia="en-US"/>
        </w:rPr>
        <w:t xml:space="preserve">less </w:t>
      </w:r>
      <w:r w:rsidR="00DF00E8" w:rsidRPr="00A3589B">
        <w:rPr>
          <w:rFonts w:ascii="Times New Roman" w:hAnsi="Times New Roman" w:cs="Times New Roman"/>
          <w:lang w:eastAsia="en-US"/>
        </w:rPr>
        <w:t>timel</w:t>
      </w:r>
      <w:r w:rsidR="004B6039" w:rsidRPr="00A3589B">
        <w:rPr>
          <w:rFonts w:ascii="Times New Roman" w:hAnsi="Times New Roman" w:cs="Times New Roman"/>
          <w:lang w:eastAsia="en-US"/>
        </w:rPr>
        <w:t xml:space="preserve">y </w:t>
      </w:r>
      <w:r w:rsidR="00DF00E8" w:rsidRPr="00A3589B">
        <w:rPr>
          <w:rFonts w:ascii="Times New Roman" w:hAnsi="Times New Roman" w:cs="Times New Roman"/>
          <w:lang w:eastAsia="en-US"/>
        </w:rPr>
        <w:t xml:space="preserve">manner </w:t>
      </w:r>
      <w:r w:rsidR="004B6039" w:rsidRPr="00A3589B">
        <w:rPr>
          <w:rFonts w:ascii="Times New Roman" w:hAnsi="Times New Roman" w:cs="Times New Roman"/>
          <w:lang w:eastAsia="en-US"/>
        </w:rPr>
        <w:t>than originally planned</w:t>
      </w:r>
      <w:r w:rsidR="00DF00E8" w:rsidRPr="00A3589B">
        <w:rPr>
          <w:rFonts w:ascii="Times New Roman" w:hAnsi="Times New Roman" w:cs="Times New Roman"/>
          <w:lang w:eastAsia="en-US"/>
        </w:rPr>
        <w:t xml:space="preserve"> – with weekly updates arriving in the system four to eight days after measurements are made</w:t>
      </w:r>
      <w:r w:rsidR="004B6039" w:rsidRPr="00A3589B">
        <w:rPr>
          <w:rFonts w:ascii="Times New Roman" w:hAnsi="Times New Roman" w:cs="Times New Roman"/>
          <w:lang w:eastAsia="en-US"/>
        </w:rPr>
        <w:t xml:space="preserve">. </w:t>
      </w:r>
      <w:r w:rsidR="00060E9C" w:rsidRPr="00A3589B">
        <w:rPr>
          <w:rFonts w:ascii="Times New Roman" w:hAnsi="Times New Roman" w:cs="Times New Roman"/>
          <w:lang w:eastAsia="en-US"/>
        </w:rPr>
        <w:t>S</w:t>
      </w:r>
      <w:r w:rsidRPr="00A3589B">
        <w:rPr>
          <w:rFonts w:ascii="Times New Roman" w:hAnsi="Times New Roman" w:cs="Times New Roman"/>
          <w:lang w:eastAsia="en-US"/>
        </w:rPr>
        <w:t xml:space="preserve">ince the dark current is </w:t>
      </w:r>
      <w:r w:rsidR="00060E9C" w:rsidRPr="00A3589B">
        <w:rPr>
          <w:rFonts w:ascii="Times New Roman" w:hAnsi="Times New Roman" w:cs="Times New Roman"/>
          <w:lang w:eastAsia="en-US"/>
        </w:rPr>
        <w:t>changing,</w:t>
      </w:r>
      <w:r w:rsidRPr="00A3589B">
        <w:rPr>
          <w:rFonts w:ascii="Times New Roman" w:hAnsi="Times New Roman" w:cs="Times New Roman"/>
          <w:lang w:eastAsia="en-US"/>
        </w:rPr>
        <w:t xml:space="preserve"> th</w:t>
      </w:r>
      <w:r w:rsidR="00DF00E8" w:rsidRPr="00A3589B">
        <w:rPr>
          <w:rFonts w:ascii="Times New Roman" w:hAnsi="Times New Roman" w:cs="Times New Roman"/>
          <w:lang w:eastAsia="en-US"/>
        </w:rPr>
        <w:t>is will introduce minor inaccuracies</w:t>
      </w:r>
      <w:r w:rsidRPr="00A3589B">
        <w:rPr>
          <w:rFonts w:ascii="Times New Roman" w:hAnsi="Times New Roman" w:cs="Times New Roman"/>
          <w:lang w:eastAsia="en-US"/>
        </w:rPr>
        <w:t xml:space="preserve">. </w:t>
      </w:r>
    </w:p>
    <w:p w:rsidR="00060E9C" w:rsidRPr="00A3589B" w:rsidRDefault="00060E9C" w:rsidP="00060E9C">
      <w:pPr>
        <w:pStyle w:val="Default"/>
        <w:ind w:left="475"/>
        <w:rPr>
          <w:rFonts w:ascii="Times New Roman" w:hAnsi="Times New Roman" w:cs="Times New Roman"/>
          <w:lang w:eastAsia="en-US"/>
        </w:rPr>
      </w:pPr>
    </w:p>
    <w:p w:rsidR="005248BE" w:rsidRPr="00A3589B" w:rsidRDefault="005248BE" w:rsidP="00A24C60">
      <w:pPr>
        <w:pStyle w:val="ListParagraph"/>
        <w:numPr>
          <w:ilvl w:val="0"/>
          <w:numId w:val="14"/>
        </w:numPr>
        <w:rPr>
          <w:lang w:eastAsia="en-US"/>
        </w:rPr>
      </w:pPr>
      <w:r w:rsidRPr="00A3589B">
        <w:rPr>
          <w:lang w:eastAsia="en-US"/>
        </w:rPr>
        <w:t>The Solar spectra currently provided in the OMPS NM and NP Earth View SDRs are from preliminary analysis</w:t>
      </w:r>
      <w:r w:rsidR="00D83A55" w:rsidRPr="00A3589B">
        <w:rPr>
          <w:lang w:eastAsia="en-US"/>
        </w:rPr>
        <w:t xml:space="preserve"> through July 2012</w:t>
      </w:r>
      <w:r w:rsidRPr="00A3589B">
        <w:rPr>
          <w:lang w:eastAsia="en-US"/>
        </w:rPr>
        <w:t xml:space="preserve">. More </w:t>
      </w:r>
      <w:r w:rsidR="00B40A41" w:rsidRPr="00A3589B">
        <w:rPr>
          <w:lang w:eastAsia="en-US"/>
        </w:rPr>
        <w:t xml:space="preserve">accurate </w:t>
      </w:r>
      <w:r w:rsidRPr="00A3589B">
        <w:rPr>
          <w:lang w:eastAsia="en-US"/>
        </w:rPr>
        <w:t>Day One solar spectra will be provided at a later date</w:t>
      </w:r>
      <w:r w:rsidR="00DF00E8" w:rsidRPr="00A3589B">
        <w:rPr>
          <w:lang w:eastAsia="en-US"/>
        </w:rPr>
        <w:t xml:space="preserve"> and additional </w:t>
      </w:r>
      <w:r w:rsidR="003477C3" w:rsidRPr="00A3589B">
        <w:rPr>
          <w:lang w:eastAsia="en-US"/>
        </w:rPr>
        <w:t>ad</w:t>
      </w:r>
      <w:r w:rsidR="008B45E3" w:rsidRPr="00A3589B">
        <w:rPr>
          <w:lang w:eastAsia="en-US"/>
        </w:rPr>
        <w:t xml:space="preserve">justments may be implemented as the </w:t>
      </w:r>
      <w:proofErr w:type="gramStart"/>
      <w:r w:rsidR="008B45E3" w:rsidRPr="00A3589B">
        <w:rPr>
          <w:lang w:eastAsia="en-US"/>
        </w:rPr>
        <w:t>Solar</w:t>
      </w:r>
      <w:proofErr w:type="gramEnd"/>
      <w:r w:rsidR="008B45E3" w:rsidRPr="00A3589B">
        <w:rPr>
          <w:lang w:eastAsia="en-US"/>
        </w:rPr>
        <w:t xml:space="preserve"> spectra change</w:t>
      </w:r>
      <w:r w:rsidR="003477C3" w:rsidRPr="00A3589B">
        <w:rPr>
          <w:lang w:eastAsia="en-US"/>
        </w:rPr>
        <w:t>.</w:t>
      </w:r>
      <w:r w:rsidR="00DF00E8" w:rsidRPr="00A3589B">
        <w:rPr>
          <w:lang w:eastAsia="en-US"/>
        </w:rPr>
        <w:t xml:space="preserve"> We are also considering soft calibration adjustments to </w:t>
      </w:r>
      <w:r w:rsidR="00CD580B" w:rsidRPr="00A3589B">
        <w:rPr>
          <w:lang w:eastAsia="en-US"/>
        </w:rPr>
        <w:t>remove biases between OMPS products and those from validation resources.</w:t>
      </w:r>
    </w:p>
    <w:p w:rsidR="00060E9C" w:rsidRPr="00A3589B" w:rsidRDefault="00060E9C" w:rsidP="00060E9C">
      <w:pPr>
        <w:pStyle w:val="ListParagraph"/>
        <w:ind w:left="480"/>
        <w:rPr>
          <w:lang w:eastAsia="en-US"/>
        </w:rPr>
      </w:pPr>
    </w:p>
    <w:p w:rsidR="00060E9C" w:rsidRPr="00A3589B" w:rsidRDefault="00060E9C" w:rsidP="00A24C60">
      <w:pPr>
        <w:numPr>
          <w:ilvl w:val="0"/>
          <w:numId w:val="14"/>
        </w:numPr>
        <w:contextualSpacing/>
        <w:rPr>
          <w:lang w:eastAsia="en-US"/>
        </w:rPr>
      </w:pPr>
      <w:r w:rsidRPr="00A3589B">
        <w:rPr>
          <w:lang w:eastAsia="en-US"/>
        </w:rPr>
        <w:lastRenderedPageBreak/>
        <w:t xml:space="preserve">The wavelength scale for the OMPS NM and NP for both Earth and Solar spectra are based </w:t>
      </w:r>
      <w:r w:rsidR="00D83A55" w:rsidRPr="00A3589B">
        <w:rPr>
          <w:lang w:eastAsia="en-US"/>
        </w:rPr>
        <w:t>preliminary analysis of</w:t>
      </w:r>
      <w:r w:rsidRPr="00A3589B">
        <w:rPr>
          <w:lang w:eastAsia="en-US"/>
        </w:rPr>
        <w:t xml:space="preserve"> spectral features </w:t>
      </w:r>
      <w:r w:rsidR="00251C57" w:rsidRPr="00A3589B">
        <w:rPr>
          <w:lang w:eastAsia="en-US"/>
        </w:rPr>
        <w:t xml:space="preserve">(e.g., </w:t>
      </w:r>
      <w:proofErr w:type="spellStart"/>
      <w:r w:rsidR="00251C57" w:rsidRPr="00A3589B">
        <w:rPr>
          <w:lang w:eastAsia="en-US"/>
        </w:rPr>
        <w:t>Fraunhofer</w:t>
      </w:r>
      <w:proofErr w:type="spellEnd"/>
      <w:r w:rsidR="00251C57" w:rsidRPr="00A3589B">
        <w:rPr>
          <w:lang w:eastAsia="en-US"/>
        </w:rPr>
        <w:t xml:space="preserve"> lines) </w:t>
      </w:r>
      <w:r w:rsidRPr="00A3589B">
        <w:rPr>
          <w:lang w:eastAsia="en-US"/>
        </w:rPr>
        <w:t>to verify/characterize the on-orbit behavior. Initial adjustmen</w:t>
      </w:r>
      <w:r w:rsidR="0063148A" w:rsidRPr="00A3589B">
        <w:rPr>
          <w:lang w:eastAsia="en-US"/>
        </w:rPr>
        <w:t>ts to the wavelength scales were</w:t>
      </w:r>
      <w:r w:rsidRPr="00A3589B">
        <w:rPr>
          <w:lang w:eastAsia="en-US"/>
        </w:rPr>
        <w:t xml:space="preserve"> at the </w:t>
      </w:r>
      <w:proofErr w:type="spellStart"/>
      <w:r w:rsidR="00DA303A" w:rsidRPr="00A3589B">
        <w:rPr>
          <w:color w:val="000000"/>
          <w:shd w:val="clear" w:color="auto" w:fill="FFFFFF"/>
        </w:rPr>
        <w:t>Å</w:t>
      </w:r>
      <w:r w:rsidR="004B6039" w:rsidRPr="00A3589B">
        <w:rPr>
          <w:lang w:eastAsia="en-US"/>
        </w:rPr>
        <w:t>ngstrom</w:t>
      </w:r>
      <w:proofErr w:type="spellEnd"/>
      <w:r w:rsidR="004B6039" w:rsidRPr="00A3589B">
        <w:rPr>
          <w:lang w:eastAsia="en-US"/>
        </w:rPr>
        <w:t xml:space="preserve"> level.</w:t>
      </w:r>
      <w:r w:rsidR="0063148A" w:rsidRPr="00A3589B">
        <w:rPr>
          <w:lang w:eastAsia="en-US"/>
        </w:rPr>
        <w:t xml:space="preserve"> There are intra-</w:t>
      </w:r>
      <w:proofErr w:type="spellStart"/>
      <w:r w:rsidR="0063148A" w:rsidRPr="00A3589B">
        <w:rPr>
          <w:lang w:eastAsia="en-US"/>
        </w:rPr>
        <w:t>oribit</w:t>
      </w:r>
      <w:proofErr w:type="spellEnd"/>
      <w:r w:rsidR="0063148A" w:rsidRPr="00A3589B">
        <w:rPr>
          <w:lang w:eastAsia="en-US"/>
        </w:rPr>
        <w:t xml:space="preserve"> wavelen</w:t>
      </w:r>
      <w:r w:rsidR="008B45E3" w:rsidRPr="00A3589B">
        <w:rPr>
          <w:lang w:eastAsia="en-US"/>
        </w:rPr>
        <w:t>gth scale variations at the 0.2-</w:t>
      </w:r>
      <w:r w:rsidR="0063148A" w:rsidRPr="00A3589B">
        <w:rPr>
          <w:color w:val="000000"/>
          <w:shd w:val="clear" w:color="auto" w:fill="FFFFFF"/>
        </w:rPr>
        <w:t>Å</w:t>
      </w:r>
      <w:r w:rsidR="0063148A" w:rsidRPr="00A3589B">
        <w:rPr>
          <w:lang w:eastAsia="en-US"/>
        </w:rPr>
        <w:t>ngstrom level that create some small along-orbit biases.</w:t>
      </w:r>
    </w:p>
    <w:p w:rsidR="00060E9C" w:rsidRPr="00A3589B" w:rsidRDefault="00060E9C" w:rsidP="00060E9C">
      <w:pPr>
        <w:ind w:left="480"/>
        <w:rPr>
          <w:lang w:eastAsia="en-US"/>
        </w:rPr>
      </w:pPr>
    </w:p>
    <w:p w:rsidR="00060E9C" w:rsidRPr="00A3589B" w:rsidRDefault="003477C3" w:rsidP="00A24C60">
      <w:pPr>
        <w:numPr>
          <w:ilvl w:val="0"/>
          <w:numId w:val="14"/>
        </w:numPr>
        <w:contextualSpacing/>
        <w:rPr>
          <w:lang w:eastAsia="en-US"/>
        </w:rPr>
      </w:pPr>
      <w:r w:rsidRPr="00A3589B">
        <w:rPr>
          <w:lang w:eastAsia="en-US"/>
        </w:rPr>
        <w:t>While the OMPS NM</w:t>
      </w:r>
      <w:r w:rsidR="00060E9C" w:rsidRPr="00A3589B">
        <w:rPr>
          <w:lang w:eastAsia="en-US"/>
        </w:rPr>
        <w:t xml:space="preserve"> South Atlantic Anomaly (SAA) flag is working well</w:t>
      </w:r>
      <w:r w:rsidR="00251C57" w:rsidRPr="00A3589B">
        <w:rPr>
          <w:lang w:eastAsia="en-US"/>
        </w:rPr>
        <w:t xml:space="preserve"> in identifying regions with higher frequency of charged particles</w:t>
      </w:r>
      <w:r w:rsidR="00060E9C" w:rsidRPr="00A3589B">
        <w:rPr>
          <w:lang w:eastAsia="en-US"/>
        </w:rPr>
        <w:t xml:space="preserve">, </w:t>
      </w:r>
      <w:r w:rsidRPr="00A3589B">
        <w:rPr>
          <w:lang w:eastAsia="en-US"/>
        </w:rPr>
        <w:t>the system was</w:t>
      </w:r>
      <w:r w:rsidR="00CD580B" w:rsidRPr="00A3589B">
        <w:rPr>
          <w:lang w:eastAsia="en-US"/>
        </w:rPr>
        <w:t xml:space="preserve"> designed to use a set of </w:t>
      </w:r>
      <w:r w:rsidRPr="00A3589B">
        <w:rPr>
          <w:lang w:eastAsia="en-US"/>
        </w:rPr>
        <w:t>dark current corrections</w:t>
      </w:r>
      <w:r w:rsidR="00CD580B" w:rsidRPr="00A3589B">
        <w:rPr>
          <w:lang w:eastAsia="en-US"/>
        </w:rPr>
        <w:t xml:space="preserve"> covering the range of SAA-effect exposure expressed as a percent</w:t>
      </w:r>
      <w:r w:rsidRPr="00A3589B">
        <w:rPr>
          <w:lang w:eastAsia="en-US"/>
        </w:rPr>
        <w:t>. We now believe that the global dark correction</w:t>
      </w:r>
      <w:r w:rsidR="00CD580B" w:rsidRPr="00A3589B">
        <w:rPr>
          <w:lang w:eastAsia="en-US"/>
        </w:rPr>
        <w:t>s</w:t>
      </w:r>
      <w:r w:rsidRPr="00A3589B">
        <w:rPr>
          <w:lang w:eastAsia="en-US"/>
        </w:rPr>
        <w:t xml:space="preserve"> will perform well and are switching to use </w:t>
      </w:r>
      <w:r w:rsidR="00CD580B" w:rsidRPr="00A3589B">
        <w:rPr>
          <w:lang w:eastAsia="en-US"/>
        </w:rPr>
        <w:t>them</w:t>
      </w:r>
      <w:r w:rsidRPr="00A3589B">
        <w:rPr>
          <w:lang w:eastAsia="en-US"/>
        </w:rPr>
        <w:t xml:space="preserve"> everywhere</w:t>
      </w:r>
      <w:r w:rsidR="00060E9C" w:rsidRPr="00A3589B">
        <w:rPr>
          <w:lang w:eastAsia="en-US"/>
        </w:rPr>
        <w:t>.</w:t>
      </w:r>
      <w:r w:rsidR="00CD580B" w:rsidRPr="00A3589B">
        <w:rPr>
          <w:lang w:eastAsia="en-US"/>
        </w:rPr>
        <w:t xml:space="preserve"> This change will enter the system in mid-2013. Before then, data flagged at 20% effects for the SAA will have poor dark corrections applied. Other SAA conditions already use the global dark corrections.</w:t>
      </w:r>
    </w:p>
    <w:p w:rsidR="00060E9C" w:rsidRPr="00A3589B" w:rsidRDefault="00060E9C" w:rsidP="00060E9C">
      <w:pPr>
        <w:ind w:left="480"/>
        <w:rPr>
          <w:lang w:eastAsia="en-US"/>
        </w:rPr>
      </w:pPr>
    </w:p>
    <w:p w:rsidR="005248BE" w:rsidRPr="00A3589B" w:rsidRDefault="005248BE" w:rsidP="00A24C60">
      <w:pPr>
        <w:pStyle w:val="ListParagraph"/>
        <w:numPr>
          <w:ilvl w:val="0"/>
          <w:numId w:val="14"/>
        </w:numPr>
        <w:rPr>
          <w:lang w:eastAsia="en-US"/>
        </w:rPr>
      </w:pPr>
      <w:r w:rsidRPr="00A3589B">
        <w:rPr>
          <w:lang w:eastAsia="en-US"/>
        </w:rPr>
        <w:t>Out-of-band stray</w:t>
      </w:r>
      <w:r w:rsidR="003477C3" w:rsidRPr="00A3589B">
        <w:rPr>
          <w:lang w:eastAsia="en-US"/>
        </w:rPr>
        <w:t xml:space="preserve"> light is present in the OMPS NM</w:t>
      </w:r>
      <w:r w:rsidRPr="00A3589B">
        <w:rPr>
          <w:lang w:eastAsia="en-US"/>
        </w:rPr>
        <w:t xml:space="preserve"> measurements at the </w:t>
      </w:r>
      <w:proofErr w:type="gramStart"/>
      <w:r w:rsidRPr="00A3589B">
        <w:rPr>
          <w:lang w:eastAsia="en-US"/>
        </w:rPr>
        <w:t>unit</w:t>
      </w:r>
      <w:r w:rsidR="00B40A41" w:rsidRPr="00A3589B">
        <w:rPr>
          <w:lang w:eastAsia="en-US"/>
        </w:rPr>
        <w:t>s</w:t>
      </w:r>
      <w:proofErr w:type="gramEnd"/>
      <w:r w:rsidRPr="00A3589B">
        <w:rPr>
          <w:lang w:eastAsia="en-US"/>
        </w:rPr>
        <w:t xml:space="preserve"> percent level. The stray light was characterized on the ground. We are designing and testing stray light corrections with the in-orbit data for future implementation.</w:t>
      </w:r>
      <w:r w:rsidR="007B5D00" w:rsidRPr="00A3589B">
        <w:rPr>
          <w:lang w:eastAsia="en-US"/>
        </w:rPr>
        <w:t xml:space="preserve"> A correction algorithm is present in the code but the input parameter table is currently populated with zeros – no correction.</w:t>
      </w:r>
    </w:p>
    <w:p w:rsidR="00060E9C" w:rsidRPr="00A3589B" w:rsidRDefault="00060E9C" w:rsidP="00060E9C">
      <w:pPr>
        <w:pStyle w:val="ListParagraph"/>
        <w:ind w:left="480"/>
        <w:rPr>
          <w:lang w:eastAsia="en-US"/>
        </w:rPr>
      </w:pPr>
    </w:p>
    <w:p w:rsidR="00060E9C" w:rsidRPr="00A3589B" w:rsidRDefault="00060E9C" w:rsidP="00A24C60">
      <w:pPr>
        <w:numPr>
          <w:ilvl w:val="0"/>
          <w:numId w:val="14"/>
        </w:numPr>
        <w:contextualSpacing/>
        <w:rPr>
          <w:lang w:eastAsia="en-US"/>
        </w:rPr>
      </w:pPr>
      <w:r w:rsidRPr="00A3589B">
        <w:rPr>
          <w:lang w:eastAsia="en-US"/>
        </w:rPr>
        <w:t>The CCD smear corrections can be affected by charged</w:t>
      </w:r>
      <w:r w:rsidR="00DA303A" w:rsidRPr="00A3589B">
        <w:rPr>
          <w:lang w:eastAsia="en-US"/>
        </w:rPr>
        <w:t xml:space="preserve"> particles. This has been observed to</w:t>
      </w:r>
      <w:r w:rsidRPr="00A3589B">
        <w:rPr>
          <w:lang w:eastAsia="en-US"/>
        </w:rPr>
        <w:t xml:space="preserve"> create a bias</w:t>
      </w:r>
      <w:r w:rsidR="00DA303A" w:rsidRPr="00A3589B">
        <w:rPr>
          <w:lang w:eastAsia="en-US"/>
        </w:rPr>
        <w:t>, albeit infrequently,</w:t>
      </w:r>
      <w:r w:rsidRPr="00A3589B">
        <w:rPr>
          <w:lang w:eastAsia="en-US"/>
        </w:rPr>
        <w:t xml:space="preserve"> in the smear corrections for a</w:t>
      </w:r>
      <w:r w:rsidR="007D174A" w:rsidRPr="00A3589B">
        <w:rPr>
          <w:lang w:eastAsia="en-US"/>
        </w:rPr>
        <w:t>n individual</w:t>
      </w:r>
      <w:r w:rsidRPr="00A3589B">
        <w:rPr>
          <w:lang w:eastAsia="en-US"/>
        </w:rPr>
        <w:t xml:space="preserve"> row. We are developing corrections and screening to handle this complication.</w:t>
      </w:r>
    </w:p>
    <w:p w:rsidR="00060E9C" w:rsidRPr="00A3589B" w:rsidRDefault="00060E9C" w:rsidP="00060E9C">
      <w:pPr>
        <w:ind w:left="480"/>
        <w:rPr>
          <w:lang w:eastAsia="en-US"/>
        </w:rPr>
      </w:pPr>
    </w:p>
    <w:p w:rsidR="00060E9C" w:rsidRPr="00A3589B" w:rsidRDefault="00060E9C" w:rsidP="00A24C60">
      <w:pPr>
        <w:numPr>
          <w:ilvl w:val="0"/>
          <w:numId w:val="14"/>
        </w:numPr>
        <w:contextualSpacing/>
        <w:rPr>
          <w:lang w:eastAsia="en-US"/>
        </w:rPr>
      </w:pPr>
      <w:r w:rsidRPr="00A3589B">
        <w:rPr>
          <w:lang w:eastAsia="en-US"/>
        </w:rPr>
        <w:t xml:space="preserve">The non-linearity corrections for both the OMPS NP and OMPS NM used in the SDR processing are derived from the prelaunch characterization. In-orbit measurements show </w:t>
      </w:r>
      <w:r w:rsidR="00251C57" w:rsidRPr="00A3589B">
        <w:rPr>
          <w:lang w:eastAsia="en-US"/>
        </w:rPr>
        <w:t>negligible changes</w:t>
      </w:r>
      <w:r w:rsidRPr="00A3589B">
        <w:rPr>
          <w:lang w:eastAsia="en-US"/>
        </w:rPr>
        <w:t>, so updates to these tables are low priority.</w:t>
      </w:r>
    </w:p>
    <w:p w:rsidR="00060E9C" w:rsidRPr="00A3589B" w:rsidRDefault="00060E9C" w:rsidP="00060E9C">
      <w:pPr>
        <w:pStyle w:val="ListParagraph"/>
        <w:ind w:left="480"/>
        <w:rPr>
          <w:lang w:eastAsia="en-US"/>
        </w:rPr>
      </w:pPr>
    </w:p>
    <w:p w:rsidR="00DA303A" w:rsidRPr="00A3589B" w:rsidRDefault="005248BE" w:rsidP="00A24C60">
      <w:pPr>
        <w:pStyle w:val="ListParagraph"/>
        <w:numPr>
          <w:ilvl w:val="0"/>
          <w:numId w:val="14"/>
        </w:numPr>
        <w:rPr>
          <w:lang w:eastAsia="en-US"/>
        </w:rPr>
      </w:pPr>
      <w:r w:rsidRPr="00A3589B">
        <w:rPr>
          <w:color w:val="222222"/>
        </w:rPr>
        <w:t xml:space="preserve">OMPS NM SDR product dimensions allow for a future change in the horizontal resolution to much smaller FOVs. Most of the parameters in an HDF granule have spatial dimensions of 105 cross-track </w:t>
      </w:r>
      <w:proofErr w:type="gramStart"/>
      <w:r w:rsidRPr="00A3589B">
        <w:rPr>
          <w:color w:val="222222"/>
        </w:rPr>
        <w:t>by 15 along-track</w:t>
      </w:r>
      <w:proofErr w:type="gramEnd"/>
      <w:r w:rsidRPr="00A3589B">
        <w:rPr>
          <w:color w:val="222222"/>
        </w:rPr>
        <w:t>. Currently, with the nadir FOV size set at 50</w:t>
      </w:r>
      <w:r w:rsidRPr="00A3589B">
        <w:rPr>
          <w:color w:val="222222"/>
          <w:shd w:val="clear" w:color="auto" w:fill="FFFFFF"/>
        </w:rPr>
        <w:t>×</w:t>
      </w:r>
      <w:r w:rsidRPr="00A3589B">
        <w:rPr>
          <w:color w:val="222222"/>
        </w:rPr>
        <w:t xml:space="preserve">50 </w:t>
      </w:r>
      <w:r w:rsidRPr="00A3589B">
        <w:rPr>
          <w:lang w:eastAsia="ko-KR"/>
        </w:rPr>
        <w:t>KM</w:t>
      </w:r>
      <w:r w:rsidRPr="00A3589B">
        <w:rPr>
          <w:vertAlign w:val="superscript"/>
          <w:lang w:eastAsia="ko-KR"/>
        </w:rPr>
        <w:t>2</w:t>
      </w:r>
      <w:r w:rsidRPr="00A3589B">
        <w:rPr>
          <w:color w:val="222222"/>
        </w:rPr>
        <w:t>, only the first 35 cross-track by 5 along-track cells are used to store actual measurements, so eight ninths of the values will be zeros or fill values for a normal case. The OMPS NP SDR products allow for a future change in the horizontal resolution as well, from one 250</w:t>
      </w:r>
      <w:r w:rsidRPr="00A3589B">
        <w:rPr>
          <w:color w:val="222222"/>
          <w:shd w:val="clear" w:color="auto" w:fill="FFFFFF"/>
        </w:rPr>
        <w:t>×</w:t>
      </w:r>
      <w:r w:rsidRPr="00A3589B">
        <w:rPr>
          <w:color w:val="222222"/>
        </w:rPr>
        <w:t xml:space="preserve">250 </w:t>
      </w:r>
      <w:r w:rsidRPr="00A3589B">
        <w:rPr>
          <w:lang w:eastAsia="ko-KR"/>
        </w:rPr>
        <w:t>KM</w:t>
      </w:r>
      <w:r w:rsidRPr="00A3589B">
        <w:rPr>
          <w:vertAlign w:val="superscript"/>
          <w:lang w:eastAsia="ko-KR"/>
        </w:rPr>
        <w:t>2</w:t>
      </w:r>
      <w:r w:rsidRPr="00A3589B">
        <w:rPr>
          <w:lang w:eastAsia="ko-KR"/>
        </w:rPr>
        <w:t xml:space="preserve"> </w:t>
      </w:r>
      <w:r w:rsidRPr="00A3589B">
        <w:rPr>
          <w:color w:val="222222"/>
        </w:rPr>
        <w:t>FOV to twenty-five 50</w:t>
      </w:r>
      <w:r w:rsidRPr="00A3589B">
        <w:rPr>
          <w:color w:val="222222"/>
          <w:shd w:val="clear" w:color="auto" w:fill="FFFFFF"/>
        </w:rPr>
        <w:t>×</w:t>
      </w:r>
      <w:r w:rsidRPr="00A3589B">
        <w:rPr>
          <w:color w:val="222222"/>
        </w:rPr>
        <w:t>50</w:t>
      </w:r>
      <w:r w:rsidRPr="00A3589B">
        <w:rPr>
          <w:lang w:eastAsia="ko-KR"/>
        </w:rPr>
        <w:t>KM</w:t>
      </w:r>
      <w:r w:rsidRPr="00A3589B">
        <w:rPr>
          <w:vertAlign w:val="superscript"/>
          <w:lang w:eastAsia="ko-KR"/>
        </w:rPr>
        <w:t>2</w:t>
      </w:r>
      <w:r w:rsidRPr="00A3589B">
        <w:rPr>
          <w:color w:val="222222"/>
        </w:rPr>
        <w:t xml:space="preserve"> FOV</w:t>
      </w:r>
      <w:r w:rsidR="00DA303A" w:rsidRPr="00A3589B">
        <w:rPr>
          <w:color w:val="222222"/>
        </w:rPr>
        <w:t>s.  C</w:t>
      </w:r>
      <w:r w:rsidRPr="00A3589B">
        <w:rPr>
          <w:color w:val="222222"/>
        </w:rPr>
        <w:t>urrently only the first cross-track by first along-track cell cont</w:t>
      </w:r>
      <w:r w:rsidR="002B0A86" w:rsidRPr="00A3589B">
        <w:rPr>
          <w:color w:val="222222"/>
        </w:rPr>
        <w:t>ains an actual measurement, so</w:t>
      </w:r>
      <w:r w:rsidRPr="00A3589B">
        <w:rPr>
          <w:color w:val="222222"/>
        </w:rPr>
        <w:t xml:space="preserve"> twenty-four twenty-fifths of the cells contain zeroes or fill values.</w:t>
      </w:r>
    </w:p>
    <w:p w:rsidR="00CD580B" w:rsidRPr="00A3589B" w:rsidRDefault="00CD580B" w:rsidP="008B45E3">
      <w:pPr>
        <w:rPr>
          <w:color w:val="222222"/>
        </w:rPr>
      </w:pPr>
    </w:p>
    <w:p w:rsidR="00CD580B" w:rsidRPr="00CE2E53" w:rsidRDefault="00CD580B" w:rsidP="008B45E3">
      <w:pPr>
        <w:rPr>
          <w:b/>
          <w:color w:val="222222"/>
        </w:rPr>
      </w:pPr>
      <w:r w:rsidRPr="00CE2E53">
        <w:rPr>
          <w:b/>
          <w:color w:val="222222"/>
        </w:rPr>
        <w:t>Open Product Discrepancy Reports</w:t>
      </w:r>
      <w:r w:rsidR="00536651" w:rsidRPr="00CE2E53">
        <w:rPr>
          <w:b/>
          <w:color w:val="222222"/>
        </w:rPr>
        <w:t xml:space="preserve"> (DRs) </w:t>
      </w:r>
      <w:r w:rsidR="00CE2E53">
        <w:rPr>
          <w:b/>
          <w:color w:val="222222"/>
        </w:rPr>
        <w:t>&amp;</w:t>
      </w:r>
      <w:r w:rsidR="00536651" w:rsidRPr="00CE2E53">
        <w:rPr>
          <w:b/>
          <w:color w:val="222222"/>
        </w:rPr>
        <w:t xml:space="preserve"> Configuration Control Requests </w:t>
      </w:r>
      <w:r w:rsidR="009F304E" w:rsidRPr="00CE2E53">
        <w:rPr>
          <w:b/>
          <w:color w:val="222222"/>
        </w:rPr>
        <w:t>(CCRs)</w:t>
      </w:r>
    </w:p>
    <w:p w:rsidR="00DF203E" w:rsidRPr="00A3589B" w:rsidRDefault="00DF203E" w:rsidP="00CD580B">
      <w:pPr>
        <w:rPr>
          <w:color w:val="222222"/>
        </w:rPr>
      </w:pPr>
    </w:p>
    <w:p w:rsidR="00CD580B" w:rsidRPr="00A3589B" w:rsidRDefault="00CD580B" w:rsidP="00CD580B">
      <w:pPr>
        <w:rPr>
          <w:color w:val="222222"/>
        </w:rPr>
      </w:pPr>
      <w:r w:rsidRPr="00A3589B">
        <w:rPr>
          <w:color w:val="222222"/>
        </w:rPr>
        <w:t>DR #7044:</w:t>
      </w:r>
      <w:r w:rsidRPr="00A3589B">
        <w:rPr>
          <w:color w:val="222222"/>
        </w:rPr>
        <w:tab/>
        <w:t xml:space="preserve"> The VIIRs snow/ice cover product </w:t>
      </w:r>
      <w:r w:rsidR="00536651" w:rsidRPr="00A3589B">
        <w:rPr>
          <w:color w:val="222222"/>
        </w:rPr>
        <w:t xml:space="preserve">infrequently </w:t>
      </w:r>
      <w:r w:rsidRPr="00A3589B">
        <w:rPr>
          <w:color w:val="222222"/>
        </w:rPr>
        <w:t>shows snow in unrealistic regions, e.g., the Amazon Basin. The total ozone retrievals will assume a reflective boundary at the surface instead of at a cloud top pressure creating an error on the order of the true below cloud ozone column.</w:t>
      </w:r>
    </w:p>
    <w:p w:rsidR="00CD580B" w:rsidRPr="00A3589B" w:rsidRDefault="00CD580B" w:rsidP="00CD580B">
      <w:pPr>
        <w:rPr>
          <w:color w:val="222222"/>
        </w:rPr>
      </w:pPr>
    </w:p>
    <w:p w:rsidR="009F304E" w:rsidRPr="00A3589B" w:rsidRDefault="009F304E" w:rsidP="00CD580B">
      <w:pPr>
        <w:rPr>
          <w:color w:val="222222"/>
        </w:rPr>
      </w:pPr>
      <w:r w:rsidRPr="00A3589B">
        <w:rPr>
          <w:color w:val="222222"/>
        </w:rPr>
        <w:lastRenderedPageBreak/>
        <w:t>DR #</w:t>
      </w:r>
      <w:r w:rsidR="00CD580B" w:rsidRPr="00A3589B">
        <w:rPr>
          <w:color w:val="222222"/>
        </w:rPr>
        <w:t>7012</w:t>
      </w:r>
      <w:r w:rsidRPr="00A3589B">
        <w:rPr>
          <w:color w:val="222222"/>
        </w:rPr>
        <w:t>:</w:t>
      </w:r>
      <w:r w:rsidR="00CD580B" w:rsidRPr="00A3589B">
        <w:rPr>
          <w:color w:val="222222"/>
        </w:rPr>
        <w:tab/>
      </w:r>
      <w:r w:rsidRPr="00A3589B">
        <w:rPr>
          <w:color w:val="222222"/>
        </w:rPr>
        <w:t xml:space="preserve">The </w:t>
      </w:r>
      <w:r w:rsidR="00CD580B" w:rsidRPr="00A3589B">
        <w:rPr>
          <w:color w:val="222222"/>
        </w:rPr>
        <w:t>SO</w:t>
      </w:r>
      <w:r w:rsidR="00CD580B" w:rsidRPr="00A3589B">
        <w:rPr>
          <w:color w:val="222222"/>
          <w:vertAlign w:val="subscript"/>
        </w:rPr>
        <w:t>2</w:t>
      </w:r>
      <w:r w:rsidRPr="00A3589B">
        <w:rPr>
          <w:color w:val="222222"/>
        </w:rPr>
        <w:t xml:space="preserve"> Index </w:t>
      </w:r>
      <w:r w:rsidR="00536651" w:rsidRPr="00A3589B">
        <w:rPr>
          <w:color w:val="222222"/>
        </w:rPr>
        <w:t xml:space="preserve">is created by using the Version </w:t>
      </w:r>
      <w:r w:rsidRPr="00A3589B">
        <w:rPr>
          <w:color w:val="222222"/>
        </w:rPr>
        <w:t>7 triplet</w:t>
      </w:r>
      <w:r w:rsidR="00536651" w:rsidRPr="00A3589B">
        <w:rPr>
          <w:color w:val="222222"/>
        </w:rPr>
        <w:t xml:space="preserve"> (317 nm, 331 nm and 360 nm channels)</w:t>
      </w:r>
      <w:r w:rsidRPr="00A3589B">
        <w:rPr>
          <w:color w:val="222222"/>
        </w:rPr>
        <w:t xml:space="preserve">. We are investigating the use of other triplets and </w:t>
      </w:r>
      <w:r w:rsidR="00536651" w:rsidRPr="00A3589B">
        <w:rPr>
          <w:color w:val="222222"/>
        </w:rPr>
        <w:t xml:space="preserve">measurement </w:t>
      </w:r>
      <w:r w:rsidRPr="00A3589B">
        <w:rPr>
          <w:color w:val="222222"/>
        </w:rPr>
        <w:t>residuals to create better estimates of atmospheric SO</w:t>
      </w:r>
      <w:r w:rsidRPr="00A3589B">
        <w:rPr>
          <w:color w:val="222222"/>
          <w:vertAlign w:val="subscript"/>
        </w:rPr>
        <w:t>2</w:t>
      </w:r>
      <w:r w:rsidRPr="00A3589B">
        <w:rPr>
          <w:color w:val="222222"/>
        </w:rPr>
        <w:t>.</w:t>
      </w:r>
    </w:p>
    <w:p w:rsidR="00CD580B" w:rsidRPr="00A3589B" w:rsidRDefault="00CD580B" w:rsidP="00CD580B">
      <w:pPr>
        <w:rPr>
          <w:color w:val="222222"/>
        </w:rPr>
      </w:pPr>
      <w:r w:rsidRPr="00A3589B">
        <w:rPr>
          <w:color w:val="222222"/>
        </w:rPr>
        <w:tab/>
      </w:r>
    </w:p>
    <w:p w:rsidR="00CD580B" w:rsidRPr="00A3589B" w:rsidRDefault="009F304E" w:rsidP="00CD580B">
      <w:pPr>
        <w:rPr>
          <w:color w:val="222222"/>
        </w:rPr>
      </w:pPr>
      <w:r w:rsidRPr="00A3589B">
        <w:rPr>
          <w:color w:val="222222"/>
        </w:rPr>
        <w:t>DR #</w:t>
      </w:r>
      <w:r w:rsidR="00CD580B" w:rsidRPr="00A3589B">
        <w:rPr>
          <w:color w:val="222222"/>
        </w:rPr>
        <w:t>5047</w:t>
      </w:r>
      <w:r w:rsidRPr="00A3589B">
        <w:rPr>
          <w:color w:val="222222"/>
        </w:rPr>
        <w:t>:</w:t>
      </w:r>
      <w:r w:rsidR="00CD580B" w:rsidRPr="00A3589B">
        <w:rPr>
          <w:color w:val="222222"/>
        </w:rPr>
        <w:tab/>
      </w:r>
      <w:r w:rsidRPr="00A3589B">
        <w:rPr>
          <w:color w:val="222222"/>
        </w:rPr>
        <w:t>We are conducting an i</w:t>
      </w:r>
      <w:r w:rsidR="00CD580B" w:rsidRPr="00A3589B">
        <w:rPr>
          <w:color w:val="222222"/>
        </w:rPr>
        <w:t>nvestigation to include calibration coefficients that allow soft calibration of the product</w:t>
      </w:r>
      <w:r w:rsidRPr="00A3589B">
        <w:rPr>
          <w:color w:val="222222"/>
        </w:rPr>
        <w:t>s.</w:t>
      </w:r>
      <w:r w:rsidR="00536651" w:rsidRPr="00A3589B">
        <w:rPr>
          <w:color w:val="222222"/>
        </w:rPr>
        <w:t xml:space="preserve"> These would allow us to make adjustments to remove the bias seem between OMPS products and other validation resources.</w:t>
      </w:r>
    </w:p>
    <w:p w:rsidR="00DF203E" w:rsidRPr="00A3589B" w:rsidRDefault="00DF203E" w:rsidP="00DF203E">
      <w:pPr>
        <w:rPr>
          <w:color w:val="222222"/>
        </w:rPr>
      </w:pPr>
    </w:p>
    <w:p w:rsidR="00DF203E" w:rsidRPr="00A3589B" w:rsidRDefault="00DF203E" w:rsidP="00DF203E">
      <w:pPr>
        <w:rPr>
          <w:rFonts w:eastAsia="Times New Roman"/>
          <w:lang w:eastAsia="ja-JP"/>
        </w:rPr>
      </w:pPr>
      <w:r w:rsidRPr="00A3589B">
        <w:rPr>
          <w:color w:val="222222"/>
        </w:rPr>
        <w:t>DR #5009:</w:t>
      </w:r>
      <w:r w:rsidRPr="00A3589B">
        <w:rPr>
          <w:color w:val="222222"/>
        </w:rPr>
        <w:tab/>
        <w:t>There is a technical error in Quality Flag #1 Bit 2. The Snow/Ice fraction set incorrectly to a placeholder value of 1. This is incorrect and inconsistent with the correct information available in the Scene Condition Flag Bit 4.</w:t>
      </w:r>
      <w:r w:rsidRPr="00A3589B">
        <w:rPr>
          <w:rFonts w:eastAsia="Times New Roman"/>
          <w:lang w:eastAsia="ja-JP"/>
        </w:rPr>
        <w:t xml:space="preserve"> </w:t>
      </w:r>
    </w:p>
    <w:p w:rsidR="00CD580B" w:rsidRPr="00A3589B" w:rsidRDefault="00CD580B" w:rsidP="00CD580B">
      <w:pPr>
        <w:rPr>
          <w:color w:val="222222"/>
        </w:rPr>
      </w:pPr>
      <w:r w:rsidRPr="00A3589B">
        <w:rPr>
          <w:color w:val="222222"/>
        </w:rPr>
        <w:tab/>
      </w:r>
      <w:r w:rsidRPr="00A3589B">
        <w:rPr>
          <w:color w:val="222222"/>
        </w:rPr>
        <w:tab/>
      </w:r>
      <w:r w:rsidRPr="00A3589B">
        <w:rPr>
          <w:color w:val="222222"/>
        </w:rPr>
        <w:tab/>
      </w:r>
    </w:p>
    <w:p w:rsidR="009F304E" w:rsidRPr="00A3589B" w:rsidRDefault="00536651" w:rsidP="009F304E">
      <w:pPr>
        <w:rPr>
          <w:color w:val="222222"/>
        </w:rPr>
      </w:pPr>
      <w:r w:rsidRPr="00A3589B">
        <w:rPr>
          <w:color w:val="222222"/>
        </w:rPr>
        <w:t>DR #</w:t>
      </w:r>
      <w:r w:rsidR="00CD580B" w:rsidRPr="00A3589B">
        <w:rPr>
          <w:color w:val="222222"/>
        </w:rPr>
        <w:t>4955</w:t>
      </w:r>
      <w:r w:rsidRPr="00A3589B">
        <w:rPr>
          <w:color w:val="222222"/>
        </w:rPr>
        <w:t>:</w:t>
      </w:r>
      <w:r w:rsidRPr="00A3589B">
        <w:rPr>
          <w:color w:val="222222"/>
        </w:rPr>
        <w:tab/>
      </w:r>
      <w:r w:rsidR="00CD580B" w:rsidRPr="00A3589B">
        <w:rPr>
          <w:color w:val="222222"/>
        </w:rPr>
        <w:t xml:space="preserve">Replace the CTP calculation in the TC EDR (OOTCO). The current TC EDR  (OOTCO) is using VIIRS for CTP that uses IR for the calculation. This is not appropriate for OMPS that relies on UV measurements.  The CTP needs to be switched to one that uses UV (climatology). </w:t>
      </w:r>
      <w:r w:rsidRPr="00A3589B">
        <w:rPr>
          <w:color w:val="222222"/>
        </w:rPr>
        <w:t xml:space="preserve">This change is progressing through the system as </w:t>
      </w:r>
      <w:r w:rsidR="009F304E" w:rsidRPr="00A3589B">
        <w:rPr>
          <w:color w:val="222222"/>
        </w:rPr>
        <w:t>CCR #736</w:t>
      </w:r>
      <w:r w:rsidRPr="00A3589B">
        <w:rPr>
          <w:color w:val="222222"/>
        </w:rPr>
        <w:t xml:space="preserve"> and will be implemented in mid-2013.</w:t>
      </w:r>
    </w:p>
    <w:p w:rsidR="00CD580B" w:rsidRPr="00A3589B" w:rsidRDefault="00CD580B" w:rsidP="00CD580B">
      <w:pPr>
        <w:rPr>
          <w:color w:val="222222"/>
        </w:rPr>
      </w:pPr>
    </w:p>
    <w:p w:rsidR="00DF203E" w:rsidRPr="00A3589B" w:rsidRDefault="00DF203E" w:rsidP="00DF203E">
      <w:pPr>
        <w:rPr>
          <w:color w:val="222222"/>
        </w:rPr>
      </w:pPr>
      <w:r w:rsidRPr="00A3589B">
        <w:rPr>
          <w:color w:val="222222"/>
        </w:rPr>
        <w:t>DR #4803:</w:t>
      </w:r>
      <w:r w:rsidRPr="00A3589B">
        <w:rPr>
          <w:color w:val="222222"/>
        </w:rPr>
        <w:tab/>
        <w:t>There is a technical e</w:t>
      </w:r>
      <w:r w:rsidR="00CD580B" w:rsidRPr="00A3589B">
        <w:rPr>
          <w:color w:val="222222"/>
        </w:rPr>
        <w:t xml:space="preserve">rror in Quality Flag </w:t>
      </w:r>
      <w:r w:rsidRPr="00A3589B">
        <w:rPr>
          <w:color w:val="222222"/>
        </w:rPr>
        <w:t>#</w:t>
      </w:r>
      <w:r w:rsidR="00CD580B" w:rsidRPr="00A3589B">
        <w:rPr>
          <w:color w:val="222222"/>
        </w:rPr>
        <w:t>2 Bit 6</w:t>
      </w:r>
      <w:r w:rsidRPr="00A3589B">
        <w:rPr>
          <w:color w:val="222222"/>
        </w:rPr>
        <w:t xml:space="preserve">. This flag will be set to 0 </w:t>
      </w:r>
      <w:proofErr w:type="spellStart"/>
      <w:r w:rsidRPr="00A3589B">
        <w:rPr>
          <w:color w:val="222222"/>
        </w:rPr>
        <w:t>whtn</w:t>
      </w:r>
      <w:proofErr w:type="spellEnd"/>
      <w:r w:rsidRPr="00A3589B">
        <w:rPr>
          <w:color w:val="222222"/>
        </w:rPr>
        <w:t xml:space="preserve"> the condition is not checked in addition to when it is properly set for total column ozone amounts greater than 450 DU.</w:t>
      </w:r>
    </w:p>
    <w:p w:rsidR="00CD580B" w:rsidRPr="00A3589B" w:rsidRDefault="00CD580B" w:rsidP="00CD580B">
      <w:pPr>
        <w:rPr>
          <w:color w:val="222222"/>
        </w:rPr>
      </w:pPr>
    </w:p>
    <w:p w:rsidR="00CD580B" w:rsidRPr="00A3589B" w:rsidRDefault="00DF203E" w:rsidP="00CD580B">
      <w:pPr>
        <w:rPr>
          <w:color w:val="222222"/>
        </w:rPr>
      </w:pPr>
      <w:r w:rsidRPr="00A3589B">
        <w:rPr>
          <w:color w:val="222222"/>
        </w:rPr>
        <w:t>DR #</w:t>
      </w:r>
      <w:r w:rsidR="00CD580B" w:rsidRPr="00A3589B">
        <w:rPr>
          <w:color w:val="222222"/>
        </w:rPr>
        <w:t>4692</w:t>
      </w:r>
      <w:r w:rsidRPr="00A3589B">
        <w:rPr>
          <w:color w:val="222222"/>
        </w:rPr>
        <w:t>:</w:t>
      </w:r>
      <w:r w:rsidRPr="00A3589B">
        <w:rPr>
          <w:color w:val="222222"/>
        </w:rPr>
        <w:tab/>
      </w:r>
      <w:r w:rsidR="00CD580B" w:rsidRPr="00A3589B">
        <w:rPr>
          <w:color w:val="222222"/>
        </w:rPr>
        <w:t xml:space="preserve">Total Ozone out of range - There are </w:t>
      </w:r>
      <w:r w:rsidRPr="00A3589B">
        <w:rPr>
          <w:color w:val="222222"/>
        </w:rPr>
        <w:t xml:space="preserve">rare </w:t>
      </w:r>
      <w:r w:rsidR="00CD580B" w:rsidRPr="00A3589B">
        <w:rPr>
          <w:color w:val="222222"/>
        </w:rPr>
        <w:t>instances where the total ozone amount retrieved by the OMPS TC IP significantly exceeds reasonable values (</w:t>
      </w:r>
      <w:r w:rsidRPr="00A3589B">
        <w:rPr>
          <w:color w:val="222222"/>
        </w:rPr>
        <w:t>&gt; 800</w:t>
      </w:r>
      <w:r w:rsidR="00CD580B" w:rsidRPr="00A3589B">
        <w:rPr>
          <w:color w:val="222222"/>
        </w:rPr>
        <w:t xml:space="preserve"> DU, valid range is 50 to 650DU).  Most of these cases are flagged by the internal processing</w:t>
      </w:r>
      <w:r w:rsidRPr="00A3589B">
        <w:rPr>
          <w:color w:val="222222"/>
        </w:rPr>
        <w:t xml:space="preserve"> checks</w:t>
      </w:r>
      <w:r w:rsidR="00CD580B" w:rsidRPr="00A3589B">
        <w:rPr>
          <w:color w:val="222222"/>
        </w:rPr>
        <w:t>, but there are a few case</w:t>
      </w:r>
      <w:r w:rsidRPr="00A3589B">
        <w:rPr>
          <w:color w:val="222222"/>
        </w:rPr>
        <w:t>s where the internal error flags indicate</w:t>
      </w:r>
      <w:r w:rsidR="00CD580B" w:rsidRPr="00A3589B">
        <w:rPr>
          <w:color w:val="222222"/>
        </w:rPr>
        <w:t xml:space="preserve"> no problem but the ozone is still significantly out of range. </w:t>
      </w:r>
    </w:p>
    <w:p w:rsidR="00CD580B" w:rsidRDefault="00CD580B" w:rsidP="00CD580B">
      <w:pPr>
        <w:rPr>
          <w:color w:val="222222"/>
        </w:rPr>
      </w:pPr>
    </w:p>
    <w:p w:rsidR="002C48D5" w:rsidRDefault="002C48D5" w:rsidP="002C48D5">
      <w:pPr>
        <w:rPr>
          <w:b/>
          <w:color w:val="222222"/>
        </w:rPr>
      </w:pPr>
      <w:r w:rsidRPr="002C48D5">
        <w:rPr>
          <w:b/>
          <w:color w:val="222222"/>
        </w:rPr>
        <w:t>REFERENCES</w:t>
      </w:r>
    </w:p>
    <w:p w:rsidR="002C48D5" w:rsidRPr="002C48D5" w:rsidRDefault="002C48D5" w:rsidP="002C48D5">
      <w:pPr>
        <w:rPr>
          <w:color w:val="222222"/>
        </w:rPr>
      </w:pPr>
      <w:r w:rsidRPr="002C48D5">
        <w:rPr>
          <w:color w:val="222222"/>
        </w:rPr>
        <w:t>Additional information is in the OMPS Total Column Algorithm Theoretical Basis and Operational Algorithm Description Documents, and a volume of the Common Data Format Control Book</w:t>
      </w:r>
      <w:r>
        <w:rPr>
          <w:color w:val="222222"/>
        </w:rPr>
        <w:t>. These are a</w:t>
      </w:r>
      <w:r w:rsidRPr="002C48D5">
        <w:rPr>
          <w:color w:val="222222"/>
        </w:rPr>
        <w:t xml:space="preserve">vailable at </w:t>
      </w:r>
      <w:hyperlink r:id="rId8" w:history="1">
        <w:r w:rsidRPr="002C48D5">
          <w:rPr>
            <w:rStyle w:val="Hyperlink"/>
          </w:rPr>
          <w:t>http://npp.gsfc.nasa.gov/documents.html</w:t>
        </w:r>
      </w:hyperlink>
      <w:r w:rsidRPr="002C48D5">
        <w:rPr>
          <w:color w:val="222222"/>
        </w:rPr>
        <w:t xml:space="preserve"> </w:t>
      </w:r>
    </w:p>
    <w:p w:rsidR="002C48D5" w:rsidRPr="002C48D5" w:rsidRDefault="002C48D5" w:rsidP="002C48D5">
      <w:pPr>
        <w:rPr>
          <w:color w:val="222222"/>
        </w:rPr>
      </w:pPr>
      <w:r w:rsidRPr="002C48D5">
        <w:rPr>
          <w:color w:val="222222"/>
        </w:rPr>
        <w:t xml:space="preserve">  OMPS </w:t>
      </w:r>
      <w:proofErr w:type="gramStart"/>
      <w:r w:rsidRPr="002C48D5">
        <w:rPr>
          <w:color w:val="222222"/>
        </w:rPr>
        <w:t>Total  Column</w:t>
      </w:r>
      <w:proofErr w:type="gramEnd"/>
      <w:r w:rsidRPr="002C48D5">
        <w:rPr>
          <w:color w:val="222222"/>
        </w:rPr>
        <w:t xml:space="preserve"> Ozone ATBD </w:t>
      </w:r>
      <w:hyperlink r:id="rId9" w:history="1">
        <w:r w:rsidRPr="002C48D5">
          <w:rPr>
            <w:rStyle w:val="Hyperlink"/>
          </w:rPr>
          <w:t>474-00029_Rev-Baseline.pdf</w:t>
        </w:r>
      </w:hyperlink>
      <w:hyperlink r:id="rId10" w:history="1">
        <w:r w:rsidRPr="002C48D5">
          <w:rPr>
            <w:rStyle w:val="Hyperlink"/>
          </w:rPr>
          <w:t xml:space="preserve"> </w:t>
        </w:r>
      </w:hyperlink>
    </w:p>
    <w:p w:rsidR="002C48D5" w:rsidRPr="002C48D5" w:rsidRDefault="002C48D5" w:rsidP="002C48D5">
      <w:pPr>
        <w:rPr>
          <w:color w:val="222222"/>
        </w:rPr>
      </w:pPr>
      <w:r w:rsidRPr="002C48D5">
        <w:rPr>
          <w:color w:val="222222"/>
        </w:rPr>
        <w:t xml:space="preserve">  OMPS Total Column Ozone OAD </w:t>
      </w:r>
      <w:hyperlink r:id="rId11" w:history="1">
        <w:r w:rsidRPr="002C48D5">
          <w:rPr>
            <w:rStyle w:val="Hyperlink"/>
          </w:rPr>
          <w:t>474-00066_OAD-OMPS-TC-EDR-SW_RevA_20120127.pdf</w:t>
        </w:r>
      </w:hyperlink>
      <w:r w:rsidRPr="002C48D5">
        <w:rPr>
          <w:color w:val="222222"/>
        </w:rPr>
        <w:t xml:space="preserve"> </w:t>
      </w:r>
    </w:p>
    <w:p w:rsidR="002C48D5" w:rsidRPr="00A3589B" w:rsidRDefault="002C48D5" w:rsidP="002C48D5">
      <w:pPr>
        <w:rPr>
          <w:color w:val="222222"/>
        </w:rPr>
      </w:pPr>
      <w:r w:rsidRPr="002C48D5">
        <w:rPr>
          <w:color w:val="222222"/>
        </w:rPr>
        <w:t xml:space="preserve">  Atmospheric EDRs CDFCB </w:t>
      </w:r>
      <w:hyperlink r:id="rId12" w:history="1">
        <w:r w:rsidRPr="002C48D5">
          <w:rPr>
            <w:rStyle w:val="Hyperlink"/>
          </w:rPr>
          <w:t>474-0001-04-02_Rev-Baseline.pdf</w:t>
        </w:r>
      </w:hyperlink>
    </w:p>
    <w:sectPr w:rsidR="002C48D5" w:rsidRPr="00A3589B" w:rsidSect="00BE21B8">
      <w:headerReference w:type="default" r:id="rId13"/>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23" w:rsidRDefault="00A13B23" w:rsidP="00AD0344">
      <w:r>
        <w:separator/>
      </w:r>
    </w:p>
  </w:endnote>
  <w:endnote w:type="continuationSeparator" w:id="0">
    <w:p w:rsidR="00A13B23" w:rsidRDefault="00A13B23" w:rsidP="00A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080E0000" w:usb2="00000010" w:usb3="00000000" w:csb0="00040001" w:csb1="00000000"/>
  </w:font>
  <w:font w:name="Liberation Sans">
    <w:altName w:val="Arial"/>
    <w:charset w:val="00"/>
    <w:family w:val="roman"/>
    <w:pitch w:val="variable"/>
  </w:font>
  <w:font w:name="DejaVu LGC Sans">
    <w:altName w:val="Times New Roman"/>
    <w:charset w:val="00"/>
    <w:family w:val="auto"/>
    <w:pitch w:val="variable"/>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23" w:rsidRDefault="00A13B23" w:rsidP="00AD0344">
      <w:r>
        <w:separator/>
      </w:r>
    </w:p>
  </w:footnote>
  <w:footnote w:type="continuationSeparator" w:id="0">
    <w:p w:rsidR="00A13B23" w:rsidRDefault="00A13B23" w:rsidP="00AD03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23" w:rsidRDefault="00A13B23" w:rsidP="00AD0344">
    <w:pPr>
      <w:pStyle w:val="Header"/>
      <w:tabs>
        <w:tab w:val="clear" w:pos="4680"/>
        <w:tab w:val="clear" w:pos="9360"/>
        <w:tab w:val="left" w:pos="8505"/>
      </w:tabs>
      <w:jc w:val="right"/>
    </w:pPr>
    <w:r w:rsidRPr="00AD0344">
      <w:rPr>
        <w:noProof/>
        <w:lang w:eastAsia="en-US"/>
      </w:rPr>
      <w:drawing>
        <wp:inline distT="0" distB="0" distL="0" distR="0">
          <wp:extent cx="584200" cy="5724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8118" cy="576289"/>
                  </a:xfrm>
                  <a:prstGeom prst="rect">
                    <a:avLst/>
                  </a:prstGeom>
                  <a:noFill/>
                  <a:ln w="9525">
                    <a:noFill/>
                    <a:miter lim="800000"/>
                    <a:headEnd/>
                    <a:tailEnd/>
                  </a:ln>
                </pic:spPr>
              </pic:pic>
            </a:graphicData>
          </a:graphic>
        </wp:inline>
      </w:drawing>
    </w:r>
    <w:r>
      <w:t xml:space="preserve">                                                                                                                            </w:t>
    </w:r>
    <w:r w:rsidRPr="00AD0344">
      <w:rPr>
        <w:noProof/>
        <w:lang w:eastAsia="en-US"/>
      </w:rPr>
      <w:drawing>
        <wp:inline distT="0" distB="0" distL="0" distR="0">
          <wp:extent cx="616913" cy="57404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18876" cy="57586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D570397"/>
    <w:multiLevelType w:val="hybridMultilevel"/>
    <w:tmpl w:val="BA30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9390F"/>
    <w:multiLevelType w:val="hybridMultilevel"/>
    <w:tmpl w:val="532E99A4"/>
    <w:lvl w:ilvl="0" w:tplc="0409000F">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31C17DEF"/>
    <w:multiLevelType w:val="hybridMultilevel"/>
    <w:tmpl w:val="532E99A4"/>
    <w:lvl w:ilvl="0" w:tplc="0409000F">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375F6B32"/>
    <w:multiLevelType w:val="hybridMultilevel"/>
    <w:tmpl w:val="4104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B6AF4"/>
    <w:multiLevelType w:val="hybridMultilevel"/>
    <w:tmpl w:val="CAEE8B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000712"/>
    <w:multiLevelType w:val="hybridMultilevel"/>
    <w:tmpl w:val="6B922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A91A78"/>
    <w:multiLevelType w:val="hybridMultilevel"/>
    <w:tmpl w:val="3CAC1A92"/>
    <w:lvl w:ilvl="0" w:tplc="B49AF442">
      <w:start w:val="1"/>
      <w:numFmt w:val="bullet"/>
      <w:lvlText w:val="•"/>
      <w:lvlJc w:val="left"/>
      <w:pPr>
        <w:tabs>
          <w:tab w:val="num" w:pos="720"/>
        </w:tabs>
        <w:ind w:left="720" w:hanging="360"/>
      </w:pPr>
      <w:rPr>
        <w:rFonts w:ascii="Arial" w:hAnsi="Arial" w:hint="default"/>
      </w:rPr>
    </w:lvl>
    <w:lvl w:ilvl="1" w:tplc="237470CC">
      <w:start w:val="2496"/>
      <w:numFmt w:val="bullet"/>
      <w:lvlText w:val="–"/>
      <w:lvlJc w:val="left"/>
      <w:pPr>
        <w:tabs>
          <w:tab w:val="num" w:pos="1440"/>
        </w:tabs>
        <w:ind w:left="1440" w:hanging="360"/>
      </w:pPr>
      <w:rPr>
        <w:rFonts w:ascii="Arial" w:hAnsi="Arial" w:hint="default"/>
      </w:rPr>
    </w:lvl>
    <w:lvl w:ilvl="2" w:tplc="CC10F752">
      <w:start w:val="2496"/>
      <w:numFmt w:val="bullet"/>
      <w:lvlText w:val="•"/>
      <w:lvlJc w:val="left"/>
      <w:pPr>
        <w:tabs>
          <w:tab w:val="num" w:pos="2160"/>
        </w:tabs>
        <w:ind w:left="2160" w:hanging="360"/>
      </w:pPr>
      <w:rPr>
        <w:rFonts w:ascii="Arial" w:hAnsi="Arial" w:hint="default"/>
      </w:rPr>
    </w:lvl>
    <w:lvl w:ilvl="3" w:tplc="D0C476E0" w:tentative="1">
      <w:start w:val="1"/>
      <w:numFmt w:val="bullet"/>
      <w:lvlText w:val="•"/>
      <w:lvlJc w:val="left"/>
      <w:pPr>
        <w:tabs>
          <w:tab w:val="num" w:pos="2880"/>
        </w:tabs>
        <w:ind w:left="2880" w:hanging="360"/>
      </w:pPr>
      <w:rPr>
        <w:rFonts w:ascii="Arial" w:hAnsi="Arial" w:hint="default"/>
      </w:rPr>
    </w:lvl>
    <w:lvl w:ilvl="4" w:tplc="EB3AB39C" w:tentative="1">
      <w:start w:val="1"/>
      <w:numFmt w:val="bullet"/>
      <w:lvlText w:val="•"/>
      <w:lvlJc w:val="left"/>
      <w:pPr>
        <w:tabs>
          <w:tab w:val="num" w:pos="3600"/>
        </w:tabs>
        <w:ind w:left="3600" w:hanging="360"/>
      </w:pPr>
      <w:rPr>
        <w:rFonts w:ascii="Arial" w:hAnsi="Arial" w:hint="default"/>
      </w:rPr>
    </w:lvl>
    <w:lvl w:ilvl="5" w:tplc="17BCDA54" w:tentative="1">
      <w:start w:val="1"/>
      <w:numFmt w:val="bullet"/>
      <w:lvlText w:val="•"/>
      <w:lvlJc w:val="left"/>
      <w:pPr>
        <w:tabs>
          <w:tab w:val="num" w:pos="4320"/>
        </w:tabs>
        <w:ind w:left="4320" w:hanging="360"/>
      </w:pPr>
      <w:rPr>
        <w:rFonts w:ascii="Arial" w:hAnsi="Arial" w:hint="default"/>
      </w:rPr>
    </w:lvl>
    <w:lvl w:ilvl="6" w:tplc="5A9C7390" w:tentative="1">
      <w:start w:val="1"/>
      <w:numFmt w:val="bullet"/>
      <w:lvlText w:val="•"/>
      <w:lvlJc w:val="left"/>
      <w:pPr>
        <w:tabs>
          <w:tab w:val="num" w:pos="5040"/>
        </w:tabs>
        <w:ind w:left="5040" w:hanging="360"/>
      </w:pPr>
      <w:rPr>
        <w:rFonts w:ascii="Arial" w:hAnsi="Arial" w:hint="default"/>
      </w:rPr>
    </w:lvl>
    <w:lvl w:ilvl="7" w:tplc="BC0A6B6A" w:tentative="1">
      <w:start w:val="1"/>
      <w:numFmt w:val="bullet"/>
      <w:lvlText w:val="•"/>
      <w:lvlJc w:val="left"/>
      <w:pPr>
        <w:tabs>
          <w:tab w:val="num" w:pos="5760"/>
        </w:tabs>
        <w:ind w:left="5760" w:hanging="360"/>
      </w:pPr>
      <w:rPr>
        <w:rFonts w:ascii="Arial" w:hAnsi="Arial" w:hint="default"/>
      </w:rPr>
    </w:lvl>
    <w:lvl w:ilvl="8" w:tplc="374A6608" w:tentative="1">
      <w:start w:val="1"/>
      <w:numFmt w:val="bullet"/>
      <w:lvlText w:val="•"/>
      <w:lvlJc w:val="left"/>
      <w:pPr>
        <w:tabs>
          <w:tab w:val="num" w:pos="6480"/>
        </w:tabs>
        <w:ind w:left="6480" w:hanging="360"/>
      </w:pPr>
      <w:rPr>
        <w:rFonts w:ascii="Arial" w:hAnsi="Arial" w:hint="default"/>
      </w:rPr>
    </w:lvl>
  </w:abstractNum>
  <w:abstractNum w:abstractNumId="10">
    <w:nsid w:val="4A9F7604"/>
    <w:multiLevelType w:val="hybridMultilevel"/>
    <w:tmpl w:val="97147382"/>
    <w:lvl w:ilvl="0" w:tplc="BB78919C">
      <w:start w:val="1"/>
      <w:numFmt w:val="bullet"/>
      <w:lvlText w:val="–"/>
      <w:lvlJc w:val="left"/>
      <w:pPr>
        <w:tabs>
          <w:tab w:val="num" w:pos="720"/>
        </w:tabs>
        <w:ind w:left="720" w:hanging="360"/>
      </w:pPr>
      <w:rPr>
        <w:rFonts w:ascii="Arial" w:hAnsi="Arial" w:hint="default"/>
      </w:rPr>
    </w:lvl>
    <w:lvl w:ilvl="1" w:tplc="7CDA1514">
      <w:start w:val="1"/>
      <w:numFmt w:val="bullet"/>
      <w:lvlText w:val="–"/>
      <w:lvlJc w:val="left"/>
      <w:pPr>
        <w:tabs>
          <w:tab w:val="num" w:pos="1440"/>
        </w:tabs>
        <w:ind w:left="1440" w:hanging="360"/>
      </w:pPr>
      <w:rPr>
        <w:rFonts w:ascii="Arial" w:hAnsi="Arial" w:hint="default"/>
      </w:rPr>
    </w:lvl>
    <w:lvl w:ilvl="2" w:tplc="E75414AE">
      <w:start w:val="2496"/>
      <w:numFmt w:val="bullet"/>
      <w:lvlText w:val="•"/>
      <w:lvlJc w:val="left"/>
      <w:pPr>
        <w:tabs>
          <w:tab w:val="num" w:pos="2160"/>
        </w:tabs>
        <w:ind w:left="2160" w:hanging="360"/>
      </w:pPr>
      <w:rPr>
        <w:rFonts w:ascii="Arial" w:hAnsi="Arial" w:hint="default"/>
      </w:rPr>
    </w:lvl>
    <w:lvl w:ilvl="3" w:tplc="C77EE8FA" w:tentative="1">
      <w:start w:val="1"/>
      <w:numFmt w:val="bullet"/>
      <w:lvlText w:val="–"/>
      <w:lvlJc w:val="left"/>
      <w:pPr>
        <w:tabs>
          <w:tab w:val="num" w:pos="2880"/>
        </w:tabs>
        <w:ind w:left="2880" w:hanging="360"/>
      </w:pPr>
      <w:rPr>
        <w:rFonts w:ascii="Arial" w:hAnsi="Arial" w:hint="default"/>
      </w:rPr>
    </w:lvl>
    <w:lvl w:ilvl="4" w:tplc="4A00473A" w:tentative="1">
      <w:start w:val="1"/>
      <w:numFmt w:val="bullet"/>
      <w:lvlText w:val="–"/>
      <w:lvlJc w:val="left"/>
      <w:pPr>
        <w:tabs>
          <w:tab w:val="num" w:pos="3600"/>
        </w:tabs>
        <w:ind w:left="3600" w:hanging="360"/>
      </w:pPr>
      <w:rPr>
        <w:rFonts w:ascii="Arial" w:hAnsi="Arial" w:hint="default"/>
      </w:rPr>
    </w:lvl>
    <w:lvl w:ilvl="5" w:tplc="0F4E84B4" w:tentative="1">
      <w:start w:val="1"/>
      <w:numFmt w:val="bullet"/>
      <w:lvlText w:val="–"/>
      <w:lvlJc w:val="left"/>
      <w:pPr>
        <w:tabs>
          <w:tab w:val="num" w:pos="4320"/>
        </w:tabs>
        <w:ind w:left="4320" w:hanging="360"/>
      </w:pPr>
      <w:rPr>
        <w:rFonts w:ascii="Arial" w:hAnsi="Arial" w:hint="default"/>
      </w:rPr>
    </w:lvl>
    <w:lvl w:ilvl="6" w:tplc="6A6870D4" w:tentative="1">
      <w:start w:val="1"/>
      <w:numFmt w:val="bullet"/>
      <w:lvlText w:val="–"/>
      <w:lvlJc w:val="left"/>
      <w:pPr>
        <w:tabs>
          <w:tab w:val="num" w:pos="5040"/>
        </w:tabs>
        <w:ind w:left="5040" w:hanging="360"/>
      </w:pPr>
      <w:rPr>
        <w:rFonts w:ascii="Arial" w:hAnsi="Arial" w:hint="default"/>
      </w:rPr>
    </w:lvl>
    <w:lvl w:ilvl="7" w:tplc="D88CF2E4" w:tentative="1">
      <w:start w:val="1"/>
      <w:numFmt w:val="bullet"/>
      <w:lvlText w:val="–"/>
      <w:lvlJc w:val="left"/>
      <w:pPr>
        <w:tabs>
          <w:tab w:val="num" w:pos="5760"/>
        </w:tabs>
        <w:ind w:left="5760" w:hanging="360"/>
      </w:pPr>
      <w:rPr>
        <w:rFonts w:ascii="Arial" w:hAnsi="Arial" w:hint="default"/>
      </w:rPr>
    </w:lvl>
    <w:lvl w:ilvl="8" w:tplc="CA6C1FAA" w:tentative="1">
      <w:start w:val="1"/>
      <w:numFmt w:val="bullet"/>
      <w:lvlText w:val="–"/>
      <w:lvlJc w:val="left"/>
      <w:pPr>
        <w:tabs>
          <w:tab w:val="num" w:pos="6480"/>
        </w:tabs>
        <w:ind w:left="6480" w:hanging="360"/>
      </w:pPr>
      <w:rPr>
        <w:rFonts w:ascii="Arial" w:hAnsi="Arial" w:hint="default"/>
      </w:rPr>
    </w:lvl>
  </w:abstractNum>
  <w:abstractNum w:abstractNumId="11">
    <w:nsid w:val="620E101C"/>
    <w:multiLevelType w:val="hybridMultilevel"/>
    <w:tmpl w:val="86C49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CC374C"/>
    <w:multiLevelType w:val="hybridMultilevel"/>
    <w:tmpl w:val="5A6A1880"/>
    <w:lvl w:ilvl="0" w:tplc="264ECEFE">
      <w:start w:val="1"/>
      <w:numFmt w:val="bullet"/>
      <w:lvlText w:val="•"/>
      <w:lvlJc w:val="left"/>
      <w:pPr>
        <w:tabs>
          <w:tab w:val="num" w:pos="720"/>
        </w:tabs>
        <w:ind w:left="720" w:hanging="360"/>
      </w:pPr>
      <w:rPr>
        <w:rFonts w:ascii="Arial" w:hAnsi="Arial" w:hint="default"/>
      </w:rPr>
    </w:lvl>
    <w:lvl w:ilvl="1" w:tplc="9586C080" w:tentative="1">
      <w:start w:val="1"/>
      <w:numFmt w:val="bullet"/>
      <w:lvlText w:val="•"/>
      <w:lvlJc w:val="left"/>
      <w:pPr>
        <w:tabs>
          <w:tab w:val="num" w:pos="1440"/>
        </w:tabs>
        <w:ind w:left="1440" w:hanging="360"/>
      </w:pPr>
      <w:rPr>
        <w:rFonts w:ascii="Arial" w:hAnsi="Arial" w:hint="default"/>
      </w:rPr>
    </w:lvl>
    <w:lvl w:ilvl="2" w:tplc="A6D4C504" w:tentative="1">
      <w:start w:val="1"/>
      <w:numFmt w:val="bullet"/>
      <w:lvlText w:val="•"/>
      <w:lvlJc w:val="left"/>
      <w:pPr>
        <w:tabs>
          <w:tab w:val="num" w:pos="2160"/>
        </w:tabs>
        <w:ind w:left="2160" w:hanging="360"/>
      </w:pPr>
      <w:rPr>
        <w:rFonts w:ascii="Arial" w:hAnsi="Arial" w:hint="default"/>
      </w:rPr>
    </w:lvl>
    <w:lvl w:ilvl="3" w:tplc="AA2E1806" w:tentative="1">
      <w:start w:val="1"/>
      <w:numFmt w:val="bullet"/>
      <w:lvlText w:val="•"/>
      <w:lvlJc w:val="left"/>
      <w:pPr>
        <w:tabs>
          <w:tab w:val="num" w:pos="2880"/>
        </w:tabs>
        <w:ind w:left="2880" w:hanging="360"/>
      </w:pPr>
      <w:rPr>
        <w:rFonts w:ascii="Arial" w:hAnsi="Arial" w:hint="default"/>
      </w:rPr>
    </w:lvl>
    <w:lvl w:ilvl="4" w:tplc="21121AB8" w:tentative="1">
      <w:start w:val="1"/>
      <w:numFmt w:val="bullet"/>
      <w:lvlText w:val="•"/>
      <w:lvlJc w:val="left"/>
      <w:pPr>
        <w:tabs>
          <w:tab w:val="num" w:pos="3600"/>
        </w:tabs>
        <w:ind w:left="3600" w:hanging="360"/>
      </w:pPr>
      <w:rPr>
        <w:rFonts w:ascii="Arial" w:hAnsi="Arial" w:hint="default"/>
      </w:rPr>
    </w:lvl>
    <w:lvl w:ilvl="5" w:tplc="7CFC32EA" w:tentative="1">
      <w:start w:val="1"/>
      <w:numFmt w:val="bullet"/>
      <w:lvlText w:val="•"/>
      <w:lvlJc w:val="left"/>
      <w:pPr>
        <w:tabs>
          <w:tab w:val="num" w:pos="4320"/>
        </w:tabs>
        <w:ind w:left="4320" w:hanging="360"/>
      </w:pPr>
      <w:rPr>
        <w:rFonts w:ascii="Arial" w:hAnsi="Arial" w:hint="default"/>
      </w:rPr>
    </w:lvl>
    <w:lvl w:ilvl="6" w:tplc="AB1CFB94" w:tentative="1">
      <w:start w:val="1"/>
      <w:numFmt w:val="bullet"/>
      <w:lvlText w:val="•"/>
      <w:lvlJc w:val="left"/>
      <w:pPr>
        <w:tabs>
          <w:tab w:val="num" w:pos="5040"/>
        </w:tabs>
        <w:ind w:left="5040" w:hanging="360"/>
      </w:pPr>
      <w:rPr>
        <w:rFonts w:ascii="Arial" w:hAnsi="Arial" w:hint="default"/>
      </w:rPr>
    </w:lvl>
    <w:lvl w:ilvl="7" w:tplc="2904EBA0" w:tentative="1">
      <w:start w:val="1"/>
      <w:numFmt w:val="bullet"/>
      <w:lvlText w:val="•"/>
      <w:lvlJc w:val="left"/>
      <w:pPr>
        <w:tabs>
          <w:tab w:val="num" w:pos="5760"/>
        </w:tabs>
        <w:ind w:left="5760" w:hanging="360"/>
      </w:pPr>
      <w:rPr>
        <w:rFonts w:ascii="Arial" w:hAnsi="Arial" w:hint="default"/>
      </w:rPr>
    </w:lvl>
    <w:lvl w:ilvl="8" w:tplc="D9A8A356" w:tentative="1">
      <w:start w:val="1"/>
      <w:numFmt w:val="bullet"/>
      <w:lvlText w:val="•"/>
      <w:lvlJc w:val="left"/>
      <w:pPr>
        <w:tabs>
          <w:tab w:val="num" w:pos="6480"/>
        </w:tabs>
        <w:ind w:left="6480" w:hanging="360"/>
      </w:pPr>
      <w:rPr>
        <w:rFonts w:ascii="Arial" w:hAnsi="Arial" w:hint="default"/>
      </w:rPr>
    </w:lvl>
  </w:abstractNum>
  <w:abstractNum w:abstractNumId="13">
    <w:nsid w:val="7BE96E66"/>
    <w:multiLevelType w:val="hybridMultilevel"/>
    <w:tmpl w:val="5BBA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8924EA"/>
    <w:multiLevelType w:val="hybridMultilevel"/>
    <w:tmpl w:val="DC3095DA"/>
    <w:lvl w:ilvl="0" w:tplc="FD02D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6"/>
  </w:num>
  <w:num w:numId="5">
    <w:abstractNumId w:val="13"/>
  </w:num>
  <w:num w:numId="6">
    <w:abstractNumId w:val="8"/>
  </w:num>
  <w:num w:numId="7">
    <w:abstractNumId w:val="11"/>
  </w:num>
  <w:num w:numId="8">
    <w:abstractNumId w:val="7"/>
  </w:num>
  <w:num w:numId="9">
    <w:abstractNumId w:val="14"/>
  </w:num>
  <w:num w:numId="10">
    <w:abstractNumId w:val="4"/>
  </w:num>
  <w:num w:numId="11">
    <w:abstractNumId w:val="3"/>
  </w:num>
  <w:num w:numId="12">
    <w:abstractNumId w:val="10"/>
  </w:num>
  <w:num w:numId="13">
    <w:abstractNumId w:val="9"/>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B8"/>
    <w:rsid w:val="00037ADD"/>
    <w:rsid w:val="000422AF"/>
    <w:rsid w:val="00042EEF"/>
    <w:rsid w:val="00044744"/>
    <w:rsid w:val="00045C96"/>
    <w:rsid w:val="00053176"/>
    <w:rsid w:val="00060E9C"/>
    <w:rsid w:val="000620CF"/>
    <w:rsid w:val="00096943"/>
    <w:rsid w:val="000B0C64"/>
    <w:rsid w:val="00101AC3"/>
    <w:rsid w:val="001041EF"/>
    <w:rsid w:val="00105023"/>
    <w:rsid w:val="00120933"/>
    <w:rsid w:val="001217FF"/>
    <w:rsid w:val="00123512"/>
    <w:rsid w:val="00130A9F"/>
    <w:rsid w:val="00133370"/>
    <w:rsid w:val="00146624"/>
    <w:rsid w:val="00160EE2"/>
    <w:rsid w:val="00165833"/>
    <w:rsid w:val="0017254C"/>
    <w:rsid w:val="0018078B"/>
    <w:rsid w:val="0018607A"/>
    <w:rsid w:val="0018636D"/>
    <w:rsid w:val="00187E68"/>
    <w:rsid w:val="00190560"/>
    <w:rsid w:val="001C7577"/>
    <w:rsid w:val="001D49F3"/>
    <w:rsid w:val="001D79F6"/>
    <w:rsid w:val="001E00DF"/>
    <w:rsid w:val="001F51A8"/>
    <w:rsid w:val="0020735C"/>
    <w:rsid w:val="00237BF6"/>
    <w:rsid w:val="00242FD3"/>
    <w:rsid w:val="00251C57"/>
    <w:rsid w:val="00257DBB"/>
    <w:rsid w:val="002653E0"/>
    <w:rsid w:val="00271127"/>
    <w:rsid w:val="002749F8"/>
    <w:rsid w:val="00282CCB"/>
    <w:rsid w:val="002B0A86"/>
    <w:rsid w:val="002B4F56"/>
    <w:rsid w:val="002C48D5"/>
    <w:rsid w:val="002D121A"/>
    <w:rsid w:val="002D1D8A"/>
    <w:rsid w:val="002D62EF"/>
    <w:rsid w:val="002E5FAD"/>
    <w:rsid w:val="00304956"/>
    <w:rsid w:val="003172E4"/>
    <w:rsid w:val="00327FAF"/>
    <w:rsid w:val="003477C3"/>
    <w:rsid w:val="00375D90"/>
    <w:rsid w:val="00375E5D"/>
    <w:rsid w:val="003839D8"/>
    <w:rsid w:val="003854B8"/>
    <w:rsid w:val="0039185E"/>
    <w:rsid w:val="0039493C"/>
    <w:rsid w:val="003A1876"/>
    <w:rsid w:val="003C386B"/>
    <w:rsid w:val="003C435C"/>
    <w:rsid w:val="003E3CE6"/>
    <w:rsid w:val="003E4DBF"/>
    <w:rsid w:val="003F26DF"/>
    <w:rsid w:val="003F3667"/>
    <w:rsid w:val="00403CAD"/>
    <w:rsid w:val="00405B62"/>
    <w:rsid w:val="00412E03"/>
    <w:rsid w:val="004150B0"/>
    <w:rsid w:val="00443818"/>
    <w:rsid w:val="00453BEE"/>
    <w:rsid w:val="00481865"/>
    <w:rsid w:val="00486712"/>
    <w:rsid w:val="004A1016"/>
    <w:rsid w:val="004A10E5"/>
    <w:rsid w:val="004A5D63"/>
    <w:rsid w:val="004A7D88"/>
    <w:rsid w:val="004B6039"/>
    <w:rsid w:val="004B6115"/>
    <w:rsid w:val="004B6D2C"/>
    <w:rsid w:val="004D74F4"/>
    <w:rsid w:val="004F3954"/>
    <w:rsid w:val="00505C5A"/>
    <w:rsid w:val="00510918"/>
    <w:rsid w:val="005248BE"/>
    <w:rsid w:val="00527FDC"/>
    <w:rsid w:val="00530059"/>
    <w:rsid w:val="00536651"/>
    <w:rsid w:val="005476BA"/>
    <w:rsid w:val="00561ABC"/>
    <w:rsid w:val="0057256C"/>
    <w:rsid w:val="00581AB4"/>
    <w:rsid w:val="0059539B"/>
    <w:rsid w:val="005B237B"/>
    <w:rsid w:val="005D406E"/>
    <w:rsid w:val="005D5042"/>
    <w:rsid w:val="005E307C"/>
    <w:rsid w:val="005F52C9"/>
    <w:rsid w:val="005F6C76"/>
    <w:rsid w:val="00604AAF"/>
    <w:rsid w:val="00621B9D"/>
    <w:rsid w:val="0063148A"/>
    <w:rsid w:val="00635739"/>
    <w:rsid w:val="00636D57"/>
    <w:rsid w:val="00655321"/>
    <w:rsid w:val="00656F52"/>
    <w:rsid w:val="00680DE6"/>
    <w:rsid w:val="00692403"/>
    <w:rsid w:val="006A2305"/>
    <w:rsid w:val="006A7291"/>
    <w:rsid w:val="006C119F"/>
    <w:rsid w:val="006C3950"/>
    <w:rsid w:val="006F3049"/>
    <w:rsid w:val="0070388D"/>
    <w:rsid w:val="00716C92"/>
    <w:rsid w:val="007310E2"/>
    <w:rsid w:val="00745B98"/>
    <w:rsid w:val="00764BD2"/>
    <w:rsid w:val="00773507"/>
    <w:rsid w:val="00775392"/>
    <w:rsid w:val="007867AC"/>
    <w:rsid w:val="0079194C"/>
    <w:rsid w:val="007A2F85"/>
    <w:rsid w:val="007B5D00"/>
    <w:rsid w:val="007D174A"/>
    <w:rsid w:val="007D6A17"/>
    <w:rsid w:val="007E6CF2"/>
    <w:rsid w:val="007F1F97"/>
    <w:rsid w:val="00807138"/>
    <w:rsid w:val="008079B8"/>
    <w:rsid w:val="008119F1"/>
    <w:rsid w:val="00817A4F"/>
    <w:rsid w:val="00857AD7"/>
    <w:rsid w:val="00894844"/>
    <w:rsid w:val="008B4086"/>
    <w:rsid w:val="008B45E3"/>
    <w:rsid w:val="008B6502"/>
    <w:rsid w:val="008D41BE"/>
    <w:rsid w:val="008D7098"/>
    <w:rsid w:val="008F0BA6"/>
    <w:rsid w:val="00901BD6"/>
    <w:rsid w:val="00902D5C"/>
    <w:rsid w:val="00906A89"/>
    <w:rsid w:val="00932469"/>
    <w:rsid w:val="00950411"/>
    <w:rsid w:val="00956235"/>
    <w:rsid w:val="00962CC4"/>
    <w:rsid w:val="009665D2"/>
    <w:rsid w:val="00985504"/>
    <w:rsid w:val="00985F75"/>
    <w:rsid w:val="0098702D"/>
    <w:rsid w:val="00987215"/>
    <w:rsid w:val="009A05A2"/>
    <w:rsid w:val="009A3734"/>
    <w:rsid w:val="009A42A6"/>
    <w:rsid w:val="009B69E6"/>
    <w:rsid w:val="009D0E01"/>
    <w:rsid w:val="009D1874"/>
    <w:rsid w:val="009E72E6"/>
    <w:rsid w:val="009F304E"/>
    <w:rsid w:val="009F6F65"/>
    <w:rsid w:val="00A0054A"/>
    <w:rsid w:val="00A13B23"/>
    <w:rsid w:val="00A1497A"/>
    <w:rsid w:val="00A24C60"/>
    <w:rsid w:val="00A3589B"/>
    <w:rsid w:val="00A4107F"/>
    <w:rsid w:val="00A933F4"/>
    <w:rsid w:val="00AA17E6"/>
    <w:rsid w:val="00AA2265"/>
    <w:rsid w:val="00AC3563"/>
    <w:rsid w:val="00AD0344"/>
    <w:rsid w:val="00B01398"/>
    <w:rsid w:val="00B204E5"/>
    <w:rsid w:val="00B24283"/>
    <w:rsid w:val="00B40A41"/>
    <w:rsid w:val="00B548A4"/>
    <w:rsid w:val="00B62130"/>
    <w:rsid w:val="00B87388"/>
    <w:rsid w:val="00B94C09"/>
    <w:rsid w:val="00BA0742"/>
    <w:rsid w:val="00BA63B8"/>
    <w:rsid w:val="00BC0A8A"/>
    <w:rsid w:val="00BC5181"/>
    <w:rsid w:val="00BE21B8"/>
    <w:rsid w:val="00BE3234"/>
    <w:rsid w:val="00BF0481"/>
    <w:rsid w:val="00BF0620"/>
    <w:rsid w:val="00BF63E5"/>
    <w:rsid w:val="00C0311B"/>
    <w:rsid w:val="00C06F72"/>
    <w:rsid w:val="00C133A1"/>
    <w:rsid w:val="00C246BE"/>
    <w:rsid w:val="00C40FAE"/>
    <w:rsid w:val="00C714A5"/>
    <w:rsid w:val="00C7201E"/>
    <w:rsid w:val="00C720C6"/>
    <w:rsid w:val="00C812AF"/>
    <w:rsid w:val="00C94BA0"/>
    <w:rsid w:val="00CA7E4C"/>
    <w:rsid w:val="00CC0D9E"/>
    <w:rsid w:val="00CC42F9"/>
    <w:rsid w:val="00CD3074"/>
    <w:rsid w:val="00CD580B"/>
    <w:rsid w:val="00CD6A26"/>
    <w:rsid w:val="00CE2E53"/>
    <w:rsid w:val="00CF2E17"/>
    <w:rsid w:val="00CF6C24"/>
    <w:rsid w:val="00D01023"/>
    <w:rsid w:val="00D22362"/>
    <w:rsid w:val="00D43D82"/>
    <w:rsid w:val="00D7484D"/>
    <w:rsid w:val="00D74E8E"/>
    <w:rsid w:val="00D83A55"/>
    <w:rsid w:val="00D84B17"/>
    <w:rsid w:val="00D94738"/>
    <w:rsid w:val="00DA303A"/>
    <w:rsid w:val="00DC1A5C"/>
    <w:rsid w:val="00DD1F27"/>
    <w:rsid w:val="00DF00E8"/>
    <w:rsid w:val="00DF203E"/>
    <w:rsid w:val="00E23061"/>
    <w:rsid w:val="00E465D3"/>
    <w:rsid w:val="00E6076D"/>
    <w:rsid w:val="00E60B72"/>
    <w:rsid w:val="00E64DF0"/>
    <w:rsid w:val="00E84447"/>
    <w:rsid w:val="00E8722E"/>
    <w:rsid w:val="00EB5339"/>
    <w:rsid w:val="00EB5949"/>
    <w:rsid w:val="00EC01BC"/>
    <w:rsid w:val="00EC56CE"/>
    <w:rsid w:val="00EC74D7"/>
    <w:rsid w:val="00EF001E"/>
    <w:rsid w:val="00F06C93"/>
    <w:rsid w:val="00F06EF5"/>
    <w:rsid w:val="00F105B0"/>
    <w:rsid w:val="00F25FA2"/>
    <w:rsid w:val="00F34CDB"/>
    <w:rsid w:val="00F509AD"/>
    <w:rsid w:val="00F62A8D"/>
    <w:rsid w:val="00F64704"/>
    <w:rsid w:val="00F76D80"/>
    <w:rsid w:val="00F778FA"/>
    <w:rsid w:val="00F80BB6"/>
    <w:rsid w:val="00FA7421"/>
    <w:rsid w:val="00FC1032"/>
    <w:rsid w:val="00FC1AFF"/>
    <w:rsid w:val="00FD4DFE"/>
    <w:rsid w:val="00FD65C8"/>
    <w:rsid w:val="00FE4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1B"/>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311B"/>
    <w:rPr>
      <w:rFonts w:ascii="Symbol" w:hAnsi="Symbol" w:cs="OpenSymbol"/>
    </w:rPr>
  </w:style>
  <w:style w:type="character" w:customStyle="1" w:styleId="Absatz-Standardschriftart">
    <w:name w:val="Absatz-Standardschriftart"/>
    <w:rsid w:val="00C0311B"/>
  </w:style>
  <w:style w:type="character" w:customStyle="1" w:styleId="WW-Absatz-Standardschriftart">
    <w:name w:val="WW-Absatz-Standardschriftart"/>
    <w:rsid w:val="00C0311B"/>
  </w:style>
  <w:style w:type="character" w:customStyle="1" w:styleId="WW-Absatz-Standardschriftart1">
    <w:name w:val="WW-Absatz-Standardschriftart1"/>
    <w:rsid w:val="00C0311B"/>
  </w:style>
  <w:style w:type="character" w:customStyle="1" w:styleId="WW-Absatz-Standardschriftart11">
    <w:name w:val="WW-Absatz-Standardschriftart11"/>
    <w:rsid w:val="00C0311B"/>
  </w:style>
  <w:style w:type="character" w:customStyle="1" w:styleId="WW-Absatz-Standardschriftart111">
    <w:name w:val="WW-Absatz-Standardschriftart111"/>
    <w:rsid w:val="00C0311B"/>
  </w:style>
  <w:style w:type="character" w:customStyle="1" w:styleId="WW-Absatz-Standardschriftart1111">
    <w:name w:val="WW-Absatz-Standardschriftart1111"/>
    <w:rsid w:val="00C0311B"/>
  </w:style>
  <w:style w:type="character" w:customStyle="1" w:styleId="WW-Absatz-Standardschriftart11111">
    <w:name w:val="WW-Absatz-Standardschriftart11111"/>
    <w:rsid w:val="00C0311B"/>
  </w:style>
  <w:style w:type="character" w:customStyle="1" w:styleId="Bullets">
    <w:name w:val="Bullets"/>
    <w:rsid w:val="00C0311B"/>
    <w:rPr>
      <w:rFonts w:ascii="OpenSymbol" w:eastAsia="OpenSymbol" w:hAnsi="OpenSymbol" w:cs="OpenSymbol"/>
    </w:rPr>
  </w:style>
  <w:style w:type="paragraph" w:customStyle="1" w:styleId="Heading">
    <w:name w:val="Heading"/>
    <w:basedOn w:val="Normal"/>
    <w:next w:val="BodyText"/>
    <w:rsid w:val="00C0311B"/>
    <w:pPr>
      <w:keepNext/>
      <w:spacing w:before="240" w:after="120"/>
    </w:pPr>
    <w:rPr>
      <w:rFonts w:ascii="Liberation Sans" w:eastAsia="DejaVu LGC Sans" w:hAnsi="Liberation Sans" w:cs="DejaVu LGC Sans"/>
      <w:sz w:val="28"/>
      <w:szCs w:val="28"/>
    </w:rPr>
  </w:style>
  <w:style w:type="paragraph" w:styleId="BodyText">
    <w:name w:val="Body Text"/>
    <w:basedOn w:val="Normal"/>
    <w:rsid w:val="00C0311B"/>
    <w:pPr>
      <w:spacing w:after="120"/>
    </w:pPr>
  </w:style>
  <w:style w:type="paragraph" w:styleId="List">
    <w:name w:val="List"/>
    <w:basedOn w:val="BodyText"/>
    <w:rsid w:val="00C0311B"/>
  </w:style>
  <w:style w:type="paragraph" w:styleId="Caption">
    <w:name w:val="caption"/>
    <w:basedOn w:val="Normal"/>
    <w:qFormat/>
    <w:rsid w:val="00C0311B"/>
    <w:pPr>
      <w:suppressLineNumbers/>
      <w:spacing w:before="120" w:after="120"/>
    </w:pPr>
    <w:rPr>
      <w:i/>
      <w:iCs/>
    </w:rPr>
  </w:style>
  <w:style w:type="paragraph" w:customStyle="1" w:styleId="Index">
    <w:name w:val="Index"/>
    <w:basedOn w:val="Normal"/>
    <w:rsid w:val="00C0311B"/>
    <w:pPr>
      <w:suppressLineNumbers/>
    </w:pPr>
  </w:style>
  <w:style w:type="paragraph" w:customStyle="1" w:styleId="TableContents">
    <w:name w:val="Table Contents"/>
    <w:basedOn w:val="Normal"/>
    <w:rsid w:val="00C0311B"/>
    <w:pPr>
      <w:suppressLineNumbers/>
    </w:pPr>
  </w:style>
  <w:style w:type="paragraph" w:customStyle="1" w:styleId="TableHeading">
    <w:name w:val="Table Heading"/>
    <w:basedOn w:val="TableContents"/>
    <w:rsid w:val="00C0311B"/>
    <w:pPr>
      <w:jc w:val="center"/>
    </w:pPr>
    <w:rPr>
      <w:b/>
      <w:bCs/>
    </w:rPr>
  </w:style>
  <w:style w:type="paragraph" w:styleId="ListParagraph">
    <w:name w:val="List Paragraph"/>
    <w:basedOn w:val="Normal"/>
    <w:uiPriority w:val="34"/>
    <w:qFormat/>
    <w:rsid w:val="002B4F56"/>
    <w:pPr>
      <w:ind w:left="720"/>
      <w:contextualSpacing/>
    </w:pPr>
  </w:style>
  <w:style w:type="paragraph" w:styleId="BalloonText">
    <w:name w:val="Balloon Text"/>
    <w:basedOn w:val="Normal"/>
    <w:link w:val="BalloonTextChar"/>
    <w:uiPriority w:val="99"/>
    <w:semiHidden/>
    <w:unhideWhenUsed/>
    <w:rsid w:val="00AD0344"/>
    <w:rPr>
      <w:rFonts w:ascii="Tahoma" w:hAnsi="Tahoma" w:cs="Tahoma"/>
      <w:sz w:val="16"/>
      <w:szCs w:val="16"/>
    </w:rPr>
  </w:style>
  <w:style w:type="character" w:customStyle="1" w:styleId="BalloonTextChar">
    <w:name w:val="Balloon Text Char"/>
    <w:basedOn w:val="DefaultParagraphFont"/>
    <w:link w:val="BalloonText"/>
    <w:uiPriority w:val="99"/>
    <w:semiHidden/>
    <w:rsid w:val="00AD0344"/>
    <w:rPr>
      <w:rFonts w:ascii="Tahoma" w:eastAsia="SimSun" w:hAnsi="Tahoma" w:cs="Tahoma"/>
      <w:sz w:val="16"/>
      <w:szCs w:val="16"/>
      <w:lang w:eastAsia="ar-SA"/>
    </w:rPr>
  </w:style>
  <w:style w:type="paragraph" w:styleId="Header">
    <w:name w:val="header"/>
    <w:basedOn w:val="Normal"/>
    <w:link w:val="HeaderChar"/>
    <w:uiPriority w:val="99"/>
    <w:unhideWhenUsed/>
    <w:rsid w:val="00AD0344"/>
    <w:pPr>
      <w:tabs>
        <w:tab w:val="center" w:pos="4680"/>
        <w:tab w:val="right" w:pos="9360"/>
      </w:tabs>
    </w:pPr>
  </w:style>
  <w:style w:type="character" w:customStyle="1" w:styleId="HeaderChar">
    <w:name w:val="Header Char"/>
    <w:basedOn w:val="DefaultParagraphFont"/>
    <w:link w:val="Header"/>
    <w:uiPriority w:val="99"/>
    <w:rsid w:val="00AD0344"/>
    <w:rPr>
      <w:rFonts w:eastAsia="SimSun"/>
      <w:sz w:val="24"/>
      <w:szCs w:val="24"/>
      <w:lang w:eastAsia="ar-SA"/>
    </w:rPr>
  </w:style>
  <w:style w:type="paragraph" w:styleId="Footer">
    <w:name w:val="footer"/>
    <w:basedOn w:val="Normal"/>
    <w:link w:val="FooterChar"/>
    <w:uiPriority w:val="99"/>
    <w:semiHidden/>
    <w:unhideWhenUsed/>
    <w:rsid w:val="00AD0344"/>
    <w:pPr>
      <w:tabs>
        <w:tab w:val="center" w:pos="4680"/>
        <w:tab w:val="right" w:pos="9360"/>
      </w:tabs>
    </w:pPr>
  </w:style>
  <w:style w:type="character" w:customStyle="1" w:styleId="FooterChar">
    <w:name w:val="Footer Char"/>
    <w:basedOn w:val="DefaultParagraphFont"/>
    <w:link w:val="Footer"/>
    <w:uiPriority w:val="99"/>
    <w:semiHidden/>
    <w:rsid w:val="00AD0344"/>
    <w:rPr>
      <w:rFonts w:eastAsia="SimSun"/>
      <w:sz w:val="24"/>
      <w:szCs w:val="24"/>
      <w:lang w:eastAsia="ar-SA"/>
    </w:rPr>
  </w:style>
  <w:style w:type="paragraph" w:customStyle="1" w:styleId="CM5">
    <w:name w:val="CM5"/>
    <w:basedOn w:val="Normal"/>
    <w:next w:val="Normal"/>
    <w:uiPriority w:val="99"/>
    <w:rsid w:val="00AD0344"/>
    <w:pPr>
      <w:widowControl w:val="0"/>
      <w:suppressAutoHyphens w:val="0"/>
      <w:autoSpaceDE w:val="0"/>
      <w:autoSpaceDN w:val="0"/>
      <w:adjustRightInd w:val="0"/>
    </w:pPr>
    <w:rPr>
      <w:rFonts w:ascii="Calibri" w:eastAsiaTheme="minorEastAsia" w:hAnsi="Calibri" w:cstheme="minorBidi"/>
      <w:lang w:eastAsia="en-US"/>
    </w:rPr>
  </w:style>
  <w:style w:type="character" w:styleId="CommentReference">
    <w:name w:val="annotation reference"/>
    <w:basedOn w:val="DefaultParagraphFont"/>
    <w:uiPriority w:val="99"/>
    <w:semiHidden/>
    <w:unhideWhenUsed/>
    <w:rsid w:val="00AD0344"/>
    <w:rPr>
      <w:sz w:val="16"/>
      <w:szCs w:val="16"/>
    </w:rPr>
  </w:style>
  <w:style w:type="paragraph" w:styleId="CommentText">
    <w:name w:val="annotation text"/>
    <w:basedOn w:val="Normal"/>
    <w:link w:val="CommentTextChar"/>
    <w:uiPriority w:val="99"/>
    <w:semiHidden/>
    <w:unhideWhenUsed/>
    <w:rsid w:val="00AD0344"/>
    <w:pPr>
      <w:suppressAutoHyphens w:val="0"/>
    </w:pPr>
    <w:rPr>
      <w:rFonts w:eastAsia="Times New Roman"/>
      <w:color w:val="000000"/>
      <w:sz w:val="20"/>
      <w:szCs w:val="20"/>
      <w:lang w:eastAsia="en-US"/>
    </w:rPr>
  </w:style>
  <w:style w:type="character" w:customStyle="1" w:styleId="CommentTextChar">
    <w:name w:val="Comment Text Char"/>
    <w:basedOn w:val="DefaultParagraphFont"/>
    <w:link w:val="CommentText"/>
    <w:uiPriority w:val="99"/>
    <w:semiHidden/>
    <w:rsid w:val="00AD0344"/>
    <w:rPr>
      <w:color w:val="000000"/>
    </w:rPr>
  </w:style>
  <w:style w:type="character" w:styleId="Hyperlink">
    <w:name w:val="Hyperlink"/>
    <w:basedOn w:val="DefaultParagraphFont"/>
    <w:uiPriority w:val="99"/>
    <w:unhideWhenUsed/>
    <w:rsid w:val="00037ADD"/>
    <w:rPr>
      <w:color w:val="0000FF" w:themeColor="hyperlink"/>
      <w:u w:val="single"/>
    </w:rPr>
  </w:style>
  <w:style w:type="paragraph" w:styleId="Revision">
    <w:name w:val="Revision"/>
    <w:hidden/>
    <w:uiPriority w:val="99"/>
    <w:semiHidden/>
    <w:rsid w:val="00304956"/>
    <w:rPr>
      <w:rFonts w:eastAsia="SimSun"/>
      <w:sz w:val="24"/>
      <w:szCs w:val="24"/>
      <w:lang w:eastAsia="ar-SA"/>
    </w:rPr>
  </w:style>
  <w:style w:type="paragraph" w:customStyle="1" w:styleId="Default">
    <w:name w:val="Default"/>
    <w:rsid w:val="006F3049"/>
    <w:pPr>
      <w:widowControl w:val="0"/>
      <w:autoSpaceDE w:val="0"/>
      <w:autoSpaceDN w:val="0"/>
      <w:adjustRightInd w:val="0"/>
    </w:pPr>
    <w:rPr>
      <w:rFonts w:ascii="Calibri" w:hAnsi="Calibri" w:cs="Calibri"/>
      <w:color w:val="000000"/>
      <w:sz w:val="24"/>
      <w:szCs w:val="24"/>
      <w:lang w:eastAsia="zh-CN"/>
    </w:rPr>
  </w:style>
  <w:style w:type="character" w:customStyle="1" w:styleId="apple-converted-space">
    <w:name w:val="apple-converted-space"/>
    <w:basedOn w:val="DefaultParagraphFont"/>
    <w:rsid w:val="00F25FA2"/>
  </w:style>
  <w:style w:type="paragraph" w:styleId="CommentSubject">
    <w:name w:val="annotation subject"/>
    <w:basedOn w:val="CommentText"/>
    <w:next w:val="CommentText"/>
    <w:link w:val="CommentSubjectChar"/>
    <w:uiPriority w:val="99"/>
    <w:semiHidden/>
    <w:unhideWhenUsed/>
    <w:rsid w:val="00561ABC"/>
    <w:pPr>
      <w:suppressAutoHyphens/>
    </w:pPr>
    <w:rPr>
      <w:rFonts w:eastAsia="SimSun"/>
      <w:b/>
      <w:bCs/>
      <w:color w:val="auto"/>
      <w:lang w:eastAsia="ar-SA"/>
    </w:rPr>
  </w:style>
  <w:style w:type="character" w:customStyle="1" w:styleId="CommentSubjectChar">
    <w:name w:val="Comment Subject Char"/>
    <w:basedOn w:val="CommentTextChar"/>
    <w:link w:val="CommentSubject"/>
    <w:uiPriority w:val="99"/>
    <w:semiHidden/>
    <w:rsid w:val="00561ABC"/>
    <w:rPr>
      <w:rFonts w:eastAsia="SimSun"/>
      <w:b/>
      <w:bCs/>
      <w:color w:val="00000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1B"/>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311B"/>
    <w:rPr>
      <w:rFonts w:ascii="Symbol" w:hAnsi="Symbol" w:cs="OpenSymbol"/>
    </w:rPr>
  </w:style>
  <w:style w:type="character" w:customStyle="1" w:styleId="Absatz-Standardschriftart">
    <w:name w:val="Absatz-Standardschriftart"/>
    <w:rsid w:val="00C0311B"/>
  </w:style>
  <w:style w:type="character" w:customStyle="1" w:styleId="WW-Absatz-Standardschriftart">
    <w:name w:val="WW-Absatz-Standardschriftart"/>
    <w:rsid w:val="00C0311B"/>
  </w:style>
  <w:style w:type="character" w:customStyle="1" w:styleId="WW-Absatz-Standardschriftart1">
    <w:name w:val="WW-Absatz-Standardschriftart1"/>
    <w:rsid w:val="00C0311B"/>
  </w:style>
  <w:style w:type="character" w:customStyle="1" w:styleId="WW-Absatz-Standardschriftart11">
    <w:name w:val="WW-Absatz-Standardschriftart11"/>
    <w:rsid w:val="00C0311B"/>
  </w:style>
  <w:style w:type="character" w:customStyle="1" w:styleId="WW-Absatz-Standardschriftart111">
    <w:name w:val="WW-Absatz-Standardschriftart111"/>
    <w:rsid w:val="00C0311B"/>
  </w:style>
  <w:style w:type="character" w:customStyle="1" w:styleId="WW-Absatz-Standardschriftart1111">
    <w:name w:val="WW-Absatz-Standardschriftart1111"/>
    <w:rsid w:val="00C0311B"/>
  </w:style>
  <w:style w:type="character" w:customStyle="1" w:styleId="WW-Absatz-Standardschriftart11111">
    <w:name w:val="WW-Absatz-Standardschriftart11111"/>
    <w:rsid w:val="00C0311B"/>
  </w:style>
  <w:style w:type="character" w:customStyle="1" w:styleId="Bullets">
    <w:name w:val="Bullets"/>
    <w:rsid w:val="00C0311B"/>
    <w:rPr>
      <w:rFonts w:ascii="OpenSymbol" w:eastAsia="OpenSymbol" w:hAnsi="OpenSymbol" w:cs="OpenSymbol"/>
    </w:rPr>
  </w:style>
  <w:style w:type="paragraph" w:customStyle="1" w:styleId="Heading">
    <w:name w:val="Heading"/>
    <w:basedOn w:val="Normal"/>
    <w:next w:val="BodyText"/>
    <w:rsid w:val="00C0311B"/>
    <w:pPr>
      <w:keepNext/>
      <w:spacing w:before="240" w:after="120"/>
    </w:pPr>
    <w:rPr>
      <w:rFonts w:ascii="Liberation Sans" w:eastAsia="DejaVu LGC Sans" w:hAnsi="Liberation Sans" w:cs="DejaVu LGC Sans"/>
      <w:sz w:val="28"/>
      <w:szCs w:val="28"/>
    </w:rPr>
  </w:style>
  <w:style w:type="paragraph" w:styleId="BodyText">
    <w:name w:val="Body Text"/>
    <w:basedOn w:val="Normal"/>
    <w:rsid w:val="00C0311B"/>
    <w:pPr>
      <w:spacing w:after="120"/>
    </w:pPr>
  </w:style>
  <w:style w:type="paragraph" w:styleId="List">
    <w:name w:val="List"/>
    <w:basedOn w:val="BodyText"/>
    <w:rsid w:val="00C0311B"/>
  </w:style>
  <w:style w:type="paragraph" w:styleId="Caption">
    <w:name w:val="caption"/>
    <w:basedOn w:val="Normal"/>
    <w:qFormat/>
    <w:rsid w:val="00C0311B"/>
    <w:pPr>
      <w:suppressLineNumbers/>
      <w:spacing w:before="120" w:after="120"/>
    </w:pPr>
    <w:rPr>
      <w:i/>
      <w:iCs/>
    </w:rPr>
  </w:style>
  <w:style w:type="paragraph" w:customStyle="1" w:styleId="Index">
    <w:name w:val="Index"/>
    <w:basedOn w:val="Normal"/>
    <w:rsid w:val="00C0311B"/>
    <w:pPr>
      <w:suppressLineNumbers/>
    </w:pPr>
  </w:style>
  <w:style w:type="paragraph" w:customStyle="1" w:styleId="TableContents">
    <w:name w:val="Table Contents"/>
    <w:basedOn w:val="Normal"/>
    <w:rsid w:val="00C0311B"/>
    <w:pPr>
      <w:suppressLineNumbers/>
    </w:pPr>
  </w:style>
  <w:style w:type="paragraph" w:customStyle="1" w:styleId="TableHeading">
    <w:name w:val="Table Heading"/>
    <w:basedOn w:val="TableContents"/>
    <w:rsid w:val="00C0311B"/>
    <w:pPr>
      <w:jc w:val="center"/>
    </w:pPr>
    <w:rPr>
      <w:b/>
      <w:bCs/>
    </w:rPr>
  </w:style>
  <w:style w:type="paragraph" w:styleId="ListParagraph">
    <w:name w:val="List Paragraph"/>
    <w:basedOn w:val="Normal"/>
    <w:uiPriority w:val="34"/>
    <w:qFormat/>
    <w:rsid w:val="002B4F56"/>
    <w:pPr>
      <w:ind w:left="720"/>
      <w:contextualSpacing/>
    </w:pPr>
  </w:style>
  <w:style w:type="paragraph" w:styleId="BalloonText">
    <w:name w:val="Balloon Text"/>
    <w:basedOn w:val="Normal"/>
    <w:link w:val="BalloonTextChar"/>
    <w:uiPriority w:val="99"/>
    <w:semiHidden/>
    <w:unhideWhenUsed/>
    <w:rsid w:val="00AD0344"/>
    <w:rPr>
      <w:rFonts w:ascii="Tahoma" w:hAnsi="Tahoma" w:cs="Tahoma"/>
      <w:sz w:val="16"/>
      <w:szCs w:val="16"/>
    </w:rPr>
  </w:style>
  <w:style w:type="character" w:customStyle="1" w:styleId="BalloonTextChar">
    <w:name w:val="Balloon Text Char"/>
    <w:basedOn w:val="DefaultParagraphFont"/>
    <w:link w:val="BalloonText"/>
    <w:uiPriority w:val="99"/>
    <w:semiHidden/>
    <w:rsid w:val="00AD0344"/>
    <w:rPr>
      <w:rFonts w:ascii="Tahoma" w:eastAsia="SimSun" w:hAnsi="Tahoma" w:cs="Tahoma"/>
      <w:sz w:val="16"/>
      <w:szCs w:val="16"/>
      <w:lang w:eastAsia="ar-SA"/>
    </w:rPr>
  </w:style>
  <w:style w:type="paragraph" w:styleId="Header">
    <w:name w:val="header"/>
    <w:basedOn w:val="Normal"/>
    <w:link w:val="HeaderChar"/>
    <w:uiPriority w:val="99"/>
    <w:unhideWhenUsed/>
    <w:rsid w:val="00AD0344"/>
    <w:pPr>
      <w:tabs>
        <w:tab w:val="center" w:pos="4680"/>
        <w:tab w:val="right" w:pos="9360"/>
      </w:tabs>
    </w:pPr>
  </w:style>
  <w:style w:type="character" w:customStyle="1" w:styleId="HeaderChar">
    <w:name w:val="Header Char"/>
    <w:basedOn w:val="DefaultParagraphFont"/>
    <w:link w:val="Header"/>
    <w:uiPriority w:val="99"/>
    <w:rsid w:val="00AD0344"/>
    <w:rPr>
      <w:rFonts w:eastAsia="SimSun"/>
      <w:sz w:val="24"/>
      <w:szCs w:val="24"/>
      <w:lang w:eastAsia="ar-SA"/>
    </w:rPr>
  </w:style>
  <w:style w:type="paragraph" w:styleId="Footer">
    <w:name w:val="footer"/>
    <w:basedOn w:val="Normal"/>
    <w:link w:val="FooterChar"/>
    <w:uiPriority w:val="99"/>
    <w:semiHidden/>
    <w:unhideWhenUsed/>
    <w:rsid w:val="00AD0344"/>
    <w:pPr>
      <w:tabs>
        <w:tab w:val="center" w:pos="4680"/>
        <w:tab w:val="right" w:pos="9360"/>
      </w:tabs>
    </w:pPr>
  </w:style>
  <w:style w:type="character" w:customStyle="1" w:styleId="FooterChar">
    <w:name w:val="Footer Char"/>
    <w:basedOn w:val="DefaultParagraphFont"/>
    <w:link w:val="Footer"/>
    <w:uiPriority w:val="99"/>
    <w:semiHidden/>
    <w:rsid w:val="00AD0344"/>
    <w:rPr>
      <w:rFonts w:eastAsia="SimSun"/>
      <w:sz w:val="24"/>
      <w:szCs w:val="24"/>
      <w:lang w:eastAsia="ar-SA"/>
    </w:rPr>
  </w:style>
  <w:style w:type="paragraph" w:customStyle="1" w:styleId="CM5">
    <w:name w:val="CM5"/>
    <w:basedOn w:val="Normal"/>
    <w:next w:val="Normal"/>
    <w:uiPriority w:val="99"/>
    <w:rsid w:val="00AD0344"/>
    <w:pPr>
      <w:widowControl w:val="0"/>
      <w:suppressAutoHyphens w:val="0"/>
      <w:autoSpaceDE w:val="0"/>
      <w:autoSpaceDN w:val="0"/>
      <w:adjustRightInd w:val="0"/>
    </w:pPr>
    <w:rPr>
      <w:rFonts w:ascii="Calibri" w:eastAsiaTheme="minorEastAsia" w:hAnsi="Calibri" w:cstheme="minorBidi"/>
      <w:lang w:eastAsia="en-US"/>
    </w:rPr>
  </w:style>
  <w:style w:type="character" w:styleId="CommentReference">
    <w:name w:val="annotation reference"/>
    <w:basedOn w:val="DefaultParagraphFont"/>
    <w:uiPriority w:val="99"/>
    <w:semiHidden/>
    <w:unhideWhenUsed/>
    <w:rsid w:val="00AD0344"/>
    <w:rPr>
      <w:sz w:val="16"/>
      <w:szCs w:val="16"/>
    </w:rPr>
  </w:style>
  <w:style w:type="paragraph" w:styleId="CommentText">
    <w:name w:val="annotation text"/>
    <w:basedOn w:val="Normal"/>
    <w:link w:val="CommentTextChar"/>
    <w:uiPriority w:val="99"/>
    <w:semiHidden/>
    <w:unhideWhenUsed/>
    <w:rsid w:val="00AD0344"/>
    <w:pPr>
      <w:suppressAutoHyphens w:val="0"/>
    </w:pPr>
    <w:rPr>
      <w:rFonts w:eastAsia="Times New Roman"/>
      <w:color w:val="000000"/>
      <w:sz w:val="20"/>
      <w:szCs w:val="20"/>
      <w:lang w:eastAsia="en-US"/>
    </w:rPr>
  </w:style>
  <w:style w:type="character" w:customStyle="1" w:styleId="CommentTextChar">
    <w:name w:val="Comment Text Char"/>
    <w:basedOn w:val="DefaultParagraphFont"/>
    <w:link w:val="CommentText"/>
    <w:uiPriority w:val="99"/>
    <w:semiHidden/>
    <w:rsid w:val="00AD0344"/>
    <w:rPr>
      <w:color w:val="000000"/>
    </w:rPr>
  </w:style>
  <w:style w:type="character" w:styleId="Hyperlink">
    <w:name w:val="Hyperlink"/>
    <w:basedOn w:val="DefaultParagraphFont"/>
    <w:uiPriority w:val="99"/>
    <w:unhideWhenUsed/>
    <w:rsid w:val="00037ADD"/>
    <w:rPr>
      <w:color w:val="0000FF" w:themeColor="hyperlink"/>
      <w:u w:val="single"/>
    </w:rPr>
  </w:style>
  <w:style w:type="paragraph" w:styleId="Revision">
    <w:name w:val="Revision"/>
    <w:hidden/>
    <w:uiPriority w:val="99"/>
    <w:semiHidden/>
    <w:rsid w:val="00304956"/>
    <w:rPr>
      <w:rFonts w:eastAsia="SimSun"/>
      <w:sz w:val="24"/>
      <w:szCs w:val="24"/>
      <w:lang w:eastAsia="ar-SA"/>
    </w:rPr>
  </w:style>
  <w:style w:type="paragraph" w:customStyle="1" w:styleId="Default">
    <w:name w:val="Default"/>
    <w:rsid w:val="006F3049"/>
    <w:pPr>
      <w:widowControl w:val="0"/>
      <w:autoSpaceDE w:val="0"/>
      <w:autoSpaceDN w:val="0"/>
      <w:adjustRightInd w:val="0"/>
    </w:pPr>
    <w:rPr>
      <w:rFonts w:ascii="Calibri" w:hAnsi="Calibri" w:cs="Calibri"/>
      <w:color w:val="000000"/>
      <w:sz w:val="24"/>
      <w:szCs w:val="24"/>
      <w:lang w:eastAsia="zh-CN"/>
    </w:rPr>
  </w:style>
  <w:style w:type="character" w:customStyle="1" w:styleId="apple-converted-space">
    <w:name w:val="apple-converted-space"/>
    <w:basedOn w:val="DefaultParagraphFont"/>
    <w:rsid w:val="00F25FA2"/>
  </w:style>
  <w:style w:type="paragraph" w:styleId="CommentSubject">
    <w:name w:val="annotation subject"/>
    <w:basedOn w:val="CommentText"/>
    <w:next w:val="CommentText"/>
    <w:link w:val="CommentSubjectChar"/>
    <w:uiPriority w:val="99"/>
    <w:semiHidden/>
    <w:unhideWhenUsed/>
    <w:rsid w:val="00561ABC"/>
    <w:pPr>
      <w:suppressAutoHyphens/>
    </w:pPr>
    <w:rPr>
      <w:rFonts w:eastAsia="SimSun"/>
      <w:b/>
      <w:bCs/>
      <w:color w:val="auto"/>
      <w:lang w:eastAsia="ar-SA"/>
    </w:rPr>
  </w:style>
  <w:style w:type="character" w:customStyle="1" w:styleId="CommentSubjectChar">
    <w:name w:val="Comment Subject Char"/>
    <w:basedOn w:val="CommentTextChar"/>
    <w:link w:val="CommentSubject"/>
    <w:uiPriority w:val="99"/>
    <w:semiHidden/>
    <w:rsid w:val="00561ABC"/>
    <w:rPr>
      <w:rFonts w:eastAsia="SimSun"/>
      <w:b/>
      <w:bC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7119">
      <w:bodyDiv w:val="1"/>
      <w:marLeft w:val="0"/>
      <w:marRight w:val="0"/>
      <w:marTop w:val="0"/>
      <w:marBottom w:val="0"/>
      <w:divBdr>
        <w:top w:val="none" w:sz="0" w:space="0" w:color="auto"/>
        <w:left w:val="none" w:sz="0" w:space="0" w:color="auto"/>
        <w:bottom w:val="none" w:sz="0" w:space="0" w:color="auto"/>
        <w:right w:val="none" w:sz="0" w:space="0" w:color="auto"/>
      </w:divBdr>
    </w:div>
    <w:div w:id="178782959">
      <w:bodyDiv w:val="1"/>
      <w:marLeft w:val="0"/>
      <w:marRight w:val="0"/>
      <w:marTop w:val="0"/>
      <w:marBottom w:val="0"/>
      <w:divBdr>
        <w:top w:val="none" w:sz="0" w:space="0" w:color="auto"/>
        <w:left w:val="none" w:sz="0" w:space="0" w:color="auto"/>
        <w:bottom w:val="none" w:sz="0" w:space="0" w:color="auto"/>
        <w:right w:val="none" w:sz="0" w:space="0" w:color="auto"/>
      </w:divBdr>
      <w:divsChild>
        <w:div w:id="414978925">
          <w:marLeft w:val="0"/>
          <w:marRight w:val="0"/>
          <w:marTop w:val="0"/>
          <w:marBottom w:val="0"/>
          <w:divBdr>
            <w:top w:val="none" w:sz="0" w:space="0" w:color="auto"/>
            <w:left w:val="none" w:sz="0" w:space="0" w:color="auto"/>
            <w:bottom w:val="none" w:sz="0" w:space="0" w:color="auto"/>
            <w:right w:val="none" w:sz="0" w:space="0" w:color="auto"/>
          </w:divBdr>
          <w:divsChild>
            <w:div w:id="1830171449">
              <w:marLeft w:val="0"/>
              <w:marRight w:val="0"/>
              <w:marTop w:val="0"/>
              <w:marBottom w:val="0"/>
              <w:divBdr>
                <w:top w:val="none" w:sz="0" w:space="0" w:color="auto"/>
                <w:left w:val="none" w:sz="0" w:space="0" w:color="auto"/>
                <w:bottom w:val="none" w:sz="0" w:space="0" w:color="auto"/>
                <w:right w:val="none" w:sz="0" w:space="0" w:color="auto"/>
              </w:divBdr>
            </w:div>
          </w:divsChild>
        </w:div>
        <w:div w:id="1252659685">
          <w:marLeft w:val="0"/>
          <w:marRight w:val="0"/>
          <w:marTop w:val="0"/>
          <w:marBottom w:val="0"/>
          <w:divBdr>
            <w:top w:val="none" w:sz="0" w:space="0" w:color="auto"/>
            <w:left w:val="none" w:sz="0" w:space="0" w:color="auto"/>
            <w:bottom w:val="none" w:sz="0" w:space="0" w:color="auto"/>
            <w:right w:val="none" w:sz="0" w:space="0" w:color="auto"/>
          </w:divBdr>
        </w:div>
        <w:div w:id="328678758">
          <w:marLeft w:val="0"/>
          <w:marRight w:val="0"/>
          <w:marTop w:val="0"/>
          <w:marBottom w:val="0"/>
          <w:divBdr>
            <w:top w:val="none" w:sz="0" w:space="0" w:color="auto"/>
            <w:left w:val="none" w:sz="0" w:space="0" w:color="auto"/>
            <w:bottom w:val="none" w:sz="0" w:space="0" w:color="auto"/>
            <w:right w:val="none" w:sz="0" w:space="0" w:color="auto"/>
          </w:divBdr>
        </w:div>
      </w:divsChild>
    </w:div>
    <w:div w:id="356808872">
      <w:bodyDiv w:val="1"/>
      <w:marLeft w:val="0"/>
      <w:marRight w:val="0"/>
      <w:marTop w:val="0"/>
      <w:marBottom w:val="0"/>
      <w:divBdr>
        <w:top w:val="none" w:sz="0" w:space="0" w:color="auto"/>
        <w:left w:val="none" w:sz="0" w:space="0" w:color="auto"/>
        <w:bottom w:val="none" w:sz="0" w:space="0" w:color="auto"/>
        <w:right w:val="none" w:sz="0" w:space="0" w:color="auto"/>
      </w:divBdr>
    </w:div>
    <w:div w:id="369301140">
      <w:bodyDiv w:val="1"/>
      <w:marLeft w:val="0"/>
      <w:marRight w:val="0"/>
      <w:marTop w:val="0"/>
      <w:marBottom w:val="0"/>
      <w:divBdr>
        <w:top w:val="none" w:sz="0" w:space="0" w:color="auto"/>
        <w:left w:val="none" w:sz="0" w:space="0" w:color="auto"/>
        <w:bottom w:val="none" w:sz="0" w:space="0" w:color="auto"/>
        <w:right w:val="none" w:sz="0" w:space="0" w:color="auto"/>
      </w:divBdr>
    </w:div>
    <w:div w:id="650214782">
      <w:bodyDiv w:val="1"/>
      <w:marLeft w:val="0"/>
      <w:marRight w:val="0"/>
      <w:marTop w:val="0"/>
      <w:marBottom w:val="0"/>
      <w:divBdr>
        <w:top w:val="none" w:sz="0" w:space="0" w:color="auto"/>
        <w:left w:val="none" w:sz="0" w:space="0" w:color="auto"/>
        <w:bottom w:val="none" w:sz="0" w:space="0" w:color="auto"/>
        <w:right w:val="none" w:sz="0" w:space="0" w:color="auto"/>
      </w:divBdr>
      <w:divsChild>
        <w:div w:id="1856655349">
          <w:marLeft w:val="0"/>
          <w:marRight w:val="0"/>
          <w:marTop w:val="0"/>
          <w:marBottom w:val="0"/>
          <w:divBdr>
            <w:top w:val="none" w:sz="0" w:space="0" w:color="auto"/>
            <w:left w:val="none" w:sz="0" w:space="0" w:color="auto"/>
            <w:bottom w:val="none" w:sz="0" w:space="0" w:color="auto"/>
            <w:right w:val="none" w:sz="0" w:space="0" w:color="auto"/>
          </w:divBdr>
          <w:divsChild>
            <w:div w:id="821044196">
              <w:marLeft w:val="0"/>
              <w:marRight w:val="0"/>
              <w:marTop w:val="0"/>
              <w:marBottom w:val="0"/>
              <w:divBdr>
                <w:top w:val="none" w:sz="0" w:space="0" w:color="auto"/>
                <w:left w:val="none" w:sz="0" w:space="0" w:color="auto"/>
                <w:bottom w:val="none" w:sz="0" w:space="0" w:color="auto"/>
                <w:right w:val="none" w:sz="0" w:space="0" w:color="auto"/>
              </w:divBdr>
              <w:divsChild>
                <w:div w:id="4086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77240">
      <w:bodyDiv w:val="1"/>
      <w:marLeft w:val="0"/>
      <w:marRight w:val="0"/>
      <w:marTop w:val="0"/>
      <w:marBottom w:val="0"/>
      <w:divBdr>
        <w:top w:val="none" w:sz="0" w:space="0" w:color="auto"/>
        <w:left w:val="none" w:sz="0" w:space="0" w:color="auto"/>
        <w:bottom w:val="none" w:sz="0" w:space="0" w:color="auto"/>
        <w:right w:val="none" w:sz="0" w:space="0" w:color="auto"/>
      </w:divBdr>
    </w:div>
    <w:div w:id="1161847944">
      <w:bodyDiv w:val="1"/>
      <w:marLeft w:val="0"/>
      <w:marRight w:val="0"/>
      <w:marTop w:val="0"/>
      <w:marBottom w:val="0"/>
      <w:divBdr>
        <w:top w:val="none" w:sz="0" w:space="0" w:color="auto"/>
        <w:left w:val="none" w:sz="0" w:space="0" w:color="auto"/>
        <w:bottom w:val="none" w:sz="0" w:space="0" w:color="auto"/>
        <w:right w:val="none" w:sz="0" w:space="0" w:color="auto"/>
      </w:divBdr>
      <w:divsChild>
        <w:div w:id="2039817366">
          <w:marLeft w:val="0"/>
          <w:marRight w:val="0"/>
          <w:marTop w:val="0"/>
          <w:marBottom w:val="0"/>
          <w:divBdr>
            <w:top w:val="none" w:sz="0" w:space="0" w:color="auto"/>
            <w:left w:val="none" w:sz="0" w:space="0" w:color="auto"/>
            <w:bottom w:val="none" w:sz="0" w:space="0" w:color="auto"/>
            <w:right w:val="none" w:sz="0" w:space="0" w:color="auto"/>
          </w:divBdr>
        </w:div>
        <w:div w:id="561523765">
          <w:marLeft w:val="0"/>
          <w:marRight w:val="0"/>
          <w:marTop w:val="0"/>
          <w:marBottom w:val="0"/>
          <w:divBdr>
            <w:top w:val="none" w:sz="0" w:space="0" w:color="auto"/>
            <w:left w:val="none" w:sz="0" w:space="0" w:color="auto"/>
            <w:bottom w:val="none" w:sz="0" w:space="0" w:color="auto"/>
            <w:right w:val="none" w:sz="0" w:space="0" w:color="auto"/>
          </w:divBdr>
        </w:div>
        <w:div w:id="229467357">
          <w:marLeft w:val="0"/>
          <w:marRight w:val="0"/>
          <w:marTop w:val="0"/>
          <w:marBottom w:val="0"/>
          <w:divBdr>
            <w:top w:val="none" w:sz="0" w:space="0" w:color="auto"/>
            <w:left w:val="none" w:sz="0" w:space="0" w:color="auto"/>
            <w:bottom w:val="none" w:sz="0" w:space="0" w:color="auto"/>
            <w:right w:val="none" w:sz="0" w:space="0" w:color="auto"/>
          </w:divBdr>
        </w:div>
        <w:div w:id="499589508">
          <w:marLeft w:val="0"/>
          <w:marRight w:val="0"/>
          <w:marTop w:val="0"/>
          <w:marBottom w:val="0"/>
          <w:divBdr>
            <w:top w:val="none" w:sz="0" w:space="0" w:color="auto"/>
            <w:left w:val="none" w:sz="0" w:space="0" w:color="auto"/>
            <w:bottom w:val="none" w:sz="0" w:space="0" w:color="auto"/>
            <w:right w:val="none" w:sz="0" w:space="0" w:color="auto"/>
          </w:divBdr>
          <w:divsChild>
            <w:div w:id="546261738">
              <w:marLeft w:val="0"/>
              <w:marRight w:val="0"/>
              <w:marTop w:val="0"/>
              <w:marBottom w:val="0"/>
              <w:divBdr>
                <w:top w:val="none" w:sz="0" w:space="0" w:color="auto"/>
                <w:left w:val="none" w:sz="0" w:space="0" w:color="auto"/>
                <w:bottom w:val="none" w:sz="0" w:space="0" w:color="auto"/>
                <w:right w:val="none" w:sz="0" w:space="0" w:color="auto"/>
              </w:divBdr>
            </w:div>
            <w:div w:id="212739441">
              <w:marLeft w:val="0"/>
              <w:marRight w:val="0"/>
              <w:marTop w:val="0"/>
              <w:marBottom w:val="0"/>
              <w:divBdr>
                <w:top w:val="none" w:sz="0" w:space="0" w:color="auto"/>
                <w:left w:val="none" w:sz="0" w:space="0" w:color="auto"/>
                <w:bottom w:val="none" w:sz="0" w:space="0" w:color="auto"/>
                <w:right w:val="none" w:sz="0" w:space="0" w:color="auto"/>
              </w:divBdr>
            </w:div>
            <w:div w:id="2011442498">
              <w:marLeft w:val="0"/>
              <w:marRight w:val="0"/>
              <w:marTop w:val="0"/>
              <w:marBottom w:val="0"/>
              <w:divBdr>
                <w:top w:val="none" w:sz="0" w:space="0" w:color="auto"/>
                <w:left w:val="none" w:sz="0" w:space="0" w:color="auto"/>
                <w:bottom w:val="none" w:sz="0" w:space="0" w:color="auto"/>
                <w:right w:val="none" w:sz="0" w:space="0" w:color="auto"/>
              </w:divBdr>
            </w:div>
            <w:div w:id="1080641495">
              <w:marLeft w:val="0"/>
              <w:marRight w:val="0"/>
              <w:marTop w:val="0"/>
              <w:marBottom w:val="0"/>
              <w:divBdr>
                <w:top w:val="none" w:sz="0" w:space="0" w:color="auto"/>
                <w:left w:val="none" w:sz="0" w:space="0" w:color="auto"/>
                <w:bottom w:val="none" w:sz="0" w:space="0" w:color="auto"/>
                <w:right w:val="none" w:sz="0" w:space="0" w:color="auto"/>
              </w:divBdr>
            </w:div>
            <w:div w:id="693842689">
              <w:marLeft w:val="0"/>
              <w:marRight w:val="0"/>
              <w:marTop w:val="0"/>
              <w:marBottom w:val="0"/>
              <w:divBdr>
                <w:top w:val="none" w:sz="0" w:space="0" w:color="auto"/>
                <w:left w:val="none" w:sz="0" w:space="0" w:color="auto"/>
                <w:bottom w:val="none" w:sz="0" w:space="0" w:color="auto"/>
                <w:right w:val="none" w:sz="0" w:space="0" w:color="auto"/>
              </w:divBdr>
            </w:div>
            <w:div w:id="1034189327">
              <w:marLeft w:val="0"/>
              <w:marRight w:val="0"/>
              <w:marTop w:val="0"/>
              <w:marBottom w:val="0"/>
              <w:divBdr>
                <w:top w:val="none" w:sz="0" w:space="0" w:color="auto"/>
                <w:left w:val="none" w:sz="0" w:space="0" w:color="auto"/>
                <w:bottom w:val="none" w:sz="0" w:space="0" w:color="auto"/>
                <w:right w:val="none" w:sz="0" w:space="0" w:color="auto"/>
              </w:divBdr>
            </w:div>
            <w:div w:id="977565809">
              <w:marLeft w:val="0"/>
              <w:marRight w:val="0"/>
              <w:marTop w:val="0"/>
              <w:marBottom w:val="0"/>
              <w:divBdr>
                <w:top w:val="none" w:sz="0" w:space="0" w:color="auto"/>
                <w:left w:val="none" w:sz="0" w:space="0" w:color="auto"/>
                <w:bottom w:val="none" w:sz="0" w:space="0" w:color="auto"/>
                <w:right w:val="none" w:sz="0" w:space="0" w:color="auto"/>
              </w:divBdr>
            </w:div>
            <w:div w:id="10579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6364">
      <w:bodyDiv w:val="1"/>
      <w:marLeft w:val="0"/>
      <w:marRight w:val="0"/>
      <w:marTop w:val="0"/>
      <w:marBottom w:val="0"/>
      <w:divBdr>
        <w:top w:val="none" w:sz="0" w:space="0" w:color="auto"/>
        <w:left w:val="none" w:sz="0" w:space="0" w:color="auto"/>
        <w:bottom w:val="none" w:sz="0" w:space="0" w:color="auto"/>
        <w:right w:val="none" w:sz="0" w:space="0" w:color="auto"/>
      </w:divBdr>
    </w:div>
    <w:div w:id="1490899095">
      <w:bodyDiv w:val="1"/>
      <w:marLeft w:val="0"/>
      <w:marRight w:val="0"/>
      <w:marTop w:val="0"/>
      <w:marBottom w:val="0"/>
      <w:divBdr>
        <w:top w:val="none" w:sz="0" w:space="0" w:color="auto"/>
        <w:left w:val="none" w:sz="0" w:space="0" w:color="auto"/>
        <w:bottom w:val="none" w:sz="0" w:space="0" w:color="auto"/>
        <w:right w:val="none" w:sz="0" w:space="0" w:color="auto"/>
      </w:divBdr>
    </w:div>
    <w:div w:id="1813280791">
      <w:bodyDiv w:val="1"/>
      <w:marLeft w:val="0"/>
      <w:marRight w:val="0"/>
      <w:marTop w:val="0"/>
      <w:marBottom w:val="0"/>
      <w:divBdr>
        <w:top w:val="none" w:sz="0" w:space="0" w:color="auto"/>
        <w:left w:val="none" w:sz="0" w:space="0" w:color="auto"/>
        <w:bottom w:val="none" w:sz="0" w:space="0" w:color="auto"/>
        <w:right w:val="none" w:sz="0" w:space="0" w:color="auto"/>
      </w:divBdr>
      <w:divsChild>
        <w:div w:id="15348933">
          <w:marLeft w:val="1166"/>
          <w:marRight w:val="0"/>
          <w:marTop w:val="72"/>
          <w:marBottom w:val="0"/>
          <w:divBdr>
            <w:top w:val="none" w:sz="0" w:space="0" w:color="auto"/>
            <w:left w:val="none" w:sz="0" w:space="0" w:color="auto"/>
            <w:bottom w:val="none" w:sz="0" w:space="0" w:color="auto"/>
            <w:right w:val="none" w:sz="0" w:space="0" w:color="auto"/>
          </w:divBdr>
        </w:div>
        <w:div w:id="197403213">
          <w:marLeft w:val="547"/>
          <w:marRight w:val="0"/>
          <w:marTop w:val="86"/>
          <w:marBottom w:val="0"/>
          <w:divBdr>
            <w:top w:val="none" w:sz="0" w:space="0" w:color="auto"/>
            <w:left w:val="none" w:sz="0" w:space="0" w:color="auto"/>
            <w:bottom w:val="none" w:sz="0" w:space="0" w:color="auto"/>
            <w:right w:val="none" w:sz="0" w:space="0" w:color="auto"/>
          </w:divBdr>
        </w:div>
        <w:div w:id="527715462">
          <w:marLeft w:val="1166"/>
          <w:marRight w:val="0"/>
          <w:marTop w:val="72"/>
          <w:marBottom w:val="0"/>
          <w:divBdr>
            <w:top w:val="none" w:sz="0" w:space="0" w:color="auto"/>
            <w:left w:val="none" w:sz="0" w:space="0" w:color="auto"/>
            <w:bottom w:val="none" w:sz="0" w:space="0" w:color="auto"/>
            <w:right w:val="none" w:sz="0" w:space="0" w:color="auto"/>
          </w:divBdr>
        </w:div>
        <w:div w:id="531916244">
          <w:marLeft w:val="1800"/>
          <w:marRight w:val="0"/>
          <w:marTop w:val="62"/>
          <w:marBottom w:val="0"/>
          <w:divBdr>
            <w:top w:val="none" w:sz="0" w:space="0" w:color="auto"/>
            <w:left w:val="none" w:sz="0" w:space="0" w:color="auto"/>
            <w:bottom w:val="none" w:sz="0" w:space="0" w:color="auto"/>
            <w:right w:val="none" w:sz="0" w:space="0" w:color="auto"/>
          </w:divBdr>
        </w:div>
        <w:div w:id="603154022">
          <w:marLeft w:val="1166"/>
          <w:marRight w:val="0"/>
          <w:marTop w:val="72"/>
          <w:marBottom w:val="0"/>
          <w:divBdr>
            <w:top w:val="none" w:sz="0" w:space="0" w:color="auto"/>
            <w:left w:val="none" w:sz="0" w:space="0" w:color="auto"/>
            <w:bottom w:val="none" w:sz="0" w:space="0" w:color="auto"/>
            <w:right w:val="none" w:sz="0" w:space="0" w:color="auto"/>
          </w:divBdr>
        </w:div>
        <w:div w:id="645203097">
          <w:marLeft w:val="1800"/>
          <w:marRight w:val="0"/>
          <w:marTop w:val="62"/>
          <w:marBottom w:val="0"/>
          <w:divBdr>
            <w:top w:val="none" w:sz="0" w:space="0" w:color="auto"/>
            <w:left w:val="none" w:sz="0" w:space="0" w:color="auto"/>
            <w:bottom w:val="none" w:sz="0" w:space="0" w:color="auto"/>
            <w:right w:val="none" w:sz="0" w:space="0" w:color="auto"/>
          </w:divBdr>
        </w:div>
        <w:div w:id="716664736">
          <w:marLeft w:val="1166"/>
          <w:marRight w:val="0"/>
          <w:marTop w:val="72"/>
          <w:marBottom w:val="0"/>
          <w:divBdr>
            <w:top w:val="none" w:sz="0" w:space="0" w:color="auto"/>
            <w:left w:val="none" w:sz="0" w:space="0" w:color="auto"/>
            <w:bottom w:val="none" w:sz="0" w:space="0" w:color="auto"/>
            <w:right w:val="none" w:sz="0" w:space="0" w:color="auto"/>
          </w:divBdr>
        </w:div>
        <w:div w:id="869880137">
          <w:marLeft w:val="1166"/>
          <w:marRight w:val="0"/>
          <w:marTop w:val="72"/>
          <w:marBottom w:val="0"/>
          <w:divBdr>
            <w:top w:val="none" w:sz="0" w:space="0" w:color="auto"/>
            <w:left w:val="none" w:sz="0" w:space="0" w:color="auto"/>
            <w:bottom w:val="none" w:sz="0" w:space="0" w:color="auto"/>
            <w:right w:val="none" w:sz="0" w:space="0" w:color="auto"/>
          </w:divBdr>
        </w:div>
        <w:div w:id="1031106173">
          <w:marLeft w:val="1800"/>
          <w:marRight w:val="0"/>
          <w:marTop w:val="62"/>
          <w:marBottom w:val="0"/>
          <w:divBdr>
            <w:top w:val="none" w:sz="0" w:space="0" w:color="auto"/>
            <w:left w:val="none" w:sz="0" w:space="0" w:color="auto"/>
            <w:bottom w:val="none" w:sz="0" w:space="0" w:color="auto"/>
            <w:right w:val="none" w:sz="0" w:space="0" w:color="auto"/>
          </w:divBdr>
        </w:div>
        <w:div w:id="1123308675">
          <w:marLeft w:val="1166"/>
          <w:marRight w:val="0"/>
          <w:marTop w:val="72"/>
          <w:marBottom w:val="0"/>
          <w:divBdr>
            <w:top w:val="none" w:sz="0" w:space="0" w:color="auto"/>
            <w:left w:val="none" w:sz="0" w:space="0" w:color="auto"/>
            <w:bottom w:val="none" w:sz="0" w:space="0" w:color="auto"/>
            <w:right w:val="none" w:sz="0" w:space="0" w:color="auto"/>
          </w:divBdr>
        </w:div>
        <w:div w:id="1227767474">
          <w:marLeft w:val="1166"/>
          <w:marRight w:val="0"/>
          <w:marTop w:val="72"/>
          <w:marBottom w:val="0"/>
          <w:divBdr>
            <w:top w:val="none" w:sz="0" w:space="0" w:color="auto"/>
            <w:left w:val="none" w:sz="0" w:space="0" w:color="auto"/>
            <w:bottom w:val="none" w:sz="0" w:space="0" w:color="auto"/>
            <w:right w:val="none" w:sz="0" w:space="0" w:color="auto"/>
          </w:divBdr>
        </w:div>
        <w:div w:id="1273784652">
          <w:marLeft w:val="1800"/>
          <w:marRight w:val="0"/>
          <w:marTop w:val="62"/>
          <w:marBottom w:val="0"/>
          <w:divBdr>
            <w:top w:val="none" w:sz="0" w:space="0" w:color="auto"/>
            <w:left w:val="none" w:sz="0" w:space="0" w:color="auto"/>
            <w:bottom w:val="none" w:sz="0" w:space="0" w:color="auto"/>
            <w:right w:val="none" w:sz="0" w:space="0" w:color="auto"/>
          </w:divBdr>
        </w:div>
        <w:div w:id="1291520331">
          <w:marLeft w:val="1166"/>
          <w:marRight w:val="0"/>
          <w:marTop w:val="72"/>
          <w:marBottom w:val="0"/>
          <w:divBdr>
            <w:top w:val="none" w:sz="0" w:space="0" w:color="auto"/>
            <w:left w:val="none" w:sz="0" w:space="0" w:color="auto"/>
            <w:bottom w:val="none" w:sz="0" w:space="0" w:color="auto"/>
            <w:right w:val="none" w:sz="0" w:space="0" w:color="auto"/>
          </w:divBdr>
        </w:div>
        <w:div w:id="1423843092">
          <w:marLeft w:val="1166"/>
          <w:marRight w:val="0"/>
          <w:marTop w:val="72"/>
          <w:marBottom w:val="0"/>
          <w:divBdr>
            <w:top w:val="none" w:sz="0" w:space="0" w:color="auto"/>
            <w:left w:val="none" w:sz="0" w:space="0" w:color="auto"/>
            <w:bottom w:val="none" w:sz="0" w:space="0" w:color="auto"/>
            <w:right w:val="none" w:sz="0" w:space="0" w:color="auto"/>
          </w:divBdr>
        </w:div>
        <w:div w:id="1464300577">
          <w:marLeft w:val="547"/>
          <w:marRight w:val="0"/>
          <w:marTop w:val="86"/>
          <w:marBottom w:val="0"/>
          <w:divBdr>
            <w:top w:val="none" w:sz="0" w:space="0" w:color="auto"/>
            <w:left w:val="none" w:sz="0" w:space="0" w:color="auto"/>
            <w:bottom w:val="none" w:sz="0" w:space="0" w:color="auto"/>
            <w:right w:val="none" w:sz="0" w:space="0" w:color="auto"/>
          </w:divBdr>
        </w:div>
        <w:div w:id="1589536773">
          <w:marLeft w:val="1166"/>
          <w:marRight w:val="0"/>
          <w:marTop w:val="72"/>
          <w:marBottom w:val="0"/>
          <w:divBdr>
            <w:top w:val="none" w:sz="0" w:space="0" w:color="auto"/>
            <w:left w:val="none" w:sz="0" w:space="0" w:color="auto"/>
            <w:bottom w:val="none" w:sz="0" w:space="0" w:color="auto"/>
            <w:right w:val="none" w:sz="0" w:space="0" w:color="auto"/>
          </w:divBdr>
        </w:div>
        <w:div w:id="1597441486">
          <w:marLeft w:val="1166"/>
          <w:marRight w:val="0"/>
          <w:marTop w:val="72"/>
          <w:marBottom w:val="0"/>
          <w:divBdr>
            <w:top w:val="none" w:sz="0" w:space="0" w:color="auto"/>
            <w:left w:val="none" w:sz="0" w:space="0" w:color="auto"/>
            <w:bottom w:val="none" w:sz="0" w:space="0" w:color="auto"/>
            <w:right w:val="none" w:sz="0" w:space="0" w:color="auto"/>
          </w:divBdr>
        </w:div>
        <w:div w:id="1956908945">
          <w:marLeft w:val="1166"/>
          <w:marRight w:val="0"/>
          <w:marTop w:val="72"/>
          <w:marBottom w:val="0"/>
          <w:divBdr>
            <w:top w:val="none" w:sz="0" w:space="0" w:color="auto"/>
            <w:left w:val="none" w:sz="0" w:space="0" w:color="auto"/>
            <w:bottom w:val="none" w:sz="0" w:space="0" w:color="auto"/>
            <w:right w:val="none" w:sz="0" w:space="0" w:color="auto"/>
          </w:divBdr>
        </w:div>
        <w:div w:id="2034577043">
          <w:marLeft w:val="1166"/>
          <w:marRight w:val="0"/>
          <w:marTop w:val="72"/>
          <w:marBottom w:val="0"/>
          <w:divBdr>
            <w:top w:val="none" w:sz="0" w:space="0" w:color="auto"/>
            <w:left w:val="none" w:sz="0" w:space="0" w:color="auto"/>
            <w:bottom w:val="none" w:sz="0" w:space="0" w:color="auto"/>
            <w:right w:val="none" w:sz="0" w:space="0" w:color="auto"/>
          </w:divBdr>
        </w:div>
        <w:div w:id="2078287371">
          <w:marLeft w:val="1800"/>
          <w:marRight w:val="0"/>
          <w:marTop w:val="62"/>
          <w:marBottom w:val="0"/>
          <w:divBdr>
            <w:top w:val="none" w:sz="0" w:space="0" w:color="auto"/>
            <w:left w:val="none" w:sz="0" w:space="0" w:color="auto"/>
            <w:bottom w:val="none" w:sz="0" w:space="0" w:color="auto"/>
            <w:right w:val="none" w:sz="0" w:space="0" w:color="auto"/>
          </w:divBdr>
        </w:div>
        <w:div w:id="2126852030">
          <w:marLeft w:val="1166"/>
          <w:marRight w:val="0"/>
          <w:marTop w:val="72"/>
          <w:marBottom w:val="0"/>
          <w:divBdr>
            <w:top w:val="none" w:sz="0" w:space="0" w:color="auto"/>
            <w:left w:val="none" w:sz="0" w:space="0" w:color="auto"/>
            <w:bottom w:val="none" w:sz="0" w:space="0" w:color="auto"/>
            <w:right w:val="none" w:sz="0" w:space="0" w:color="auto"/>
          </w:divBdr>
        </w:div>
      </w:divsChild>
    </w:div>
    <w:div w:id="1930189514">
      <w:bodyDiv w:val="1"/>
      <w:marLeft w:val="0"/>
      <w:marRight w:val="0"/>
      <w:marTop w:val="0"/>
      <w:marBottom w:val="0"/>
      <w:divBdr>
        <w:top w:val="none" w:sz="0" w:space="0" w:color="auto"/>
        <w:left w:val="none" w:sz="0" w:space="0" w:color="auto"/>
        <w:bottom w:val="none" w:sz="0" w:space="0" w:color="auto"/>
        <w:right w:val="none" w:sz="0" w:space="0" w:color="auto"/>
      </w:divBdr>
    </w:div>
    <w:div w:id="20506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pp.gsfc.nasa.gov/science/sciencedocuments/022012/474-00066_OAD-OMPS-TC-EDR-SW_RevA_20120127.pdf" TargetMode="External"/><Relationship Id="rId12" Type="http://schemas.openxmlformats.org/officeDocument/2006/relationships/hyperlink" Target="http://npp.gsfc.nasa.gov/science/sciencedocuments/CDFCB_122011/474-0001-04-02_Rev-Baseline.pdf"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pp.gsfc.nasa.gov/documents.html" TargetMode="External"/><Relationship Id="rId9" Type="http://schemas.openxmlformats.org/officeDocument/2006/relationships/hyperlink" Target="http://npp.gsfc.nasa.gov/science/sciencedocuments/ATBD_122011/474-00029_Rev-Baseline.pdf" TargetMode="External"/><Relationship Id="rId10" Type="http://schemas.openxmlformats.org/officeDocument/2006/relationships/hyperlink" Target="http://npp.gsfc.nasa.gov/science/sciencedocuments/022012/474-00066_OAD-OMPS-TC-EDR-SW_RevA_2012012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2187</Words>
  <Characters>12470</Characters>
  <Application>Microsoft Macintosh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arahav</dc:creator>
  <cp:keywords/>
  <dc:description/>
  <cp:lastModifiedBy>Maria Caponi</cp:lastModifiedBy>
  <cp:revision>2</cp:revision>
  <cp:lastPrinted>2013-04-16T18:29:00Z</cp:lastPrinted>
  <dcterms:created xsi:type="dcterms:W3CDTF">2013-04-16T22:34:00Z</dcterms:created>
  <dcterms:modified xsi:type="dcterms:W3CDTF">2013-04-16T22:34:00Z</dcterms:modified>
</cp:coreProperties>
</file>