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9" w:rsidRPr="005248BE" w:rsidRDefault="005248BE" w:rsidP="006F3049">
      <w:pPr>
        <w:jc w:val="center"/>
      </w:pPr>
      <w:bookmarkStart w:id="0" w:name="_GoBack"/>
      <w:bookmarkEnd w:id="0"/>
      <w:r w:rsidRPr="005248BE">
        <w:t>OMPS</w:t>
      </w:r>
      <w:r w:rsidR="006F3049" w:rsidRPr="005248BE">
        <w:t xml:space="preserve"> SDR Release, Beta Data Quality</w:t>
      </w:r>
    </w:p>
    <w:p w:rsidR="006F3049" w:rsidRPr="005248BE" w:rsidRDefault="006F3049" w:rsidP="006F3049">
      <w:pPr>
        <w:jc w:val="center"/>
      </w:pPr>
      <w:r w:rsidRPr="005248BE">
        <w:t>Recommended Cautions for Data Users</w:t>
      </w:r>
      <w:r w:rsidR="00D22362">
        <w:t xml:space="preserve"> </w:t>
      </w:r>
    </w:p>
    <w:p w:rsidR="00060E9C" w:rsidRDefault="00060E9C" w:rsidP="00060E9C"/>
    <w:p w:rsidR="00060E9C" w:rsidRPr="005248BE" w:rsidRDefault="00060E9C" w:rsidP="00060E9C">
      <w:r w:rsidRPr="005248BE">
        <w:t xml:space="preserve">The JPSS Algorithm Engineering Review Board has </w:t>
      </w:r>
      <w:r>
        <w:t xml:space="preserve">reviewed </w:t>
      </w:r>
      <w:r w:rsidRPr="005248BE">
        <w:t xml:space="preserve">the OMPS </w:t>
      </w:r>
      <w:r>
        <w:t xml:space="preserve">Earth Viewing </w:t>
      </w:r>
      <w:r w:rsidRPr="005248BE">
        <w:t>Sensor Data Record product</w:t>
      </w:r>
      <w:r>
        <w:t>s and set</w:t>
      </w:r>
      <w:r w:rsidRPr="005248BE">
        <w:t xml:space="preserve"> </w:t>
      </w:r>
      <w:r>
        <w:t>the</w:t>
      </w:r>
      <w:r w:rsidRPr="005248BE">
        <w:t xml:space="preserve"> </w:t>
      </w:r>
      <w:r>
        <w:t xml:space="preserve">Data </w:t>
      </w:r>
      <w:r w:rsidRPr="005248BE">
        <w:t xml:space="preserve">Quality </w:t>
      </w:r>
      <w:r w:rsidRPr="00876229">
        <w:t>attribute to Beta.  Beta quality is defined as:</w:t>
      </w:r>
    </w:p>
    <w:p w:rsidR="005248BE" w:rsidRPr="005248BE" w:rsidRDefault="005248BE" w:rsidP="005248BE">
      <w:pPr>
        <w:numPr>
          <w:ilvl w:val="0"/>
          <w:numId w:val="11"/>
        </w:numPr>
        <w:suppressAutoHyphens w:val="0"/>
      </w:pPr>
      <w:r w:rsidRPr="005248BE">
        <w:t>Early release product</w:t>
      </w:r>
    </w:p>
    <w:p w:rsidR="005248BE" w:rsidRPr="005248BE" w:rsidRDefault="005248BE" w:rsidP="005248BE">
      <w:pPr>
        <w:numPr>
          <w:ilvl w:val="0"/>
          <w:numId w:val="11"/>
        </w:numPr>
        <w:suppressAutoHyphens w:val="0"/>
      </w:pPr>
      <w:r w:rsidRPr="005248BE">
        <w:t>Initial calibration applied</w:t>
      </w:r>
    </w:p>
    <w:p w:rsidR="005248BE" w:rsidRPr="005248BE" w:rsidRDefault="005248BE" w:rsidP="005248BE">
      <w:pPr>
        <w:numPr>
          <w:ilvl w:val="0"/>
          <w:numId w:val="11"/>
        </w:numPr>
        <w:suppressAutoHyphens w:val="0"/>
      </w:pPr>
      <w:r w:rsidRPr="005248BE">
        <w:t xml:space="preserve">Minimally validated and may still contain significant errors </w:t>
      </w:r>
      <w:r w:rsidR="00C40FAE">
        <w:t>(rapid changes can be expected)</w:t>
      </w:r>
    </w:p>
    <w:p w:rsidR="005248BE" w:rsidRPr="005248BE" w:rsidRDefault="005248BE" w:rsidP="005248BE">
      <w:pPr>
        <w:numPr>
          <w:ilvl w:val="0"/>
          <w:numId w:val="11"/>
        </w:numPr>
        <w:suppressAutoHyphens w:val="0"/>
      </w:pPr>
      <w:r w:rsidRPr="005248BE">
        <w:t>Available to allow users to gain familiarity with data formats and parameters</w:t>
      </w:r>
    </w:p>
    <w:p w:rsidR="006F3049" w:rsidRDefault="005248BE" w:rsidP="005248BE">
      <w:pPr>
        <w:numPr>
          <w:ilvl w:val="0"/>
          <w:numId w:val="11"/>
        </w:numPr>
        <w:suppressAutoHyphens w:val="0"/>
      </w:pPr>
      <w:r w:rsidRPr="005248BE">
        <w:t>Product is not appropriate as the basis for quantitative scientific publicat</w:t>
      </w:r>
      <w:r w:rsidR="00C40FAE">
        <w:t>ions, studies and applications</w:t>
      </w:r>
    </w:p>
    <w:p w:rsidR="00060E9C" w:rsidRPr="005248BE" w:rsidRDefault="00060E9C" w:rsidP="00060E9C">
      <w:pPr>
        <w:suppressAutoHyphens w:val="0"/>
      </w:pPr>
    </w:p>
    <w:p w:rsidR="006F3049" w:rsidRDefault="006F3049" w:rsidP="00060E9C">
      <w:r w:rsidRPr="005248BE">
        <w:t>The Board recommends that users be aware of certain specific da</w:t>
      </w:r>
      <w:r w:rsidR="00060E9C">
        <w:t>ta product characteristics. The</w:t>
      </w:r>
      <w:r w:rsidRPr="005248BE">
        <w:t xml:space="preserve"> product caveats for </w:t>
      </w:r>
      <w:r w:rsidR="005248BE" w:rsidRPr="005248BE">
        <w:t xml:space="preserve">OMPS </w:t>
      </w:r>
      <w:r w:rsidRPr="005248BE">
        <w:t>at this time are:</w:t>
      </w:r>
    </w:p>
    <w:p w:rsidR="00060E9C" w:rsidRPr="005248BE" w:rsidRDefault="00060E9C" w:rsidP="00060E9C"/>
    <w:p w:rsidR="005248BE" w:rsidRDefault="005248BE" w:rsidP="005248BE">
      <w:pPr>
        <w:pStyle w:val="Default"/>
        <w:numPr>
          <w:ilvl w:val="0"/>
          <w:numId w:val="10"/>
        </w:numPr>
        <w:ind w:left="475"/>
        <w:rPr>
          <w:rFonts w:ascii="Times New Roman" w:hAnsi="Times New Roman" w:cs="Times New Roman"/>
          <w:lang w:eastAsia="en-US"/>
        </w:rPr>
      </w:pPr>
      <w:r w:rsidRPr="005248BE">
        <w:rPr>
          <w:rFonts w:ascii="Times New Roman" w:hAnsi="Times New Roman" w:cs="Times New Roman"/>
          <w:lang w:eastAsia="en-US"/>
        </w:rPr>
        <w:t xml:space="preserve">The OMPS NM and NP SDR processing was designed to </w:t>
      </w:r>
      <w:r w:rsidR="00060E9C">
        <w:rPr>
          <w:rFonts w:ascii="Times New Roman" w:hAnsi="Times New Roman" w:cs="Times New Roman"/>
          <w:lang w:eastAsia="en-US"/>
        </w:rPr>
        <w:t>automatically generate</w:t>
      </w:r>
      <w:r w:rsidRPr="005248BE">
        <w:rPr>
          <w:rFonts w:ascii="Times New Roman" w:hAnsi="Times New Roman" w:cs="Times New Roman"/>
          <w:lang w:eastAsia="en-US"/>
        </w:rPr>
        <w:t xml:space="preserve"> dark current </w:t>
      </w:r>
      <w:r w:rsidR="00060E9C">
        <w:rPr>
          <w:rFonts w:ascii="Times New Roman" w:hAnsi="Times New Roman" w:cs="Times New Roman"/>
          <w:lang w:eastAsia="en-US"/>
        </w:rPr>
        <w:t xml:space="preserve">estimates. </w:t>
      </w:r>
      <w:r w:rsidR="004B6039">
        <w:rPr>
          <w:rFonts w:ascii="Times New Roman" w:hAnsi="Times New Roman" w:cs="Times New Roman"/>
          <w:lang w:eastAsia="en-US"/>
        </w:rPr>
        <w:t xml:space="preserve">This is being done less frequently than originally planned. </w:t>
      </w:r>
      <w:r w:rsidR="00060E9C">
        <w:rPr>
          <w:rFonts w:ascii="Times New Roman" w:hAnsi="Times New Roman" w:cs="Times New Roman"/>
          <w:lang w:eastAsia="en-US"/>
        </w:rPr>
        <w:t>S</w:t>
      </w:r>
      <w:r w:rsidRPr="005248BE">
        <w:rPr>
          <w:rFonts w:ascii="Times New Roman" w:hAnsi="Times New Roman" w:cs="Times New Roman"/>
          <w:lang w:eastAsia="en-US"/>
        </w:rPr>
        <w:t xml:space="preserve">ince the dark current is </w:t>
      </w:r>
      <w:r w:rsidR="00060E9C">
        <w:rPr>
          <w:rFonts w:ascii="Times New Roman" w:hAnsi="Times New Roman" w:cs="Times New Roman"/>
          <w:lang w:eastAsia="en-US"/>
        </w:rPr>
        <w:t>changing,</w:t>
      </w:r>
      <w:r w:rsidRPr="005248BE">
        <w:rPr>
          <w:rFonts w:ascii="Times New Roman" w:hAnsi="Times New Roman" w:cs="Times New Roman"/>
          <w:lang w:eastAsia="en-US"/>
        </w:rPr>
        <w:t xml:space="preserve"> these estimates may be inaccurate. We will begin providing weekly characterizations from direct analysis by a human-in-the-loop at some point in the future.</w:t>
      </w:r>
    </w:p>
    <w:p w:rsidR="00060E9C" w:rsidRPr="005248BE" w:rsidRDefault="00060E9C" w:rsidP="00060E9C">
      <w:pPr>
        <w:pStyle w:val="Default"/>
        <w:ind w:left="475"/>
        <w:rPr>
          <w:rFonts w:ascii="Times New Roman" w:hAnsi="Times New Roman" w:cs="Times New Roman"/>
          <w:lang w:eastAsia="en-US"/>
        </w:rPr>
      </w:pPr>
    </w:p>
    <w:p w:rsidR="005248BE" w:rsidRDefault="005248BE" w:rsidP="005248BE">
      <w:pPr>
        <w:pStyle w:val="ListParagraph"/>
        <w:numPr>
          <w:ilvl w:val="0"/>
          <w:numId w:val="10"/>
        </w:numPr>
        <w:rPr>
          <w:lang w:eastAsia="en-US"/>
        </w:rPr>
      </w:pPr>
      <w:r w:rsidRPr="005248BE">
        <w:rPr>
          <w:lang w:eastAsia="en-US"/>
        </w:rPr>
        <w:t xml:space="preserve">The Solar spectra currently provided in the OMPS NM and NP Earth View SDRs are </w:t>
      </w:r>
      <w:r w:rsidR="004B6039">
        <w:rPr>
          <w:lang w:eastAsia="en-US"/>
        </w:rPr>
        <w:t xml:space="preserve">synthetic proxies created </w:t>
      </w:r>
      <w:r w:rsidRPr="005248BE">
        <w:rPr>
          <w:lang w:eastAsia="en-US"/>
        </w:rPr>
        <w:t xml:space="preserve">from high-resolution reference solar </w:t>
      </w:r>
      <w:r w:rsidR="00DA303A">
        <w:rPr>
          <w:lang w:eastAsia="en-US"/>
        </w:rPr>
        <w:t xml:space="preserve">spectra </w:t>
      </w:r>
      <w:r w:rsidR="00060E9C">
        <w:rPr>
          <w:lang w:eastAsia="en-US"/>
        </w:rPr>
        <w:t xml:space="preserve">convolved with </w:t>
      </w:r>
      <w:r w:rsidR="00060E9C" w:rsidRPr="005248BE">
        <w:rPr>
          <w:lang w:eastAsia="en-US"/>
        </w:rPr>
        <w:t>prelaunch bandpass measuremen</w:t>
      </w:r>
      <w:r w:rsidR="00060E9C">
        <w:rPr>
          <w:lang w:eastAsia="en-US"/>
        </w:rPr>
        <w:t>ts</w:t>
      </w:r>
      <w:r w:rsidRPr="005248BE">
        <w:rPr>
          <w:lang w:eastAsia="en-US"/>
        </w:rPr>
        <w:t>. These will be replaced with on-orbit OMPS-measured spectra, from preliminary analysis,</w:t>
      </w:r>
      <w:r w:rsidR="00B40A41">
        <w:rPr>
          <w:lang w:eastAsia="en-US"/>
        </w:rPr>
        <w:t xml:space="preserve"> in </w:t>
      </w:r>
      <w:r w:rsidR="00DA303A">
        <w:rPr>
          <w:lang w:eastAsia="en-US"/>
        </w:rPr>
        <w:t xml:space="preserve">the </w:t>
      </w:r>
      <w:r w:rsidR="00060E9C">
        <w:rPr>
          <w:lang w:eastAsia="en-US"/>
        </w:rPr>
        <w:t>June/July 2012</w:t>
      </w:r>
      <w:r w:rsidR="00DA303A">
        <w:rPr>
          <w:lang w:eastAsia="en-US"/>
        </w:rPr>
        <w:t xml:space="preserve"> time frame</w:t>
      </w:r>
      <w:r w:rsidRPr="005248BE">
        <w:rPr>
          <w:lang w:eastAsia="en-US"/>
        </w:rPr>
        <w:t xml:space="preserve">. More </w:t>
      </w:r>
      <w:r w:rsidR="00B40A41">
        <w:rPr>
          <w:lang w:eastAsia="en-US"/>
        </w:rPr>
        <w:t xml:space="preserve">accurate </w:t>
      </w:r>
      <w:r w:rsidRPr="005248BE">
        <w:rPr>
          <w:lang w:eastAsia="en-US"/>
        </w:rPr>
        <w:t>Day One solar spectra will be provided at a later date.</w:t>
      </w:r>
    </w:p>
    <w:p w:rsidR="00060E9C" w:rsidRPr="005248BE" w:rsidRDefault="00060E9C" w:rsidP="00060E9C">
      <w:pPr>
        <w:pStyle w:val="ListParagraph"/>
        <w:ind w:left="480"/>
        <w:rPr>
          <w:lang w:eastAsia="en-US"/>
        </w:rPr>
      </w:pPr>
    </w:p>
    <w:p w:rsidR="00060E9C" w:rsidRPr="005248BE" w:rsidRDefault="00060E9C" w:rsidP="00060E9C">
      <w:pPr>
        <w:numPr>
          <w:ilvl w:val="0"/>
          <w:numId w:val="10"/>
        </w:numPr>
        <w:contextualSpacing/>
        <w:rPr>
          <w:lang w:eastAsia="en-US"/>
        </w:rPr>
      </w:pPr>
      <w:r w:rsidRPr="005248BE">
        <w:rPr>
          <w:lang w:eastAsia="en-US"/>
        </w:rPr>
        <w:t xml:space="preserve">The wavelength scale for the OMPS NM and NP for both Earth and Solar spectra are </w:t>
      </w:r>
      <w:r>
        <w:rPr>
          <w:lang w:eastAsia="en-US"/>
        </w:rPr>
        <w:t>based on pre-launch</w:t>
      </w:r>
      <w:r w:rsidRPr="005248BE">
        <w:rPr>
          <w:lang w:eastAsia="en-US"/>
        </w:rPr>
        <w:t xml:space="preserve"> </w:t>
      </w:r>
      <w:r>
        <w:rPr>
          <w:lang w:eastAsia="en-US"/>
        </w:rPr>
        <w:t>measurements</w:t>
      </w:r>
      <w:r w:rsidRPr="005248BE">
        <w:rPr>
          <w:lang w:eastAsia="en-US"/>
        </w:rPr>
        <w:t xml:space="preserve">. We are studying spectral features </w:t>
      </w:r>
      <w:r w:rsidR="00251C57">
        <w:rPr>
          <w:lang w:eastAsia="en-US"/>
        </w:rPr>
        <w:t xml:space="preserve">(e.g., </w:t>
      </w:r>
      <w:proofErr w:type="spellStart"/>
      <w:r w:rsidR="00251C57">
        <w:rPr>
          <w:lang w:eastAsia="en-US"/>
        </w:rPr>
        <w:t>Fraunhofer</w:t>
      </w:r>
      <w:proofErr w:type="spellEnd"/>
      <w:r w:rsidR="00251C57">
        <w:rPr>
          <w:lang w:eastAsia="en-US"/>
        </w:rPr>
        <w:t xml:space="preserve"> lines) </w:t>
      </w:r>
      <w:r w:rsidRPr="005248BE">
        <w:rPr>
          <w:lang w:eastAsia="en-US"/>
        </w:rPr>
        <w:t xml:space="preserve">to verify/characterize the on-orbit behavior. </w:t>
      </w:r>
      <w:r>
        <w:rPr>
          <w:lang w:eastAsia="en-US"/>
        </w:rPr>
        <w:t>Initial</w:t>
      </w:r>
      <w:r w:rsidRPr="005248BE">
        <w:rPr>
          <w:lang w:eastAsia="en-US"/>
        </w:rPr>
        <w:t xml:space="preserve"> indications are that potential adjustments to the wavelength scales will be at the </w:t>
      </w:r>
      <w:proofErr w:type="spellStart"/>
      <w:r w:rsidR="00DA303A" w:rsidRPr="00DA303A">
        <w:rPr>
          <w:color w:val="000000"/>
          <w:shd w:val="clear" w:color="auto" w:fill="FFFFFF"/>
        </w:rPr>
        <w:t>Å</w:t>
      </w:r>
      <w:r w:rsidR="004B6039">
        <w:rPr>
          <w:lang w:eastAsia="en-US"/>
        </w:rPr>
        <w:t>ngstrom</w:t>
      </w:r>
      <w:proofErr w:type="spellEnd"/>
      <w:r w:rsidR="004B6039">
        <w:rPr>
          <w:lang w:eastAsia="en-US"/>
        </w:rPr>
        <w:t xml:space="preserve"> level.</w:t>
      </w:r>
    </w:p>
    <w:p w:rsidR="00060E9C" w:rsidRDefault="00060E9C" w:rsidP="00060E9C">
      <w:pPr>
        <w:ind w:left="480"/>
        <w:rPr>
          <w:lang w:eastAsia="en-US"/>
        </w:rPr>
      </w:pPr>
    </w:p>
    <w:p w:rsidR="00060E9C" w:rsidRPr="005248BE" w:rsidRDefault="00060E9C" w:rsidP="00060E9C">
      <w:pPr>
        <w:numPr>
          <w:ilvl w:val="0"/>
          <w:numId w:val="10"/>
        </w:numPr>
        <w:contextualSpacing/>
        <w:rPr>
          <w:lang w:eastAsia="en-US"/>
        </w:rPr>
      </w:pPr>
      <w:r w:rsidRPr="005248BE">
        <w:rPr>
          <w:lang w:eastAsia="en-US"/>
        </w:rPr>
        <w:t>While the OMPS NP South Atlantic Anomaly (SAA) flag is working well</w:t>
      </w:r>
      <w:r w:rsidR="00251C57">
        <w:rPr>
          <w:lang w:eastAsia="en-US"/>
        </w:rPr>
        <w:t xml:space="preserve"> in identifying regions with higher frequency of charged particles</w:t>
      </w:r>
      <w:r w:rsidRPr="005248BE">
        <w:rPr>
          <w:lang w:eastAsia="en-US"/>
        </w:rPr>
        <w:t xml:space="preserve">, we expect to </w:t>
      </w:r>
      <w:r>
        <w:rPr>
          <w:lang w:eastAsia="en-US"/>
        </w:rPr>
        <w:t>optimize it</w:t>
      </w:r>
      <w:r w:rsidRPr="005248BE">
        <w:rPr>
          <w:lang w:eastAsia="en-US"/>
        </w:rPr>
        <w:t xml:space="preserve"> as more results become available and are analyzed.</w:t>
      </w:r>
    </w:p>
    <w:p w:rsidR="00060E9C" w:rsidRDefault="00060E9C" w:rsidP="00060E9C">
      <w:pPr>
        <w:ind w:left="480"/>
        <w:rPr>
          <w:lang w:eastAsia="en-US"/>
        </w:rPr>
      </w:pPr>
    </w:p>
    <w:p w:rsidR="005248BE" w:rsidRDefault="005248BE" w:rsidP="005248BE">
      <w:pPr>
        <w:pStyle w:val="ListParagraph"/>
        <w:numPr>
          <w:ilvl w:val="0"/>
          <w:numId w:val="10"/>
        </w:numPr>
        <w:rPr>
          <w:lang w:eastAsia="en-US"/>
        </w:rPr>
      </w:pPr>
      <w:r w:rsidRPr="005248BE">
        <w:rPr>
          <w:lang w:eastAsia="en-US"/>
        </w:rPr>
        <w:t>Out-of-band stray light is present in the OMPS NP</w:t>
      </w:r>
      <w:r>
        <w:rPr>
          <w:lang w:eastAsia="en-US"/>
        </w:rPr>
        <w:t xml:space="preserve"> measurements at the </w:t>
      </w:r>
      <w:proofErr w:type="gramStart"/>
      <w:r>
        <w:rPr>
          <w:lang w:eastAsia="en-US"/>
        </w:rPr>
        <w:t>unit</w:t>
      </w:r>
      <w:r w:rsidR="00B40A41">
        <w:rPr>
          <w:lang w:eastAsia="en-US"/>
        </w:rPr>
        <w:t>s</w:t>
      </w:r>
      <w:proofErr w:type="gramEnd"/>
      <w:r w:rsidRPr="005248BE">
        <w:rPr>
          <w:lang w:eastAsia="en-US"/>
        </w:rPr>
        <w:t xml:space="preserve"> percent level. The stray light was characterized on the ground. We are designing and testing stray light corrections with the in-orbit data for future implementation.</w:t>
      </w:r>
    </w:p>
    <w:p w:rsidR="00060E9C" w:rsidRPr="005248BE" w:rsidRDefault="00060E9C" w:rsidP="00060E9C">
      <w:pPr>
        <w:pStyle w:val="ListParagraph"/>
        <w:ind w:left="480"/>
        <w:rPr>
          <w:lang w:eastAsia="en-US"/>
        </w:rPr>
      </w:pPr>
    </w:p>
    <w:p w:rsidR="00060E9C" w:rsidRPr="005248BE" w:rsidRDefault="00060E9C" w:rsidP="00060E9C">
      <w:pPr>
        <w:numPr>
          <w:ilvl w:val="0"/>
          <w:numId w:val="10"/>
        </w:numPr>
        <w:contextualSpacing/>
        <w:rPr>
          <w:lang w:eastAsia="en-US"/>
        </w:rPr>
      </w:pPr>
      <w:r>
        <w:rPr>
          <w:lang w:eastAsia="en-US"/>
        </w:rPr>
        <w:t xml:space="preserve">The CCD </w:t>
      </w:r>
      <w:r w:rsidRPr="005248BE">
        <w:rPr>
          <w:lang w:eastAsia="en-US"/>
        </w:rPr>
        <w:t xml:space="preserve">smear corrections </w:t>
      </w:r>
      <w:r>
        <w:rPr>
          <w:lang w:eastAsia="en-US"/>
        </w:rPr>
        <w:t>can be</w:t>
      </w:r>
      <w:r w:rsidRPr="005248BE">
        <w:rPr>
          <w:lang w:eastAsia="en-US"/>
        </w:rPr>
        <w:t xml:space="preserve"> affected by charge</w:t>
      </w:r>
      <w:r>
        <w:rPr>
          <w:lang w:eastAsia="en-US"/>
        </w:rPr>
        <w:t>d</w:t>
      </w:r>
      <w:r w:rsidR="00DA303A">
        <w:rPr>
          <w:lang w:eastAsia="en-US"/>
        </w:rPr>
        <w:t xml:space="preserve"> particles. This has been observed to</w:t>
      </w:r>
      <w:r w:rsidRPr="005248BE">
        <w:rPr>
          <w:lang w:eastAsia="en-US"/>
        </w:rPr>
        <w:t xml:space="preserve"> create a bias</w:t>
      </w:r>
      <w:r w:rsidR="00DA303A">
        <w:rPr>
          <w:lang w:eastAsia="en-US"/>
        </w:rPr>
        <w:t>, albeit infrequently,</w:t>
      </w:r>
      <w:r w:rsidRPr="005248BE">
        <w:rPr>
          <w:lang w:eastAsia="en-US"/>
        </w:rPr>
        <w:t xml:space="preserve"> in the smear corrections for a</w:t>
      </w:r>
      <w:r w:rsidR="007D174A">
        <w:rPr>
          <w:lang w:eastAsia="en-US"/>
        </w:rPr>
        <w:t>n individual</w:t>
      </w:r>
      <w:r w:rsidRPr="005248BE">
        <w:rPr>
          <w:lang w:eastAsia="en-US"/>
        </w:rPr>
        <w:t xml:space="preserve"> row. We are developing corrections and screening to handle this complication.</w:t>
      </w:r>
    </w:p>
    <w:p w:rsidR="00060E9C" w:rsidRDefault="00060E9C" w:rsidP="00060E9C">
      <w:pPr>
        <w:ind w:left="480"/>
        <w:rPr>
          <w:lang w:eastAsia="en-US"/>
        </w:rPr>
      </w:pPr>
    </w:p>
    <w:p w:rsidR="00060E9C" w:rsidRPr="005248BE" w:rsidRDefault="00060E9C" w:rsidP="00060E9C">
      <w:pPr>
        <w:numPr>
          <w:ilvl w:val="0"/>
          <w:numId w:val="10"/>
        </w:numPr>
        <w:contextualSpacing/>
        <w:rPr>
          <w:lang w:eastAsia="en-US"/>
        </w:rPr>
      </w:pPr>
      <w:r w:rsidRPr="005248BE">
        <w:rPr>
          <w:lang w:eastAsia="en-US"/>
        </w:rPr>
        <w:t xml:space="preserve">The non-linearity corrections for both the OMPS NP and OMPS NM used in the SDR processing </w:t>
      </w:r>
      <w:r>
        <w:rPr>
          <w:lang w:eastAsia="en-US"/>
        </w:rPr>
        <w:t>are derived from</w:t>
      </w:r>
      <w:r w:rsidRPr="005248BE">
        <w:rPr>
          <w:lang w:eastAsia="en-US"/>
        </w:rPr>
        <w:t xml:space="preserve"> the prelaunch characterization. In-orbit measurements show </w:t>
      </w:r>
      <w:r w:rsidR="00251C57">
        <w:rPr>
          <w:lang w:eastAsia="en-US"/>
        </w:rPr>
        <w:t>negligible changes</w:t>
      </w:r>
      <w:r w:rsidRPr="005248BE">
        <w:rPr>
          <w:lang w:eastAsia="en-US"/>
        </w:rPr>
        <w:t>, so updates to these tables are low priority.</w:t>
      </w:r>
    </w:p>
    <w:p w:rsidR="00060E9C" w:rsidRPr="00060E9C" w:rsidRDefault="00060E9C" w:rsidP="00060E9C">
      <w:pPr>
        <w:pStyle w:val="ListParagraph"/>
        <w:ind w:left="480"/>
        <w:rPr>
          <w:lang w:eastAsia="en-US"/>
        </w:rPr>
      </w:pPr>
    </w:p>
    <w:p w:rsidR="00DA303A" w:rsidRPr="00DA303A" w:rsidRDefault="005248BE" w:rsidP="00E6076D">
      <w:pPr>
        <w:pStyle w:val="ListParagraph"/>
        <w:numPr>
          <w:ilvl w:val="0"/>
          <w:numId w:val="10"/>
        </w:numPr>
        <w:rPr>
          <w:lang w:eastAsia="en-US"/>
        </w:rPr>
      </w:pPr>
      <w:r w:rsidRPr="00E6076D">
        <w:rPr>
          <w:color w:val="222222"/>
        </w:rPr>
        <w:t xml:space="preserve">OMPS NM SDR product dimensions allow for a future change in the horizontal resolution to much smaller FOVs. Most of the parameters in an HDF granule have spatial dimensions of 105 cross-track </w:t>
      </w:r>
      <w:proofErr w:type="gramStart"/>
      <w:r w:rsidRPr="00E6076D">
        <w:rPr>
          <w:color w:val="222222"/>
        </w:rPr>
        <w:t>by 15 along-track</w:t>
      </w:r>
      <w:proofErr w:type="gramEnd"/>
      <w:r w:rsidRPr="00E6076D">
        <w:rPr>
          <w:color w:val="222222"/>
        </w:rPr>
        <w:t>. Currently, with the nadir FOV size set at 50</w:t>
      </w:r>
      <w:r w:rsidRPr="00E6076D">
        <w:rPr>
          <w:color w:val="222222"/>
          <w:shd w:val="clear" w:color="auto" w:fill="FFFFFF"/>
        </w:rPr>
        <w:t>×</w:t>
      </w:r>
      <w:r w:rsidRPr="00E6076D">
        <w:rPr>
          <w:color w:val="222222"/>
        </w:rPr>
        <w:t xml:space="preserve">50 </w:t>
      </w:r>
      <w:r w:rsidRPr="005248BE">
        <w:rPr>
          <w:lang w:eastAsia="ko-KR"/>
        </w:rPr>
        <w:t>KM</w:t>
      </w:r>
      <w:r w:rsidRPr="00E6076D">
        <w:rPr>
          <w:vertAlign w:val="superscript"/>
          <w:lang w:eastAsia="ko-KR"/>
        </w:rPr>
        <w:t>2</w:t>
      </w:r>
      <w:r w:rsidRPr="00E6076D">
        <w:rPr>
          <w:color w:val="222222"/>
        </w:rPr>
        <w:t>, only the first 35 cross-track by 5 along-track cells are used to store actual measurements, so eight ninths of the values will be zeros or fill values for a normal case. The OMPS NP SDR products allow for a future change in the horizontal resolution as well, from one 250</w:t>
      </w:r>
      <w:r w:rsidRPr="00E6076D">
        <w:rPr>
          <w:color w:val="222222"/>
          <w:shd w:val="clear" w:color="auto" w:fill="FFFFFF"/>
        </w:rPr>
        <w:t>×</w:t>
      </w:r>
      <w:r w:rsidRPr="00E6076D">
        <w:rPr>
          <w:color w:val="222222"/>
        </w:rPr>
        <w:t xml:space="preserve">250 </w:t>
      </w:r>
      <w:r w:rsidRPr="005248BE">
        <w:rPr>
          <w:lang w:eastAsia="ko-KR"/>
        </w:rPr>
        <w:t>KM</w:t>
      </w:r>
      <w:r w:rsidRPr="00E6076D">
        <w:rPr>
          <w:vertAlign w:val="superscript"/>
          <w:lang w:eastAsia="ko-KR"/>
        </w:rPr>
        <w:t>2</w:t>
      </w:r>
      <w:r w:rsidRPr="005248BE">
        <w:rPr>
          <w:lang w:eastAsia="ko-KR"/>
        </w:rPr>
        <w:t xml:space="preserve"> </w:t>
      </w:r>
      <w:r w:rsidRPr="00E6076D">
        <w:rPr>
          <w:color w:val="222222"/>
        </w:rPr>
        <w:t>FOV to twenty-five 50</w:t>
      </w:r>
      <w:r w:rsidRPr="00E6076D">
        <w:rPr>
          <w:color w:val="222222"/>
          <w:shd w:val="clear" w:color="auto" w:fill="FFFFFF"/>
        </w:rPr>
        <w:t>×</w:t>
      </w:r>
      <w:r w:rsidRPr="00E6076D">
        <w:rPr>
          <w:color w:val="222222"/>
        </w:rPr>
        <w:t>50</w:t>
      </w:r>
      <w:r w:rsidRPr="005248BE">
        <w:rPr>
          <w:lang w:eastAsia="ko-KR"/>
        </w:rPr>
        <w:t>KM</w:t>
      </w:r>
      <w:r w:rsidRPr="00E6076D">
        <w:rPr>
          <w:vertAlign w:val="superscript"/>
          <w:lang w:eastAsia="ko-KR"/>
        </w:rPr>
        <w:t>2</w:t>
      </w:r>
      <w:r w:rsidRPr="00E6076D">
        <w:rPr>
          <w:color w:val="222222"/>
        </w:rPr>
        <w:t xml:space="preserve"> FOV</w:t>
      </w:r>
      <w:r w:rsidR="00DA303A">
        <w:rPr>
          <w:color w:val="222222"/>
        </w:rPr>
        <w:t>s.  C</w:t>
      </w:r>
      <w:r w:rsidRPr="00E6076D">
        <w:rPr>
          <w:color w:val="222222"/>
        </w:rPr>
        <w:t>urrently only the first cross-track by first along-track cell cont</w:t>
      </w:r>
      <w:r w:rsidR="002B0A86">
        <w:rPr>
          <w:color w:val="222222"/>
        </w:rPr>
        <w:t>ains an actual measurement, so</w:t>
      </w:r>
      <w:r w:rsidRPr="00E6076D">
        <w:rPr>
          <w:color w:val="222222"/>
        </w:rPr>
        <w:t xml:space="preserve"> twenty-four twenty-fifths of the cells contain zeroes or fill values.</w:t>
      </w:r>
    </w:p>
    <w:p w:rsidR="005248BE" w:rsidRPr="005248BE" w:rsidRDefault="005248BE" w:rsidP="00DA303A">
      <w:pPr>
        <w:pStyle w:val="ListParagraph"/>
        <w:ind w:left="480"/>
        <w:rPr>
          <w:lang w:eastAsia="en-US"/>
        </w:rPr>
      </w:pPr>
      <w:r w:rsidRPr="00E6076D">
        <w:rPr>
          <w:color w:val="222222"/>
        </w:rPr>
        <w:t xml:space="preserve"> </w:t>
      </w:r>
    </w:p>
    <w:sectPr w:rsidR="005248BE" w:rsidRPr="005248BE" w:rsidSect="00BE21B8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8A" w:rsidRDefault="00CE7D8A" w:rsidP="00AD0344">
      <w:r>
        <w:separator/>
      </w:r>
    </w:p>
  </w:endnote>
  <w:endnote w:type="continuationSeparator" w:id="0">
    <w:p w:rsidR="00CE7D8A" w:rsidRDefault="00CE7D8A" w:rsidP="00AD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8A" w:rsidRDefault="00CE7D8A" w:rsidP="00AD0344">
      <w:r>
        <w:separator/>
      </w:r>
    </w:p>
  </w:footnote>
  <w:footnote w:type="continuationSeparator" w:id="0">
    <w:p w:rsidR="00CE7D8A" w:rsidRDefault="00CE7D8A" w:rsidP="00AD0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2E" w:rsidRDefault="00E8722E" w:rsidP="00AD0344">
    <w:pPr>
      <w:pStyle w:val="Header"/>
      <w:tabs>
        <w:tab w:val="clear" w:pos="4680"/>
        <w:tab w:val="clear" w:pos="9360"/>
        <w:tab w:val="left" w:pos="8505"/>
      </w:tabs>
      <w:jc w:val="right"/>
    </w:pPr>
    <w:r w:rsidRPr="00AD0344">
      <w:rPr>
        <w:noProof/>
        <w:lang w:eastAsia="en-US"/>
      </w:rPr>
      <w:drawing>
        <wp:inline distT="0" distB="0" distL="0" distR="0">
          <wp:extent cx="584200" cy="572450"/>
          <wp:effectExtent l="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18" cy="576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 w:rsidRPr="00AD0344">
      <w:rPr>
        <w:noProof/>
        <w:lang w:eastAsia="en-US"/>
      </w:rPr>
      <w:drawing>
        <wp:inline distT="0" distB="0" distL="0" distR="0">
          <wp:extent cx="616913" cy="57404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6" cy="575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570397"/>
    <w:multiLevelType w:val="hybridMultilevel"/>
    <w:tmpl w:val="B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390F"/>
    <w:multiLevelType w:val="hybridMultilevel"/>
    <w:tmpl w:val="532E99A4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75F6B32"/>
    <w:multiLevelType w:val="hybridMultilevel"/>
    <w:tmpl w:val="410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B6AF4"/>
    <w:multiLevelType w:val="hybridMultilevel"/>
    <w:tmpl w:val="CAEE8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000712"/>
    <w:multiLevelType w:val="hybridMultilevel"/>
    <w:tmpl w:val="6B92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0E101C"/>
    <w:multiLevelType w:val="hybridMultilevel"/>
    <w:tmpl w:val="86C49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96E66"/>
    <w:multiLevelType w:val="hybridMultilevel"/>
    <w:tmpl w:val="5BB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924EA"/>
    <w:multiLevelType w:val="hybridMultilevel"/>
    <w:tmpl w:val="DC3095DA"/>
    <w:lvl w:ilvl="0" w:tplc="FD02D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B8"/>
    <w:rsid w:val="00037ADD"/>
    <w:rsid w:val="000422AF"/>
    <w:rsid w:val="00042EEF"/>
    <w:rsid w:val="00044744"/>
    <w:rsid w:val="00045C96"/>
    <w:rsid w:val="00053176"/>
    <w:rsid w:val="00060E9C"/>
    <w:rsid w:val="000620CF"/>
    <w:rsid w:val="00096943"/>
    <w:rsid w:val="000B0C64"/>
    <w:rsid w:val="00105023"/>
    <w:rsid w:val="00120933"/>
    <w:rsid w:val="00123512"/>
    <w:rsid w:val="00130A9F"/>
    <w:rsid w:val="00133370"/>
    <w:rsid w:val="00146624"/>
    <w:rsid w:val="00160EE2"/>
    <w:rsid w:val="0017254C"/>
    <w:rsid w:val="0018078B"/>
    <w:rsid w:val="0018607A"/>
    <w:rsid w:val="0018636D"/>
    <w:rsid w:val="00190560"/>
    <w:rsid w:val="001C7577"/>
    <w:rsid w:val="001D79F6"/>
    <w:rsid w:val="001E00DF"/>
    <w:rsid w:val="001F51A8"/>
    <w:rsid w:val="0020735C"/>
    <w:rsid w:val="00237BF6"/>
    <w:rsid w:val="00242FD3"/>
    <w:rsid w:val="00251C57"/>
    <w:rsid w:val="00257DBB"/>
    <w:rsid w:val="002B0A86"/>
    <w:rsid w:val="002B4F56"/>
    <w:rsid w:val="002D121A"/>
    <w:rsid w:val="002D62EF"/>
    <w:rsid w:val="002E5FAD"/>
    <w:rsid w:val="00304956"/>
    <w:rsid w:val="003172E4"/>
    <w:rsid w:val="00327FAF"/>
    <w:rsid w:val="00375E5D"/>
    <w:rsid w:val="003854B8"/>
    <w:rsid w:val="0039185E"/>
    <w:rsid w:val="003A1876"/>
    <w:rsid w:val="003C386B"/>
    <w:rsid w:val="003C435C"/>
    <w:rsid w:val="003E3CE6"/>
    <w:rsid w:val="003E4DBF"/>
    <w:rsid w:val="003F26DF"/>
    <w:rsid w:val="003F3667"/>
    <w:rsid w:val="00403CAD"/>
    <w:rsid w:val="00405B62"/>
    <w:rsid w:val="004150B0"/>
    <w:rsid w:val="00453BEE"/>
    <w:rsid w:val="00486712"/>
    <w:rsid w:val="004A1016"/>
    <w:rsid w:val="004A10E5"/>
    <w:rsid w:val="004A5D63"/>
    <w:rsid w:val="004A7D88"/>
    <w:rsid w:val="004B6039"/>
    <w:rsid w:val="004B6115"/>
    <w:rsid w:val="004B6D2C"/>
    <w:rsid w:val="005032A2"/>
    <w:rsid w:val="00505C5A"/>
    <w:rsid w:val="00510918"/>
    <w:rsid w:val="005248BE"/>
    <w:rsid w:val="00527FDC"/>
    <w:rsid w:val="00530059"/>
    <w:rsid w:val="005476BA"/>
    <w:rsid w:val="0057256C"/>
    <w:rsid w:val="00581AB4"/>
    <w:rsid w:val="005D5042"/>
    <w:rsid w:val="005F348A"/>
    <w:rsid w:val="005F52C9"/>
    <w:rsid w:val="00604AAF"/>
    <w:rsid w:val="00621B9D"/>
    <w:rsid w:val="00635739"/>
    <w:rsid w:val="00636D57"/>
    <w:rsid w:val="00656F52"/>
    <w:rsid w:val="00677983"/>
    <w:rsid w:val="00692403"/>
    <w:rsid w:val="006A2305"/>
    <w:rsid w:val="006A7291"/>
    <w:rsid w:val="006C3950"/>
    <w:rsid w:val="006F3049"/>
    <w:rsid w:val="0070388D"/>
    <w:rsid w:val="00716C92"/>
    <w:rsid w:val="007310E2"/>
    <w:rsid w:val="00745B98"/>
    <w:rsid w:val="00764BD2"/>
    <w:rsid w:val="00775392"/>
    <w:rsid w:val="007A2F85"/>
    <w:rsid w:val="007D174A"/>
    <w:rsid w:val="007E6CF2"/>
    <w:rsid w:val="007F1F97"/>
    <w:rsid w:val="008079B8"/>
    <w:rsid w:val="008119F1"/>
    <w:rsid w:val="00817A4F"/>
    <w:rsid w:val="00857AD7"/>
    <w:rsid w:val="00894844"/>
    <w:rsid w:val="008B4086"/>
    <w:rsid w:val="008D7098"/>
    <w:rsid w:val="00906A89"/>
    <w:rsid w:val="00950411"/>
    <w:rsid w:val="00962CC4"/>
    <w:rsid w:val="009665D2"/>
    <w:rsid w:val="00985F75"/>
    <w:rsid w:val="0098702D"/>
    <w:rsid w:val="00987215"/>
    <w:rsid w:val="009A42A6"/>
    <w:rsid w:val="009D0E01"/>
    <w:rsid w:val="009D1874"/>
    <w:rsid w:val="009F6F65"/>
    <w:rsid w:val="00A0054A"/>
    <w:rsid w:val="00A4107F"/>
    <w:rsid w:val="00A933F4"/>
    <w:rsid w:val="00AA17E6"/>
    <w:rsid w:val="00AA2265"/>
    <w:rsid w:val="00AD0344"/>
    <w:rsid w:val="00B204E5"/>
    <w:rsid w:val="00B24283"/>
    <w:rsid w:val="00B40A41"/>
    <w:rsid w:val="00B548A4"/>
    <w:rsid w:val="00B87388"/>
    <w:rsid w:val="00B94C09"/>
    <w:rsid w:val="00BA63B8"/>
    <w:rsid w:val="00BC0A8A"/>
    <w:rsid w:val="00BC5181"/>
    <w:rsid w:val="00BE21B8"/>
    <w:rsid w:val="00BF0481"/>
    <w:rsid w:val="00BF0620"/>
    <w:rsid w:val="00BF63E5"/>
    <w:rsid w:val="00C0311B"/>
    <w:rsid w:val="00C06F72"/>
    <w:rsid w:val="00C133A1"/>
    <w:rsid w:val="00C246BE"/>
    <w:rsid w:val="00C40FAE"/>
    <w:rsid w:val="00C714A5"/>
    <w:rsid w:val="00C7201E"/>
    <w:rsid w:val="00C720C6"/>
    <w:rsid w:val="00C812AF"/>
    <w:rsid w:val="00C94BA0"/>
    <w:rsid w:val="00CA7E4C"/>
    <w:rsid w:val="00CC0D9E"/>
    <w:rsid w:val="00CC42F9"/>
    <w:rsid w:val="00CD6A26"/>
    <w:rsid w:val="00CE7D8A"/>
    <w:rsid w:val="00CF2E17"/>
    <w:rsid w:val="00CF6C24"/>
    <w:rsid w:val="00D22362"/>
    <w:rsid w:val="00D43D82"/>
    <w:rsid w:val="00D7484D"/>
    <w:rsid w:val="00D74E8E"/>
    <w:rsid w:val="00D94738"/>
    <w:rsid w:val="00DA303A"/>
    <w:rsid w:val="00DC1A5C"/>
    <w:rsid w:val="00DD1F27"/>
    <w:rsid w:val="00E465D3"/>
    <w:rsid w:val="00E6076D"/>
    <w:rsid w:val="00E64DF0"/>
    <w:rsid w:val="00E8722E"/>
    <w:rsid w:val="00EC01BC"/>
    <w:rsid w:val="00EC74D7"/>
    <w:rsid w:val="00EF001E"/>
    <w:rsid w:val="00F06C93"/>
    <w:rsid w:val="00F06EF5"/>
    <w:rsid w:val="00F105B0"/>
    <w:rsid w:val="00F34CDB"/>
    <w:rsid w:val="00F62A8D"/>
    <w:rsid w:val="00F64704"/>
    <w:rsid w:val="00F76D80"/>
    <w:rsid w:val="00F778FA"/>
    <w:rsid w:val="00FC1AFF"/>
    <w:rsid w:val="00FD65C8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B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sz w:val="24"/>
      <w:szCs w:val="24"/>
      <w:lang w:eastAsia="ar-SA"/>
    </w:rPr>
  </w:style>
  <w:style w:type="paragraph" w:customStyle="1" w:styleId="Default">
    <w:name w:val="Default"/>
    <w:rsid w:val="006F30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B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sz w:val="24"/>
      <w:szCs w:val="24"/>
      <w:lang w:eastAsia="ar-SA"/>
    </w:rPr>
  </w:style>
  <w:style w:type="paragraph" w:customStyle="1" w:styleId="Default">
    <w:name w:val="Default"/>
    <w:rsid w:val="006F30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arahav</dc:creator>
  <cp:keywords/>
  <cp:lastModifiedBy>Maria Caponi</cp:lastModifiedBy>
  <cp:revision>2</cp:revision>
  <cp:lastPrinted>2011-08-23T17:32:00Z</cp:lastPrinted>
  <dcterms:created xsi:type="dcterms:W3CDTF">2013-01-28T23:08:00Z</dcterms:created>
  <dcterms:modified xsi:type="dcterms:W3CDTF">2013-01-28T23:08:00Z</dcterms:modified>
</cp:coreProperties>
</file>