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0988839"/>
    <w:bookmarkEnd w:id="0"/>
    <w:p w14:paraId="6AA74F50" w14:textId="26BBE32F" w:rsidR="00E30AE1" w:rsidRPr="00F24601" w:rsidRDefault="00602234" w:rsidP="00E30AE1">
      <w:pPr>
        <w:pStyle w:val="FrontPageDept"/>
        <w:rPr>
          <w:color w:val="000000"/>
          <w:sz w:val="42"/>
          <w:szCs w:val="42"/>
        </w:rPr>
      </w:pPr>
      <w:r>
        <w:rPr>
          <w:noProof/>
        </w:rPr>
        <mc:AlternateContent>
          <mc:Choice Requires="wps">
            <w:drawing>
              <wp:anchor distT="0" distB="0" distL="114300" distR="114300" simplePos="0" relativeHeight="251657216" behindDoc="0" locked="0" layoutInCell="1" allowOverlap="1" wp14:anchorId="35AAEA46" wp14:editId="5E6889F2">
                <wp:simplePos x="0" y="0"/>
                <wp:positionH relativeFrom="column">
                  <wp:posOffset>-56820</wp:posOffset>
                </wp:positionH>
                <wp:positionV relativeFrom="paragraph">
                  <wp:posOffset>-119380</wp:posOffset>
                </wp:positionV>
                <wp:extent cx="5852160" cy="0"/>
                <wp:effectExtent l="0" t="0" r="34290" b="19050"/>
                <wp:wrapNone/>
                <wp:docPr id="13"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2160" cy="0"/>
                        </a:xfrm>
                        <a:prstGeom prst="straightConnector1">
                          <a:avLst/>
                        </a:prstGeom>
                        <a:noFill/>
                        <a:ln w="254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270AA3E" id="_x0000_t32" coordsize="21600,21600" o:spt="32" o:oned="t" path="m,l21600,21600e" filled="f">
                <v:path arrowok="t" fillok="f" o:connecttype="none"/>
                <o:lock v:ext="edit" shapetype="t"/>
              </v:shapetype>
              <v:shape id="AutoShape 8" o:spid="_x0000_s1026" type="#_x0000_t32" style="position:absolute;margin-left:-4.45pt;margin-top:-9.4pt;width:460.8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" strokecolor="blue" strokeweight="2pt">
                <v:shadow color="#243f60" opacity=".5" offset="1pt"/>
              </v:shape>
            </w:pict>
          </mc:Fallback>
        </mc:AlternateContent>
      </w:r>
      <w:r w:rsidR="00E30AE1" w:rsidRPr="00F24601">
        <w:rPr>
          <w:b w:val="0"/>
          <w:bCs/>
          <w:noProof/>
          <w:color w:val="000000"/>
          <w:sz w:val="42"/>
          <w:szCs w:val="42"/>
        </w:rPr>
        <w:t>Satellite Products and Services Review Board</w:t>
      </w:r>
    </w:p>
    <w:p w14:paraId="2F9AB18A" w14:textId="77777777" w:rsidR="00613495" w:rsidRPr="00DB5E21" w:rsidRDefault="00613495" w:rsidP="00613495">
      <w:pPr>
        <w:pStyle w:val="FrontPageTitle"/>
      </w:pPr>
    </w:p>
    <w:p w14:paraId="5C99D02D" w14:textId="77777777" w:rsidR="00847023" w:rsidRDefault="00847023" w:rsidP="00613495">
      <w:pPr>
        <w:jc w:val="right"/>
        <w:rPr>
          <w:rFonts w:ascii="Arial" w:hAnsi="Arial" w:cs="Arial"/>
          <w:b/>
          <w:bCs/>
          <w:sz w:val="56"/>
          <w:szCs w:val="56"/>
        </w:rPr>
      </w:pPr>
      <w:r>
        <w:rPr>
          <w:rFonts w:ascii="Arial" w:hAnsi="Arial" w:cs="Arial"/>
          <w:b/>
          <w:bCs/>
          <w:sz w:val="56"/>
          <w:szCs w:val="56"/>
        </w:rPr>
        <w:t xml:space="preserve">Algorithm Theoretical </w:t>
      </w:r>
    </w:p>
    <w:p w14:paraId="13D42E69" w14:textId="77777777" w:rsidR="00613495" w:rsidRDefault="00847023" w:rsidP="00613495">
      <w:pPr>
        <w:jc w:val="right"/>
        <w:rPr>
          <w:rFonts w:ascii="Arial" w:hAnsi="Arial" w:cs="Arial"/>
          <w:b/>
          <w:bCs/>
          <w:sz w:val="56"/>
          <w:szCs w:val="56"/>
        </w:rPr>
      </w:pPr>
      <w:r>
        <w:rPr>
          <w:rFonts w:ascii="Arial" w:hAnsi="Arial" w:cs="Arial"/>
          <w:b/>
          <w:bCs/>
          <w:sz w:val="56"/>
          <w:szCs w:val="56"/>
        </w:rPr>
        <w:t>Basis Document</w:t>
      </w:r>
    </w:p>
    <w:p w14:paraId="4E052060" w14:textId="23D3571F" w:rsidR="00613495" w:rsidRPr="008334CE" w:rsidRDefault="000D0F51" w:rsidP="00613495">
      <w:pPr>
        <w:jc w:val="right"/>
        <w:rPr>
          <w:rFonts w:ascii="Arial" w:hAnsi="Arial" w:cs="Arial"/>
          <w:b/>
          <w:bCs/>
          <w:sz w:val="56"/>
          <w:szCs w:val="56"/>
        </w:rPr>
      </w:pPr>
      <w:r>
        <w:rPr>
          <w:rFonts w:ascii="Arial" w:hAnsi="Arial" w:cs="Arial"/>
          <w:b/>
          <w:bCs/>
          <w:sz w:val="56"/>
          <w:szCs w:val="56"/>
        </w:rPr>
        <w:t xml:space="preserve">For NOAA </w:t>
      </w:r>
      <w:r w:rsidR="001079EC">
        <w:rPr>
          <w:rFonts w:ascii="Arial" w:hAnsi="Arial" w:cs="Arial"/>
          <w:b/>
          <w:bCs/>
          <w:sz w:val="56"/>
          <w:szCs w:val="56"/>
        </w:rPr>
        <w:t xml:space="preserve">VIIRS </w:t>
      </w:r>
      <w:r>
        <w:rPr>
          <w:rFonts w:ascii="Arial" w:hAnsi="Arial" w:cs="Arial"/>
          <w:b/>
          <w:bCs/>
          <w:sz w:val="56"/>
          <w:szCs w:val="56"/>
        </w:rPr>
        <w:t>Surface Type</w:t>
      </w:r>
    </w:p>
    <w:p w14:paraId="35B7DF7D" w14:textId="77777777" w:rsidR="00E30AE1" w:rsidRDefault="00E30AE1" w:rsidP="00E30AE1">
      <w:pPr>
        <w:pStyle w:val="FrontPageTitle"/>
      </w:pPr>
    </w:p>
    <w:p w14:paraId="6A05855D" w14:textId="77777777" w:rsidR="00E30AE1" w:rsidRDefault="00E30AE1" w:rsidP="00E30AE1">
      <w:pPr>
        <w:jc w:val="center"/>
      </w:pPr>
    </w:p>
    <w:p w14:paraId="70DA4182" w14:textId="77777777" w:rsidR="00E30AE1" w:rsidRDefault="00E30AE1" w:rsidP="00E30AE1">
      <w:pPr>
        <w:jc w:val="center"/>
      </w:pPr>
    </w:p>
    <w:p w14:paraId="00101AAE" w14:textId="77777777" w:rsidR="00E30AE1" w:rsidRDefault="00E30AE1" w:rsidP="00E30AE1">
      <w:pPr>
        <w:jc w:val="center"/>
      </w:pPr>
    </w:p>
    <w:p w14:paraId="04DC41D5" w14:textId="77777777" w:rsidR="00E30AE1" w:rsidRDefault="00E30AE1" w:rsidP="00E30AE1">
      <w:pPr>
        <w:jc w:val="center"/>
      </w:pPr>
    </w:p>
    <w:p w14:paraId="10D639D6" w14:textId="77777777" w:rsidR="00E30AE1" w:rsidRPr="00F24601" w:rsidRDefault="00E30AE1" w:rsidP="00E30AE1">
      <w:pPr>
        <w:pStyle w:val="Default"/>
        <w:jc w:val="center"/>
        <w:rPr>
          <w:b/>
          <w:bCs/>
          <w:i/>
          <w:sz w:val="36"/>
          <w:szCs w:val="36"/>
        </w:rPr>
      </w:pPr>
      <w:r w:rsidRPr="00F24601">
        <w:rPr>
          <w:b/>
          <w:bCs/>
          <w:i/>
          <w:sz w:val="36"/>
          <w:szCs w:val="36"/>
        </w:rPr>
        <w:t>Compiled by the</w:t>
      </w:r>
    </w:p>
    <w:p w14:paraId="05758362" w14:textId="77777777" w:rsidR="00E30AE1" w:rsidRPr="00F24601" w:rsidRDefault="00E30AE1" w:rsidP="00E30AE1">
      <w:pPr>
        <w:pStyle w:val="Default"/>
        <w:jc w:val="center"/>
        <w:rPr>
          <w:b/>
          <w:bCs/>
          <w:sz w:val="20"/>
          <w:szCs w:val="20"/>
        </w:rPr>
      </w:pPr>
      <w:r w:rsidRPr="00F24601">
        <w:rPr>
          <w:b/>
          <w:bCs/>
          <w:sz w:val="36"/>
          <w:szCs w:val="36"/>
        </w:rPr>
        <w:t>SPSRB Common Standards Working Group</w:t>
      </w:r>
    </w:p>
    <w:p w14:paraId="083DF036" w14:textId="77777777" w:rsidR="00E30AE1" w:rsidRDefault="00E30AE1" w:rsidP="00E30AE1">
      <w:pPr>
        <w:jc w:val="right"/>
        <w:rPr>
          <w:rFonts w:ascii="Arial" w:hAnsi="Arial" w:cs="Arial"/>
          <w:b/>
        </w:rPr>
      </w:pPr>
    </w:p>
    <w:p w14:paraId="4B34EBFA" w14:textId="77777777" w:rsidR="00E30AE1" w:rsidRDefault="00E30AE1" w:rsidP="00E30AE1">
      <w:pPr>
        <w:jc w:val="center"/>
      </w:pPr>
    </w:p>
    <w:p w14:paraId="484DAB7B" w14:textId="77777777" w:rsidR="00E30AE1" w:rsidRDefault="00E30AE1" w:rsidP="00E30AE1">
      <w:pPr>
        <w:jc w:val="center"/>
      </w:pPr>
    </w:p>
    <w:p w14:paraId="66B87741" w14:textId="77777777" w:rsidR="00E30AE1" w:rsidRDefault="00E30AE1" w:rsidP="00E30AE1">
      <w:pPr>
        <w:jc w:val="center"/>
      </w:pPr>
    </w:p>
    <w:p w14:paraId="4DC3F631" w14:textId="77777777" w:rsidR="00E30AE1" w:rsidRDefault="00E30AE1" w:rsidP="00E30AE1">
      <w:pPr>
        <w:jc w:val="center"/>
      </w:pPr>
    </w:p>
    <w:p w14:paraId="71C8A01F" w14:textId="77777777" w:rsidR="00761322" w:rsidRDefault="00FF7A6E" w:rsidP="00613495">
      <w:pPr>
        <w:jc w:val="right"/>
      </w:pPr>
      <w:r>
        <w:rPr>
          <w:noProof/>
        </w:rPr>
        <w:drawing>
          <wp:inline distT="0" distB="0" distL="0" distR="0" wp14:anchorId="528EF0CE" wp14:editId="50B8F244">
            <wp:extent cx="1485900" cy="148526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1485900" cy="1485265"/>
                    </a:xfrm>
                    <a:prstGeom prst="rect">
                      <a:avLst/>
                    </a:prstGeom>
                    <a:noFill/>
                    <a:ln w="9525">
                      <a:noFill/>
                      <a:miter lim="800000"/>
                      <a:headEnd/>
                      <a:tailEnd/>
                    </a:ln>
                  </pic:spPr>
                </pic:pic>
              </a:graphicData>
            </a:graphic>
          </wp:inline>
        </w:drawing>
      </w:r>
    </w:p>
    <w:p w14:paraId="38B3BBCD" w14:textId="77777777" w:rsidR="00613495" w:rsidRDefault="00613495" w:rsidP="00592A00">
      <w:pPr>
        <w:jc w:val="center"/>
      </w:pPr>
    </w:p>
    <w:p w14:paraId="623868BC" w14:textId="77777777" w:rsidR="00613495" w:rsidRDefault="00613495" w:rsidP="00592A00">
      <w:pPr>
        <w:jc w:val="center"/>
      </w:pPr>
    </w:p>
    <w:p w14:paraId="2916D628" w14:textId="77777777" w:rsidR="00613495" w:rsidRDefault="00613495" w:rsidP="00592A00">
      <w:pPr>
        <w:jc w:val="center"/>
      </w:pPr>
    </w:p>
    <w:p w14:paraId="6C22788C" w14:textId="47DA770B" w:rsidR="00613495" w:rsidRPr="00030836" w:rsidRDefault="00613495" w:rsidP="00613495">
      <w:pPr>
        <w:pStyle w:val="Version"/>
        <w:jc w:val="right"/>
        <w:rPr>
          <w:b/>
        </w:rPr>
      </w:pPr>
      <w:r w:rsidRPr="00030836">
        <w:rPr>
          <w:b/>
        </w:rPr>
        <w:t xml:space="preserve">Version </w:t>
      </w:r>
      <w:r w:rsidR="00FA5D58" w:rsidRPr="00030836">
        <w:rPr>
          <w:b/>
        </w:rPr>
        <w:t>2</w:t>
      </w:r>
      <w:r w:rsidR="00D85044" w:rsidRPr="00030836">
        <w:rPr>
          <w:b/>
        </w:rPr>
        <w:t>.</w:t>
      </w:r>
      <w:r w:rsidR="005F3678" w:rsidRPr="00030836">
        <w:rPr>
          <w:b/>
        </w:rPr>
        <w:t>2</w:t>
      </w:r>
    </w:p>
    <w:p w14:paraId="01777FA9" w14:textId="1470EC9F" w:rsidR="00613495" w:rsidRPr="00CE2910" w:rsidRDefault="00A960C7" w:rsidP="00613495">
      <w:pPr>
        <w:pStyle w:val="DocDate"/>
        <w:jc w:val="right"/>
        <w:rPr>
          <w:b/>
        </w:rPr>
      </w:pPr>
      <w:proofErr w:type="gramStart"/>
      <w:r w:rsidRPr="00D21E47">
        <w:rPr>
          <w:b/>
        </w:rPr>
        <w:t>September</w:t>
      </w:r>
      <w:r w:rsidR="00613495" w:rsidRPr="00D21E47">
        <w:rPr>
          <w:b/>
        </w:rPr>
        <w:t>,</w:t>
      </w:r>
      <w:proofErr w:type="gramEnd"/>
      <w:r w:rsidR="00613495" w:rsidRPr="00D21E47">
        <w:rPr>
          <w:b/>
        </w:rPr>
        <w:t xml:space="preserve"> 20</w:t>
      </w:r>
      <w:r w:rsidR="00FA5D58" w:rsidRPr="00D21E47">
        <w:rPr>
          <w:b/>
        </w:rPr>
        <w:t>2</w:t>
      </w:r>
      <w:r w:rsidR="005F3678">
        <w:rPr>
          <w:b/>
        </w:rPr>
        <w:t>3</w:t>
      </w:r>
    </w:p>
    <w:p w14:paraId="60691FFA" w14:textId="77777777" w:rsidR="00613495" w:rsidRPr="00325162" w:rsidRDefault="00613495" w:rsidP="00613495">
      <w:pPr>
        <w:jc w:val="right"/>
        <w:rPr>
          <w:color w:val="0000FF"/>
        </w:rPr>
      </w:pPr>
      <w:r w:rsidRPr="00325162">
        <w:rPr>
          <w:rFonts w:ascii="Arial" w:hAnsi="Arial"/>
          <w:b/>
          <w:color w:val="0000FF"/>
          <w:sz w:val="40"/>
          <w:u w:val="single"/>
        </w:rPr>
        <w:t>___________________________________</w:t>
      </w:r>
    </w:p>
    <w:p w14:paraId="3BFCB2C2" w14:textId="77777777" w:rsidR="004361F0" w:rsidRPr="00DD476D" w:rsidRDefault="004361F0" w:rsidP="00CC4D9C">
      <w:pPr>
        <w:spacing w:before="120"/>
        <w:jc w:val="center"/>
        <w:sectPr w:rsidR="004361F0" w:rsidRPr="00DD476D">
          <w:headerReference w:type="default" r:id="rId9"/>
          <w:footerReference w:type="default" r:id="rId10"/>
          <w:footerReference w:type="first" r:id="rId11"/>
          <w:type w:val="evenPage"/>
          <w:pgSz w:w="12240" w:h="15840"/>
          <w:pgMar w:top="1440" w:right="1080" w:bottom="1440" w:left="1440" w:header="720" w:footer="720" w:gutter="0"/>
          <w:cols w:space="720"/>
        </w:sectPr>
      </w:pPr>
    </w:p>
    <w:p w14:paraId="686281DC" w14:textId="77777777" w:rsidR="00654968" w:rsidRDefault="00654968" w:rsidP="00D0279E">
      <w:pPr>
        <w:jc w:val="both"/>
        <w:rPr>
          <w:rFonts w:ascii="Arial" w:hAnsi="Arial" w:cs="Arial"/>
          <w:bCs/>
          <w:caps/>
        </w:rPr>
      </w:pPr>
      <w:bookmarkStart w:id="1" w:name="_Toc353846062"/>
      <w:bookmarkStart w:id="2" w:name="_Toc413235612"/>
    </w:p>
    <w:p w14:paraId="261CB668" w14:textId="0B2B29B7" w:rsidR="00D0279E" w:rsidRPr="002B6059" w:rsidRDefault="00D0279E" w:rsidP="00847023">
      <w:pPr>
        <w:jc w:val="both"/>
        <w:rPr>
          <w:rFonts w:ascii="Arial" w:hAnsi="Arial" w:cs="Arial"/>
          <w:caps/>
        </w:rPr>
      </w:pPr>
      <w:r w:rsidRPr="002B6059">
        <w:rPr>
          <w:rFonts w:ascii="Arial" w:hAnsi="Arial" w:cs="Arial"/>
          <w:bCs/>
          <w:caps/>
        </w:rPr>
        <w:t xml:space="preserve">Title: </w:t>
      </w:r>
      <w:r w:rsidR="001079EC">
        <w:rPr>
          <w:rFonts w:ascii="Arial" w:hAnsi="Arial" w:cs="Arial"/>
          <w:bCs/>
          <w:caps/>
        </w:rPr>
        <w:t xml:space="preserve">VIIRS Surface Type </w:t>
      </w:r>
      <w:r w:rsidR="00847023">
        <w:rPr>
          <w:rFonts w:ascii="Arial" w:hAnsi="Arial" w:cs="Arial"/>
          <w:bCs/>
          <w:caps/>
        </w:rPr>
        <w:t>ALGORITHM THEORETICAL BASIS DOCUMENT</w:t>
      </w:r>
    </w:p>
    <w:p w14:paraId="368E7352" w14:textId="77777777" w:rsidR="00D0279E" w:rsidRDefault="00D0279E" w:rsidP="00D0279E">
      <w:pPr>
        <w:tabs>
          <w:tab w:val="left" w:pos="1800"/>
        </w:tabs>
        <w:jc w:val="both"/>
        <w:rPr>
          <w:rFonts w:ascii="Arial" w:hAnsi="Arial" w:cs="Arial"/>
        </w:rPr>
      </w:pPr>
    </w:p>
    <w:p w14:paraId="11EAEBD4" w14:textId="77777777" w:rsidR="00D0279E" w:rsidRPr="00163E6D" w:rsidRDefault="00D0279E" w:rsidP="00D0279E">
      <w:pPr>
        <w:tabs>
          <w:tab w:val="left" w:pos="1800"/>
        </w:tabs>
        <w:jc w:val="both"/>
        <w:rPr>
          <w:rFonts w:ascii="Arial" w:hAnsi="Arial" w:cs="Arial"/>
        </w:rPr>
      </w:pPr>
    </w:p>
    <w:p w14:paraId="7C65F216" w14:textId="77777777" w:rsidR="00D0279E" w:rsidRPr="002C22BA" w:rsidRDefault="00D0279E" w:rsidP="00D0279E">
      <w:pPr>
        <w:rPr>
          <w:rFonts w:ascii="Arial" w:hAnsi="Arial" w:cs="Arial"/>
          <w:lang w:val="de-DE"/>
        </w:rPr>
      </w:pPr>
      <w:r w:rsidRPr="002C22BA">
        <w:rPr>
          <w:rFonts w:ascii="Arial" w:hAnsi="Arial" w:cs="Arial"/>
          <w:lang w:val="de-DE"/>
        </w:rPr>
        <w:t>AUTHORS:</w:t>
      </w:r>
    </w:p>
    <w:p w14:paraId="6C34F8FD" w14:textId="72B360DD" w:rsidR="00D0279E" w:rsidRDefault="001079EC" w:rsidP="00C6598D">
      <w:pPr>
        <w:spacing w:before="240"/>
        <w:rPr>
          <w:rFonts w:ascii="Arial" w:hAnsi="Arial"/>
          <w:lang w:val="de-DE"/>
        </w:rPr>
      </w:pPr>
      <w:r>
        <w:rPr>
          <w:rFonts w:ascii="Arial" w:hAnsi="Arial"/>
          <w:lang w:val="de-DE"/>
        </w:rPr>
        <w:t>Chengquan Huang</w:t>
      </w:r>
      <w:r w:rsidR="00D0279E" w:rsidRPr="002C22BA">
        <w:rPr>
          <w:rFonts w:ascii="Arial" w:hAnsi="Arial"/>
          <w:lang w:val="de-DE"/>
        </w:rPr>
        <w:t xml:space="preserve"> (</w:t>
      </w:r>
      <w:r>
        <w:rPr>
          <w:rFonts w:ascii="Arial" w:hAnsi="Arial"/>
          <w:lang w:val="de-DE"/>
        </w:rPr>
        <w:t>University of Maryland</w:t>
      </w:r>
      <w:r w:rsidR="00D0279E" w:rsidRPr="002C22BA">
        <w:rPr>
          <w:rFonts w:ascii="Arial" w:hAnsi="Arial"/>
          <w:lang w:val="de-DE"/>
        </w:rPr>
        <w:t>)</w:t>
      </w:r>
    </w:p>
    <w:p w14:paraId="7B917852" w14:textId="0C0B100A" w:rsidR="009E6AEF" w:rsidRPr="002C22BA" w:rsidRDefault="009E6AEF" w:rsidP="009E6AEF">
      <w:pPr>
        <w:spacing w:before="240"/>
        <w:rPr>
          <w:rFonts w:ascii="Arial" w:hAnsi="Arial"/>
          <w:lang w:val="de-DE"/>
        </w:rPr>
      </w:pPr>
      <w:r>
        <w:rPr>
          <w:rFonts w:ascii="Arial" w:hAnsi="Arial"/>
          <w:lang w:val="de-DE"/>
        </w:rPr>
        <w:t>Xiwu Zhan (NESDIS Center for Satellite Applications and Research)</w:t>
      </w:r>
    </w:p>
    <w:p w14:paraId="59EAC8DC" w14:textId="3AB26260" w:rsidR="004D4573" w:rsidRPr="002C22BA" w:rsidRDefault="004D4573" w:rsidP="004D4573">
      <w:pPr>
        <w:spacing w:before="240"/>
        <w:rPr>
          <w:rFonts w:ascii="Arial" w:hAnsi="Arial"/>
          <w:lang w:val="de-DE"/>
        </w:rPr>
      </w:pPr>
      <w:r>
        <w:rPr>
          <w:rFonts w:ascii="Arial" w:hAnsi="Arial"/>
          <w:lang w:val="de-DE"/>
        </w:rPr>
        <w:t>Ivan Csiszar</w:t>
      </w:r>
      <w:r w:rsidR="009E6AEF">
        <w:rPr>
          <w:rFonts w:ascii="Arial" w:hAnsi="Arial"/>
          <w:lang w:val="de-DE"/>
        </w:rPr>
        <w:t xml:space="preserve"> (NESDIS Center for Satellite Applications and Research</w:t>
      </w:r>
      <w:r>
        <w:rPr>
          <w:rFonts w:ascii="Arial" w:hAnsi="Arial"/>
          <w:lang w:val="de-DE"/>
        </w:rPr>
        <w:t>)</w:t>
      </w:r>
    </w:p>
    <w:p w14:paraId="4740E052" w14:textId="6697E5FC" w:rsidR="00A960C7" w:rsidRPr="002C22BA" w:rsidRDefault="00A960C7" w:rsidP="00D0279E">
      <w:pPr>
        <w:rPr>
          <w:rFonts w:ascii="Arial" w:hAnsi="Arial"/>
          <w:lang w:val="de-DE"/>
        </w:rPr>
      </w:pPr>
    </w:p>
    <w:p w14:paraId="1EEA7E89" w14:textId="77777777" w:rsidR="00E30AE1" w:rsidRPr="006A5F57" w:rsidRDefault="00E30AE1" w:rsidP="00E30AE1">
      <w:pPr>
        <w:jc w:val="both"/>
        <w:rPr>
          <w:rFonts w:ascii="Arial" w:hAnsi="Arial" w:cs="Arial"/>
          <w:bCs/>
          <w:lang w:val="de-DE"/>
        </w:rPr>
      </w:pPr>
      <w:r>
        <w:br w:type="page"/>
      </w:r>
    </w:p>
    <w:p w14:paraId="250511F5" w14:textId="77777777" w:rsidR="00E30AE1" w:rsidRDefault="00E30AE1" w:rsidP="00E30AE1"/>
    <w:p w14:paraId="4E8EA2B8" w14:textId="77777777" w:rsidR="00E30AE1" w:rsidRPr="004B5B1E" w:rsidRDefault="00E30AE1" w:rsidP="00E30AE1">
      <w:pPr>
        <w:jc w:val="center"/>
        <w:rPr>
          <w:color w:val="000000"/>
          <w:sz w:val="28"/>
          <w:szCs w:val="28"/>
        </w:rPr>
      </w:pPr>
      <w:r w:rsidRPr="004B5B1E">
        <w:rPr>
          <w:b/>
          <w:bCs/>
          <w:color w:val="000000"/>
          <w:sz w:val="28"/>
          <w:szCs w:val="28"/>
        </w:rPr>
        <w:t xml:space="preserve">DOCUMENT HISTORY </w:t>
      </w:r>
    </w:p>
    <w:p w14:paraId="510547F5" w14:textId="77777777" w:rsidR="00E30AE1" w:rsidRPr="004B5B1E" w:rsidRDefault="00E30AE1" w:rsidP="00E30AE1">
      <w:pPr>
        <w:jc w:val="center"/>
        <w:rPr>
          <w:color w:val="000000"/>
          <w:sz w:val="28"/>
          <w:szCs w:val="28"/>
        </w:rPr>
      </w:pPr>
      <w:r w:rsidRPr="004B5B1E">
        <w:rPr>
          <w:b/>
          <w:bCs/>
          <w:color w:val="000000"/>
          <w:sz w:val="28"/>
          <w:szCs w:val="28"/>
        </w:rPr>
        <w:t xml:space="preserve">DOCUMENT REVISION LOG </w:t>
      </w:r>
    </w:p>
    <w:p w14:paraId="52A6570C" w14:textId="77777777" w:rsidR="00E30AE1" w:rsidRDefault="00E30AE1" w:rsidP="00E30AE1">
      <w:pPr>
        <w:pStyle w:val="Default"/>
        <w:jc w:val="center"/>
        <w:rPr>
          <w:b/>
          <w:bCs/>
          <w:color w:val="auto"/>
          <w:sz w:val="28"/>
          <w:szCs w:val="28"/>
        </w:rPr>
      </w:pPr>
    </w:p>
    <w:p w14:paraId="5266476B" w14:textId="77777777" w:rsidR="00E30AE1" w:rsidRPr="00D702DE" w:rsidRDefault="00E30AE1" w:rsidP="00E30AE1">
      <w:pPr>
        <w:pStyle w:val="Default"/>
        <w:jc w:val="center"/>
        <w:rPr>
          <w:bCs/>
          <w:color w:val="auto"/>
        </w:rPr>
      </w:pPr>
      <w:r w:rsidRPr="00D702DE">
        <w:rPr>
          <w:bCs/>
          <w:color w:val="auto"/>
        </w:rPr>
        <w:t>The Document Revision Log identifies the series of revisions to this document since the baseline release.  Please refer to the above page for version number information.</w:t>
      </w:r>
    </w:p>
    <w:p w14:paraId="38CEA877" w14:textId="77777777" w:rsidR="00E30AE1" w:rsidRDefault="00E30AE1" w:rsidP="00E30AE1">
      <w:pPr>
        <w:pStyle w:val="Default"/>
        <w:jc w:val="center"/>
        <w:rPr>
          <w:b/>
          <w:bCs/>
          <w:color w:val="auto"/>
          <w:sz w:val="28"/>
          <w:szCs w:val="28"/>
        </w:rPr>
      </w:pPr>
    </w:p>
    <w:tbl>
      <w:tblPr>
        <w:tblW w:w="10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8"/>
        <w:gridCol w:w="1350"/>
        <w:gridCol w:w="5310"/>
        <w:gridCol w:w="2232"/>
      </w:tblGrid>
      <w:tr w:rsidR="00E30AE1" w:rsidRPr="00835527" w14:paraId="07E35A6E" w14:textId="77777777">
        <w:trPr>
          <w:trHeight w:val="476"/>
        </w:trPr>
        <w:tc>
          <w:tcPr>
            <w:tcW w:w="10170" w:type="dxa"/>
            <w:gridSpan w:val="4"/>
            <w:tcBorders>
              <w:top w:val="single" w:sz="4" w:space="0" w:color="000000"/>
              <w:left w:val="single" w:sz="4" w:space="0" w:color="000000"/>
              <w:bottom w:val="single" w:sz="4" w:space="0" w:color="000000"/>
              <w:right w:val="single" w:sz="4" w:space="0" w:color="000000"/>
            </w:tcBorders>
            <w:vAlign w:val="center"/>
          </w:tcPr>
          <w:p w14:paraId="6B21B9D7" w14:textId="0E5F63C6" w:rsidR="00E30AE1" w:rsidRPr="00D702DE" w:rsidRDefault="00E30AE1" w:rsidP="003046EB">
            <w:pPr>
              <w:pStyle w:val="Default"/>
              <w:jc w:val="center"/>
              <w:rPr>
                <w:b/>
                <w:bCs/>
                <w:color w:val="auto"/>
                <w:sz w:val="22"/>
                <w:szCs w:val="22"/>
              </w:rPr>
            </w:pPr>
            <w:r w:rsidRPr="00D702DE">
              <w:rPr>
                <w:b/>
                <w:bCs/>
                <w:color w:val="auto"/>
                <w:sz w:val="22"/>
                <w:szCs w:val="22"/>
              </w:rPr>
              <w:t xml:space="preserve">DOCUMENT TITLE: </w:t>
            </w:r>
            <w:r w:rsidR="009E6AEF">
              <w:rPr>
                <w:b/>
                <w:bCs/>
                <w:color w:val="auto"/>
                <w:sz w:val="22"/>
                <w:szCs w:val="22"/>
              </w:rPr>
              <w:t xml:space="preserve">NOAA VIIRS Surface Type </w:t>
            </w:r>
            <w:r w:rsidRPr="00D702DE">
              <w:rPr>
                <w:b/>
                <w:bCs/>
                <w:color w:val="auto"/>
                <w:sz w:val="22"/>
                <w:szCs w:val="22"/>
              </w:rPr>
              <w:t>Algorithm Theoretical Basis Document</w:t>
            </w:r>
          </w:p>
        </w:tc>
      </w:tr>
      <w:tr w:rsidR="00E30AE1" w:rsidRPr="00835527" w14:paraId="7ABC5652" w14:textId="77777777">
        <w:trPr>
          <w:trHeight w:val="764"/>
        </w:trPr>
        <w:tc>
          <w:tcPr>
            <w:tcW w:w="10170" w:type="dxa"/>
            <w:gridSpan w:val="4"/>
            <w:tcBorders>
              <w:top w:val="single" w:sz="4" w:space="0" w:color="000000"/>
              <w:left w:val="single" w:sz="4" w:space="0" w:color="000000"/>
              <w:bottom w:val="single" w:sz="4" w:space="0" w:color="000000"/>
              <w:right w:val="single" w:sz="4" w:space="0" w:color="000000"/>
            </w:tcBorders>
            <w:shd w:val="clear" w:color="auto" w:fill="BFBFBF"/>
            <w:vAlign w:val="center"/>
          </w:tcPr>
          <w:p w14:paraId="3810E209" w14:textId="77777777" w:rsidR="00E30AE1" w:rsidRPr="00D702DE" w:rsidRDefault="00E30AE1" w:rsidP="003046EB">
            <w:pPr>
              <w:pStyle w:val="Default"/>
              <w:jc w:val="center"/>
              <w:rPr>
                <w:b/>
                <w:bCs/>
                <w:color w:val="auto"/>
                <w:sz w:val="28"/>
                <w:szCs w:val="28"/>
              </w:rPr>
            </w:pPr>
            <w:r w:rsidRPr="00D702DE">
              <w:rPr>
                <w:b/>
                <w:bCs/>
                <w:color w:val="auto"/>
                <w:sz w:val="28"/>
                <w:szCs w:val="28"/>
              </w:rPr>
              <w:t>DOCUMENT CHANGE HISTORY</w:t>
            </w:r>
          </w:p>
        </w:tc>
      </w:tr>
      <w:tr w:rsidR="00E30AE1" w:rsidRPr="00835527" w14:paraId="17C65DA0" w14:textId="77777777">
        <w:trPr>
          <w:trHeight w:val="576"/>
        </w:trPr>
        <w:tc>
          <w:tcPr>
            <w:tcW w:w="1278" w:type="dxa"/>
            <w:tcBorders>
              <w:top w:val="single" w:sz="4" w:space="0" w:color="000000"/>
              <w:left w:val="single" w:sz="4" w:space="0" w:color="000000"/>
              <w:bottom w:val="single" w:sz="4" w:space="0" w:color="000000"/>
              <w:right w:val="single" w:sz="4" w:space="0" w:color="000000"/>
            </w:tcBorders>
            <w:vAlign w:val="center"/>
          </w:tcPr>
          <w:p w14:paraId="26488CF0" w14:textId="77777777" w:rsidR="00E30AE1" w:rsidRPr="00D702DE" w:rsidRDefault="00E30AE1" w:rsidP="003046EB">
            <w:pPr>
              <w:pStyle w:val="Default"/>
              <w:jc w:val="center"/>
              <w:rPr>
                <w:b/>
                <w:bCs/>
                <w:color w:val="auto"/>
              </w:rPr>
            </w:pPr>
            <w:r w:rsidRPr="00D702DE">
              <w:rPr>
                <w:b/>
                <w:bCs/>
                <w:color w:val="auto"/>
              </w:rPr>
              <w:t>Revision No.</w:t>
            </w:r>
          </w:p>
        </w:tc>
        <w:tc>
          <w:tcPr>
            <w:tcW w:w="1350" w:type="dxa"/>
            <w:tcBorders>
              <w:top w:val="single" w:sz="4" w:space="0" w:color="000000"/>
              <w:left w:val="single" w:sz="4" w:space="0" w:color="000000"/>
              <w:bottom w:val="single" w:sz="4" w:space="0" w:color="000000"/>
              <w:right w:val="single" w:sz="4" w:space="0" w:color="000000"/>
            </w:tcBorders>
            <w:vAlign w:val="center"/>
          </w:tcPr>
          <w:p w14:paraId="4853A47C" w14:textId="77777777" w:rsidR="00E30AE1" w:rsidRPr="00D702DE" w:rsidRDefault="00E30AE1" w:rsidP="003046EB">
            <w:pPr>
              <w:pStyle w:val="Default"/>
              <w:jc w:val="center"/>
              <w:rPr>
                <w:b/>
                <w:bCs/>
                <w:color w:val="auto"/>
              </w:rPr>
            </w:pPr>
            <w:r w:rsidRPr="00D702DE">
              <w:rPr>
                <w:b/>
                <w:bCs/>
                <w:color w:val="auto"/>
              </w:rPr>
              <w:t>Date</w:t>
            </w:r>
          </w:p>
        </w:tc>
        <w:tc>
          <w:tcPr>
            <w:tcW w:w="5310" w:type="dxa"/>
            <w:tcBorders>
              <w:top w:val="single" w:sz="4" w:space="0" w:color="000000"/>
              <w:left w:val="single" w:sz="4" w:space="0" w:color="000000"/>
              <w:bottom w:val="single" w:sz="4" w:space="0" w:color="000000"/>
              <w:right w:val="single" w:sz="4" w:space="0" w:color="000000"/>
            </w:tcBorders>
            <w:vAlign w:val="center"/>
          </w:tcPr>
          <w:p w14:paraId="4BDA05F5" w14:textId="77777777" w:rsidR="00E30AE1" w:rsidRPr="00D702DE" w:rsidRDefault="00E30AE1" w:rsidP="003046EB">
            <w:pPr>
              <w:pStyle w:val="Default"/>
              <w:jc w:val="center"/>
              <w:rPr>
                <w:b/>
                <w:bCs/>
                <w:color w:val="auto"/>
              </w:rPr>
            </w:pPr>
            <w:r w:rsidRPr="00D702DE">
              <w:rPr>
                <w:b/>
                <w:bCs/>
                <w:color w:val="auto"/>
              </w:rPr>
              <w:t>Revision Originator Project Group</w:t>
            </w:r>
          </w:p>
        </w:tc>
        <w:tc>
          <w:tcPr>
            <w:tcW w:w="2232" w:type="dxa"/>
            <w:tcBorders>
              <w:top w:val="single" w:sz="4" w:space="0" w:color="000000"/>
              <w:left w:val="single" w:sz="4" w:space="0" w:color="000000"/>
              <w:bottom w:val="single" w:sz="4" w:space="0" w:color="000000"/>
              <w:right w:val="single" w:sz="4" w:space="0" w:color="000000"/>
            </w:tcBorders>
            <w:vAlign w:val="center"/>
          </w:tcPr>
          <w:p w14:paraId="06236AD7" w14:textId="77777777" w:rsidR="00E30AE1" w:rsidRPr="00D702DE" w:rsidRDefault="00E30AE1" w:rsidP="003046EB">
            <w:pPr>
              <w:pStyle w:val="Default"/>
              <w:jc w:val="center"/>
              <w:rPr>
                <w:b/>
                <w:bCs/>
                <w:color w:val="auto"/>
              </w:rPr>
            </w:pPr>
            <w:r w:rsidRPr="00D702DE">
              <w:rPr>
                <w:b/>
                <w:bCs/>
                <w:color w:val="auto"/>
              </w:rPr>
              <w:t>CCR Approval # and Date</w:t>
            </w:r>
          </w:p>
        </w:tc>
      </w:tr>
      <w:tr w:rsidR="00E30AE1" w:rsidRPr="00835527" w14:paraId="2BB928E0" w14:textId="77777777" w:rsidTr="001B5315">
        <w:trPr>
          <w:trHeight w:val="576"/>
        </w:trPr>
        <w:tc>
          <w:tcPr>
            <w:tcW w:w="1278" w:type="dxa"/>
            <w:tcBorders>
              <w:top w:val="single" w:sz="4" w:space="0" w:color="000000"/>
              <w:left w:val="single" w:sz="4" w:space="0" w:color="000000"/>
              <w:bottom w:val="single" w:sz="4" w:space="0" w:color="000000"/>
              <w:right w:val="single" w:sz="4" w:space="0" w:color="000000"/>
            </w:tcBorders>
            <w:vAlign w:val="center"/>
          </w:tcPr>
          <w:p w14:paraId="30027A59" w14:textId="77777777" w:rsidR="00E30AE1" w:rsidRPr="009415BB" w:rsidRDefault="00E30AE1" w:rsidP="003046EB">
            <w:pPr>
              <w:pStyle w:val="Default"/>
              <w:jc w:val="center"/>
              <w:rPr>
                <w:bCs/>
                <w:color w:val="auto"/>
                <w:sz w:val="22"/>
                <w:szCs w:val="22"/>
              </w:rPr>
            </w:pPr>
            <w:r w:rsidRPr="009415BB">
              <w:rPr>
                <w:bCs/>
                <w:color w:val="auto"/>
                <w:sz w:val="22"/>
                <w:szCs w:val="22"/>
              </w:rPr>
              <w:t>1.0</w:t>
            </w:r>
          </w:p>
        </w:tc>
        <w:tc>
          <w:tcPr>
            <w:tcW w:w="1350" w:type="dxa"/>
            <w:tcBorders>
              <w:top w:val="single" w:sz="4" w:space="0" w:color="000000"/>
              <w:left w:val="single" w:sz="4" w:space="0" w:color="000000"/>
              <w:bottom w:val="single" w:sz="4" w:space="0" w:color="000000"/>
              <w:right w:val="single" w:sz="4" w:space="0" w:color="000000"/>
            </w:tcBorders>
            <w:vAlign w:val="center"/>
          </w:tcPr>
          <w:p w14:paraId="6A1C7D26" w14:textId="5C4B266F" w:rsidR="00E30AE1" w:rsidRPr="009415BB" w:rsidRDefault="009E6AEF" w:rsidP="003046EB">
            <w:pPr>
              <w:pStyle w:val="Default"/>
              <w:jc w:val="center"/>
              <w:rPr>
                <w:bCs/>
                <w:color w:val="auto"/>
                <w:sz w:val="22"/>
                <w:szCs w:val="22"/>
              </w:rPr>
            </w:pPr>
            <w:r w:rsidRPr="009415BB">
              <w:rPr>
                <w:bCs/>
                <w:color w:val="auto"/>
                <w:sz w:val="22"/>
                <w:szCs w:val="22"/>
              </w:rPr>
              <w:t>Sept 201</w:t>
            </w:r>
            <w:r w:rsidR="005B40A9" w:rsidRPr="009415BB">
              <w:rPr>
                <w:bCs/>
                <w:color w:val="auto"/>
                <w:sz w:val="22"/>
                <w:szCs w:val="22"/>
              </w:rPr>
              <w:t>8</w:t>
            </w:r>
          </w:p>
        </w:tc>
        <w:tc>
          <w:tcPr>
            <w:tcW w:w="5310" w:type="dxa"/>
            <w:tcBorders>
              <w:top w:val="single" w:sz="4" w:space="0" w:color="000000"/>
              <w:left w:val="single" w:sz="4" w:space="0" w:color="000000"/>
              <w:bottom w:val="single" w:sz="4" w:space="0" w:color="000000"/>
              <w:right w:val="single" w:sz="4" w:space="0" w:color="000000"/>
            </w:tcBorders>
            <w:vAlign w:val="center"/>
          </w:tcPr>
          <w:p w14:paraId="61FA0C52" w14:textId="4742AC10" w:rsidR="00E30AE1" w:rsidRPr="009415BB" w:rsidRDefault="009D2B93" w:rsidP="003046EB">
            <w:pPr>
              <w:pStyle w:val="Default"/>
              <w:jc w:val="center"/>
              <w:rPr>
                <w:bCs/>
                <w:color w:val="auto"/>
                <w:sz w:val="22"/>
                <w:szCs w:val="22"/>
              </w:rPr>
            </w:pPr>
            <w:r>
              <w:rPr>
                <w:bCs/>
                <w:color w:val="auto"/>
                <w:sz w:val="22"/>
                <w:szCs w:val="22"/>
              </w:rPr>
              <w:t>VIIRS Surface Type Team</w:t>
            </w:r>
          </w:p>
        </w:tc>
        <w:tc>
          <w:tcPr>
            <w:tcW w:w="2232" w:type="dxa"/>
            <w:tcBorders>
              <w:top w:val="single" w:sz="4" w:space="0" w:color="000000"/>
              <w:left w:val="single" w:sz="4" w:space="0" w:color="000000"/>
              <w:bottom w:val="single" w:sz="4" w:space="0" w:color="000000"/>
              <w:right w:val="single" w:sz="4" w:space="0" w:color="000000"/>
            </w:tcBorders>
            <w:vAlign w:val="center"/>
          </w:tcPr>
          <w:p w14:paraId="50B786BF" w14:textId="0ED9B841" w:rsidR="00E30AE1" w:rsidRPr="009415BB" w:rsidRDefault="00E30AE1" w:rsidP="003046EB">
            <w:pPr>
              <w:pStyle w:val="Default"/>
              <w:jc w:val="center"/>
              <w:rPr>
                <w:bCs/>
                <w:color w:val="auto"/>
                <w:sz w:val="22"/>
                <w:szCs w:val="22"/>
              </w:rPr>
            </w:pPr>
          </w:p>
        </w:tc>
      </w:tr>
      <w:tr w:rsidR="006346C2" w:rsidRPr="001B5315" w14:paraId="75A6FA15" w14:textId="77777777" w:rsidTr="001B5315">
        <w:trPr>
          <w:trHeight w:val="576"/>
        </w:trPr>
        <w:tc>
          <w:tcPr>
            <w:tcW w:w="1278" w:type="dxa"/>
            <w:tcBorders>
              <w:top w:val="single" w:sz="4" w:space="0" w:color="000000"/>
              <w:left w:val="single" w:sz="4" w:space="0" w:color="000000"/>
              <w:bottom w:val="single" w:sz="4" w:space="0" w:color="000000"/>
              <w:right w:val="single" w:sz="4" w:space="0" w:color="000000"/>
            </w:tcBorders>
            <w:vAlign w:val="center"/>
          </w:tcPr>
          <w:p w14:paraId="0D8D1A9B" w14:textId="21EFA181" w:rsidR="006346C2" w:rsidRPr="009415BB" w:rsidRDefault="00FA5D58" w:rsidP="003046EB">
            <w:pPr>
              <w:pStyle w:val="Default"/>
              <w:jc w:val="center"/>
              <w:rPr>
                <w:bCs/>
                <w:color w:val="auto"/>
                <w:sz w:val="22"/>
                <w:szCs w:val="22"/>
              </w:rPr>
            </w:pPr>
            <w:r w:rsidRPr="009415BB">
              <w:rPr>
                <w:bCs/>
                <w:color w:val="auto"/>
                <w:sz w:val="22"/>
                <w:szCs w:val="22"/>
              </w:rPr>
              <w:t>2.0</w:t>
            </w:r>
          </w:p>
        </w:tc>
        <w:tc>
          <w:tcPr>
            <w:tcW w:w="1350" w:type="dxa"/>
            <w:tcBorders>
              <w:top w:val="single" w:sz="4" w:space="0" w:color="000000"/>
              <w:left w:val="single" w:sz="4" w:space="0" w:color="000000"/>
              <w:bottom w:val="single" w:sz="4" w:space="0" w:color="000000"/>
              <w:right w:val="single" w:sz="4" w:space="0" w:color="000000"/>
            </w:tcBorders>
            <w:vAlign w:val="center"/>
          </w:tcPr>
          <w:p w14:paraId="79427450" w14:textId="6EDDDE3D" w:rsidR="006346C2" w:rsidRPr="009415BB" w:rsidRDefault="00FA5D58" w:rsidP="003046EB">
            <w:pPr>
              <w:pStyle w:val="Default"/>
              <w:jc w:val="center"/>
              <w:rPr>
                <w:bCs/>
                <w:color w:val="auto"/>
                <w:sz w:val="22"/>
                <w:szCs w:val="22"/>
              </w:rPr>
            </w:pPr>
            <w:r w:rsidRPr="009415BB">
              <w:rPr>
                <w:bCs/>
                <w:color w:val="auto"/>
                <w:sz w:val="22"/>
                <w:szCs w:val="22"/>
              </w:rPr>
              <w:t>Sept. 2020</w:t>
            </w:r>
          </w:p>
        </w:tc>
        <w:tc>
          <w:tcPr>
            <w:tcW w:w="5310" w:type="dxa"/>
            <w:tcBorders>
              <w:top w:val="single" w:sz="4" w:space="0" w:color="000000"/>
              <w:left w:val="single" w:sz="4" w:space="0" w:color="000000"/>
              <w:bottom w:val="single" w:sz="4" w:space="0" w:color="000000"/>
              <w:right w:val="single" w:sz="4" w:space="0" w:color="000000"/>
            </w:tcBorders>
            <w:vAlign w:val="center"/>
          </w:tcPr>
          <w:p w14:paraId="05751043" w14:textId="086A855C" w:rsidR="006346C2" w:rsidRPr="009415BB" w:rsidRDefault="009D2B93" w:rsidP="003046EB">
            <w:pPr>
              <w:pStyle w:val="Default"/>
              <w:jc w:val="center"/>
              <w:rPr>
                <w:bCs/>
                <w:color w:val="auto"/>
                <w:sz w:val="22"/>
                <w:szCs w:val="22"/>
              </w:rPr>
            </w:pPr>
            <w:r>
              <w:rPr>
                <w:bCs/>
                <w:color w:val="auto"/>
                <w:sz w:val="22"/>
                <w:szCs w:val="22"/>
              </w:rPr>
              <w:t>VIIRS Surface Type Team</w:t>
            </w:r>
            <w:r w:rsidRPr="009415BB" w:rsidDel="009D2B93">
              <w:rPr>
                <w:bCs/>
                <w:color w:val="auto"/>
                <w:sz w:val="22"/>
                <w:szCs w:val="22"/>
              </w:rPr>
              <w:t xml:space="preserve"> </w:t>
            </w:r>
          </w:p>
        </w:tc>
        <w:tc>
          <w:tcPr>
            <w:tcW w:w="2232" w:type="dxa"/>
            <w:tcBorders>
              <w:top w:val="single" w:sz="4" w:space="0" w:color="000000"/>
              <w:left w:val="single" w:sz="4" w:space="0" w:color="000000"/>
              <w:bottom w:val="single" w:sz="4" w:space="0" w:color="000000"/>
              <w:right w:val="single" w:sz="4" w:space="0" w:color="000000"/>
            </w:tcBorders>
            <w:vAlign w:val="center"/>
          </w:tcPr>
          <w:p w14:paraId="76FD7CBB" w14:textId="77777777" w:rsidR="006346C2" w:rsidRPr="009415BB" w:rsidRDefault="006346C2" w:rsidP="003046EB">
            <w:pPr>
              <w:pStyle w:val="Default"/>
              <w:jc w:val="center"/>
              <w:rPr>
                <w:bCs/>
                <w:color w:val="auto"/>
                <w:sz w:val="22"/>
                <w:szCs w:val="22"/>
              </w:rPr>
            </w:pPr>
          </w:p>
        </w:tc>
      </w:tr>
      <w:tr w:rsidR="006346C2" w:rsidRPr="001B5315" w14:paraId="797D4D31" w14:textId="77777777" w:rsidTr="001B5315">
        <w:trPr>
          <w:trHeight w:val="576"/>
        </w:trPr>
        <w:tc>
          <w:tcPr>
            <w:tcW w:w="1278" w:type="dxa"/>
            <w:tcBorders>
              <w:top w:val="single" w:sz="4" w:space="0" w:color="000000"/>
              <w:left w:val="single" w:sz="4" w:space="0" w:color="000000"/>
              <w:bottom w:val="single" w:sz="4" w:space="0" w:color="000000"/>
              <w:right w:val="single" w:sz="4" w:space="0" w:color="000000"/>
            </w:tcBorders>
            <w:vAlign w:val="center"/>
          </w:tcPr>
          <w:p w14:paraId="21D4E40D" w14:textId="37F907FB" w:rsidR="006346C2" w:rsidRPr="001B5315" w:rsidRDefault="00F340A0" w:rsidP="003046EB">
            <w:pPr>
              <w:pStyle w:val="Default"/>
              <w:jc w:val="center"/>
              <w:rPr>
                <w:bCs/>
                <w:color w:val="auto"/>
                <w:sz w:val="22"/>
                <w:szCs w:val="22"/>
              </w:rPr>
            </w:pPr>
            <w:r w:rsidRPr="001B5315">
              <w:rPr>
                <w:bCs/>
                <w:color w:val="auto"/>
                <w:sz w:val="22"/>
                <w:szCs w:val="22"/>
              </w:rPr>
              <w:t>2.1</w:t>
            </w:r>
          </w:p>
        </w:tc>
        <w:tc>
          <w:tcPr>
            <w:tcW w:w="1350" w:type="dxa"/>
            <w:tcBorders>
              <w:top w:val="single" w:sz="4" w:space="0" w:color="000000"/>
              <w:left w:val="single" w:sz="4" w:space="0" w:color="000000"/>
              <w:bottom w:val="single" w:sz="4" w:space="0" w:color="000000"/>
              <w:right w:val="single" w:sz="4" w:space="0" w:color="000000"/>
            </w:tcBorders>
            <w:vAlign w:val="center"/>
          </w:tcPr>
          <w:p w14:paraId="7F3D9A44" w14:textId="1A680B82" w:rsidR="006346C2" w:rsidRPr="001B5315" w:rsidRDefault="00F340A0" w:rsidP="003046EB">
            <w:pPr>
              <w:pStyle w:val="Default"/>
              <w:jc w:val="center"/>
              <w:rPr>
                <w:bCs/>
                <w:color w:val="auto"/>
                <w:sz w:val="22"/>
                <w:szCs w:val="22"/>
              </w:rPr>
            </w:pPr>
            <w:r w:rsidRPr="001B5315">
              <w:rPr>
                <w:bCs/>
                <w:color w:val="auto"/>
                <w:sz w:val="22"/>
                <w:szCs w:val="22"/>
              </w:rPr>
              <w:t>Sept. 2022</w:t>
            </w:r>
          </w:p>
        </w:tc>
        <w:tc>
          <w:tcPr>
            <w:tcW w:w="5310" w:type="dxa"/>
            <w:tcBorders>
              <w:top w:val="single" w:sz="4" w:space="0" w:color="000000"/>
              <w:left w:val="single" w:sz="4" w:space="0" w:color="000000"/>
              <w:bottom w:val="single" w:sz="4" w:space="0" w:color="000000"/>
              <w:right w:val="single" w:sz="4" w:space="0" w:color="000000"/>
            </w:tcBorders>
            <w:vAlign w:val="center"/>
          </w:tcPr>
          <w:p w14:paraId="795410D8" w14:textId="798ADF81" w:rsidR="006346C2" w:rsidRPr="001B5315" w:rsidRDefault="009D2B93" w:rsidP="003046EB">
            <w:pPr>
              <w:pStyle w:val="Default"/>
              <w:jc w:val="center"/>
              <w:rPr>
                <w:bCs/>
                <w:color w:val="auto"/>
                <w:sz w:val="22"/>
                <w:szCs w:val="22"/>
              </w:rPr>
            </w:pPr>
            <w:r>
              <w:rPr>
                <w:bCs/>
                <w:color w:val="auto"/>
                <w:sz w:val="22"/>
                <w:szCs w:val="22"/>
              </w:rPr>
              <w:t>VIIRS Surface Type Team</w:t>
            </w:r>
          </w:p>
        </w:tc>
        <w:tc>
          <w:tcPr>
            <w:tcW w:w="2232" w:type="dxa"/>
            <w:tcBorders>
              <w:top w:val="single" w:sz="4" w:space="0" w:color="000000"/>
              <w:left w:val="single" w:sz="4" w:space="0" w:color="000000"/>
              <w:bottom w:val="single" w:sz="4" w:space="0" w:color="000000"/>
              <w:right w:val="single" w:sz="4" w:space="0" w:color="000000"/>
            </w:tcBorders>
            <w:vAlign w:val="center"/>
          </w:tcPr>
          <w:p w14:paraId="29172F46" w14:textId="77777777" w:rsidR="006346C2" w:rsidRPr="009415BB" w:rsidRDefault="006346C2" w:rsidP="003046EB">
            <w:pPr>
              <w:pStyle w:val="Default"/>
              <w:jc w:val="center"/>
              <w:rPr>
                <w:bCs/>
                <w:color w:val="auto"/>
                <w:sz w:val="22"/>
                <w:szCs w:val="22"/>
              </w:rPr>
            </w:pPr>
          </w:p>
        </w:tc>
      </w:tr>
      <w:tr w:rsidR="006346C2" w:rsidRPr="001B5315" w14:paraId="7C033B96" w14:textId="77777777" w:rsidTr="001B5315">
        <w:trPr>
          <w:trHeight w:val="576"/>
        </w:trPr>
        <w:tc>
          <w:tcPr>
            <w:tcW w:w="1278" w:type="dxa"/>
            <w:tcBorders>
              <w:top w:val="single" w:sz="4" w:space="0" w:color="000000"/>
              <w:left w:val="single" w:sz="4" w:space="0" w:color="000000"/>
              <w:bottom w:val="single" w:sz="4" w:space="0" w:color="000000"/>
              <w:right w:val="single" w:sz="4" w:space="0" w:color="000000"/>
            </w:tcBorders>
            <w:vAlign w:val="center"/>
          </w:tcPr>
          <w:p w14:paraId="57075CEA" w14:textId="75F8847C" w:rsidR="006346C2" w:rsidRPr="009415BB" w:rsidRDefault="009415BB" w:rsidP="003046EB">
            <w:pPr>
              <w:pStyle w:val="Default"/>
              <w:jc w:val="center"/>
              <w:rPr>
                <w:bCs/>
                <w:color w:val="auto"/>
                <w:sz w:val="22"/>
                <w:szCs w:val="22"/>
              </w:rPr>
            </w:pPr>
            <w:r w:rsidRPr="009415BB">
              <w:rPr>
                <w:bCs/>
                <w:color w:val="auto"/>
                <w:sz w:val="22"/>
                <w:szCs w:val="22"/>
              </w:rPr>
              <w:t>2.2</w:t>
            </w:r>
          </w:p>
        </w:tc>
        <w:tc>
          <w:tcPr>
            <w:tcW w:w="1350" w:type="dxa"/>
            <w:tcBorders>
              <w:top w:val="single" w:sz="4" w:space="0" w:color="000000"/>
              <w:left w:val="single" w:sz="4" w:space="0" w:color="000000"/>
              <w:bottom w:val="single" w:sz="4" w:space="0" w:color="000000"/>
              <w:right w:val="single" w:sz="4" w:space="0" w:color="000000"/>
            </w:tcBorders>
            <w:vAlign w:val="center"/>
          </w:tcPr>
          <w:p w14:paraId="5084709F" w14:textId="3ED9B601" w:rsidR="006346C2" w:rsidRPr="009415BB" w:rsidRDefault="009415BB" w:rsidP="003046EB">
            <w:pPr>
              <w:pStyle w:val="Default"/>
              <w:jc w:val="center"/>
              <w:rPr>
                <w:bCs/>
                <w:color w:val="auto"/>
                <w:sz w:val="22"/>
                <w:szCs w:val="22"/>
              </w:rPr>
            </w:pPr>
            <w:r w:rsidRPr="009415BB">
              <w:rPr>
                <w:bCs/>
                <w:color w:val="auto"/>
                <w:sz w:val="22"/>
                <w:szCs w:val="22"/>
              </w:rPr>
              <w:t>Sept. 2023</w:t>
            </w:r>
          </w:p>
        </w:tc>
        <w:tc>
          <w:tcPr>
            <w:tcW w:w="5310" w:type="dxa"/>
            <w:tcBorders>
              <w:top w:val="single" w:sz="4" w:space="0" w:color="000000"/>
              <w:left w:val="single" w:sz="4" w:space="0" w:color="000000"/>
              <w:bottom w:val="single" w:sz="4" w:space="0" w:color="000000"/>
              <w:right w:val="single" w:sz="4" w:space="0" w:color="000000"/>
            </w:tcBorders>
            <w:vAlign w:val="center"/>
          </w:tcPr>
          <w:p w14:paraId="03E16805" w14:textId="07B59B2E" w:rsidR="006346C2" w:rsidRPr="009415BB" w:rsidRDefault="009D2B93" w:rsidP="003046EB">
            <w:pPr>
              <w:pStyle w:val="Default"/>
              <w:jc w:val="center"/>
              <w:rPr>
                <w:bCs/>
                <w:color w:val="auto"/>
                <w:sz w:val="22"/>
                <w:szCs w:val="22"/>
              </w:rPr>
            </w:pPr>
            <w:r>
              <w:rPr>
                <w:bCs/>
                <w:color w:val="auto"/>
                <w:sz w:val="22"/>
                <w:szCs w:val="22"/>
              </w:rPr>
              <w:t>VIIRS Surface Type Team</w:t>
            </w:r>
          </w:p>
        </w:tc>
        <w:tc>
          <w:tcPr>
            <w:tcW w:w="2232" w:type="dxa"/>
            <w:tcBorders>
              <w:top w:val="single" w:sz="4" w:space="0" w:color="000000"/>
              <w:left w:val="single" w:sz="4" w:space="0" w:color="000000"/>
              <w:bottom w:val="single" w:sz="4" w:space="0" w:color="000000"/>
              <w:right w:val="single" w:sz="4" w:space="0" w:color="000000"/>
            </w:tcBorders>
            <w:vAlign w:val="center"/>
          </w:tcPr>
          <w:p w14:paraId="79603CA3" w14:textId="77777777" w:rsidR="006346C2" w:rsidRPr="009415BB" w:rsidRDefault="006346C2" w:rsidP="003046EB">
            <w:pPr>
              <w:pStyle w:val="Default"/>
              <w:jc w:val="center"/>
              <w:rPr>
                <w:bCs/>
                <w:color w:val="auto"/>
                <w:sz w:val="22"/>
                <w:szCs w:val="22"/>
              </w:rPr>
            </w:pPr>
          </w:p>
        </w:tc>
      </w:tr>
    </w:tbl>
    <w:p w14:paraId="2311EBCB" w14:textId="77777777" w:rsidR="00D0279E" w:rsidRDefault="00D0279E" w:rsidP="00D0279E"/>
    <w:p w14:paraId="018F9FCB" w14:textId="77777777" w:rsidR="00E30AE1" w:rsidRPr="00D702DE" w:rsidRDefault="00E30AE1" w:rsidP="00E30AE1">
      <w:pPr>
        <w:pStyle w:val="Default"/>
        <w:jc w:val="center"/>
        <w:rPr>
          <w:b/>
          <w:bCs/>
          <w:color w:val="auto"/>
          <w:sz w:val="28"/>
          <w:szCs w:val="28"/>
        </w:rPr>
      </w:pPr>
      <w:r>
        <w:rPr>
          <w:b/>
          <w:bCs/>
          <w:sz w:val="28"/>
          <w:szCs w:val="28"/>
        </w:rPr>
        <w:br w:type="page"/>
      </w:r>
      <w:r w:rsidRPr="00D702DE">
        <w:rPr>
          <w:b/>
          <w:bCs/>
          <w:color w:val="auto"/>
          <w:sz w:val="28"/>
          <w:szCs w:val="28"/>
        </w:rPr>
        <w:lastRenderedPageBreak/>
        <w:t>LIST OF CHANGES</w:t>
      </w:r>
    </w:p>
    <w:p w14:paraId="7DF1E870" w14:textId="77777777" w:rsidR="00E30AE1" w:rsidRPr="00D702DE" w:rsidRDefault="00E30AE1" w:rsidP="00E30AE1">
      <w:pPr>
        <w:pStyle w:val="Default"/>
        <w:jc w:val="center"/>
        <w:rPr>
          <w:b/>
          <w:bCs/>
          <w:color w:val="auto"/>
          <w:sz w:val="28"/>
          <w:szCs w:val="28"/>
        </w:rPr>
      </w:pPr>
    </w:p>
    <w:p w14:paraId="446F0BA5" w14:textId="77777777" w:rsidR="00E30AE1" w:rsidRPr="00D702DE" w:rsidRDefault="00E30AE1" w:rsidP="00E30AE1">
      <w:pPr>
        <w:pStyle w:val="Default"/>
        <w:jc w:val="center"/>
        <w:rPr>
          <w:bCs/>
          <w:color w:val="auto"/>
        </w:rPr>
      </w:pPr>
      <w:r w:rsidRPr="00D702DE">
        <w:rPr>
          <w:bCs/>
          <w:color w:val="auto"/>
        </w:rPr>
        <w:t>Significant alterations made to this document are annotated in the List of Changes table.</w:t>
      </w:r>
    </w:p>
    <w:p w14:paraId="731EA12A" w14:textId="77777777" w:rsidR="00E30AE1" w:rsidRPr="00D702DE" w:rsidRDefault="00E30AE1" w:rsidP="00E30AE1">
      <w:pPr>
        <w:pStyle w:val="Default"/>
        <w:jc w:val="center"/>
        <w:rPr>
          <w:b/>
          <w:bCs/>
          <w:color w:val="auto"/>
          <w:sz w:val="28"/>
          <w:szCs w:val="28"/>
        </w:rPr>
      </w:pPr>
    </w:p>
    <w:tbl>
      <w:tblPr>
        <w:tblW w:w="101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88"/>
        <w:gridCol w:w="1136"/>
        <w:gridCol w:w="1258"/>
        <w:gridCol w:w="893"/>
        <w:gridCol w:w="1190"/>
        <w:gridCol w:w="4516"/>
      </w:tblGrid>
      <w:tr w:rsidR="00E30AE1" w:rsidRPr="00D702DE" w14:paraId="6B3ADF0F" w14:textId="77777777">
        <w:trPr>
          <w:trHeight w:val="422"/>
        </w:trPr>
        <w:tc>
          <w:tcPr>
            <w:tcW w:w="10181" w:type="dxa"/>
            <w:gridSpan w:val="6"/>
            <w:tcBorders>
              <w:top w:val="single" w:sz="4" w:space="0" w:color="000000"/>
              <w:left w:val="single" w:sz="4" w:space="0" w:color="000000"/>
              <w:bottom w:val="single" w:sz="4" w:space="0" w:color="000000"/>
              <w:right w:val="single" w:sz="4" w:space="0" w:color="000000"/>
            </w:tcBorders>
            <w:vAlign w:val="center"/>
          </w:tcPr>
          <w:p w14:paraId="7919BB7F" w14:textId="78394152" w:rsidR="00E30AE1" w:rsidRPr="00D702DE" w:rsidRDefault="00E30AE1" w:rsidP="003046EB">
            <w:pPr>
              <w:pStyle w:val="Default"/>
              <w:jc w:val="center"/>
              <w:rPr>
                <w:b/>
                <w:bCs/>
                <w:color w:val="auto"/>
                <w:sz w:val="28"/>
                <w:szCs w:val="28"/>
              </w:rPr>
            </w:pPr>
            <w:r w:rsidRPr="00D702DE">
              <w:rPr>
                <w:b/>
                <w:bCs/>
                <w:color w:val="auto"/>
                <w:sz w:val="22"/>
                <w:szCs w:val="22"/>
              </w:rPr>
              <w:t xml:space="preserve">DOCUMENT TITLE: </w:t>
            </w:r>
            <w:r w:rsidR="009E6AEF">
              <w:rPr>
                <w:b/>
                <w:bCs/>
                <w:color w:val="auto"/>
                <w:sz w:val="22"/>
                <w:szCs w:val="22"/>
              </w:rPr>
              <w:t xml:space="preserve">NOAA VIIRS Surface Type </w:t>
            </w:r>
            <w:r w:rsidRPr="00D702DE">
              <w:rPr>
                <w:b/>
                <w:bCs/>
                <w:color w:val="auto"/>
                <w:sz w:val="22"/>
                <w:szCs w:val="22"/>
              </w:rPr>
              <w:t>Algorithm Theoretical Basis Document</w:t>
            </w:r>
          </w:p>
        </w:tc>
      </w:tr>
      <w:tr w:rsidR="00E30AE1" w:rsidRPr="00D702DE" w14:paraId="3B89D68E" w14:textId="77777777">
        <w:trPr>
          <w:trHeight w:val="719"/>
        </w:trPr>
        <w:tc>
          <w:tcPr>
            <w:tcW w:w="10181" w:type="dxa"/>
            <w:gridSpan w:val="6"/>
            <w:tcBorders>
              <w:top w:val="single" w:sz="4" w:space="0" w:color="000000"/>
              <w:left w:val="single" w:sz="4" w:space="0" w:color="000000"/>
              <w:bottom w:val="single" w:sz="4" w:space="0" w:color="000000"/>
              <w:right w:val="single" w:sz="4" w:space="0" w:color="000000"/>
            </w:tcBorders>
            <w:shd w:val="clear" w:color="auto" w:fill="BFBFBF"/>
            <w:vAlign w:val="center"/>
          </w:tcPr>
          <w:p w14:paraId="4C8C4041" w14:textId="77777777" w:rsidR="00E30AE1" w:rsidRPr="00D702DE" w:rsidRDefault="00E30AE1" w:rsidP="003046EB">
            <w:pPr>
              <w:pStyle w:val="Default"/>
              <w:jc w:val="center"/>
              <w:rPr>
                <w:b/>
                <w:bCs/>
                <w:color w:val="auto"/>
                <w:sz w:val="28"/>
                <w:szCs w:val="28"/>
              </w:rPr>
            </w:pPr>
            <w:r w:rsidRPr="00D702DE">
              <w:rPr>
                <w:b/>
                <w:bCs/>
                <w:color w:val="auto"/>
                <w:sz w:val="28"/>
                <w:szCs w:val="28"/>
              </w:rPr>
              <w:t>LIST OF CHANGE-AFFECTED PAGES/SECTIONS/APPENDICES</w:t>
            </w:r>
          </w:p>
        </w:tc>
      </w:tr>
      <w:tr w:rsidR="00E30AE1" w:rsidRPr="00D702DE" w14:paraId="0EFF8AD9" w14:textId="77777777" w:rsidTr="00015EDF">
        <w:trPr>
          <w:trHeight w:val="737"/>
        </w:trPr>
        <w:tc>
          <w:tcPr>
            <w:tcW w:w="1188" w:type="dxa"/>
            <w:tcBorders>
              <w:top w:val="single" w:sz="4" w:space="0" w:color="000000"/>
              <w:left w:val="single" w:sz="4" w:space="0" w:color="000000"/>
              <w:bottom w:val="single" w:sz="4" w:space="0" w:color="000000"/>
              <w:right w:val="single" w:sz="4" w:space="0" w:color="000000"/>
            </w:tcBorders>
            <w:vAlign w:val="center"/>
          </w:tcPr>
          <w:p w14:paraId="31F8D05E" w14:textId="77777777" w:rsidR="00E30AE1" w:rsidRPr="00D07193" w:rsidRDefault="00E30AE1" w:rsidP="003046EB">
            <w:pPr>
              <w:pStyle w:val="Default"/>
              <w:jc w:val="center"/>
              <w:rPr>
                <w:b/>
                <w:bCs/>
                <w:color w:val="auto"/>
                <w:sz w:val="22"/>
                <w:szCs w:val="22"/>
              </w:rPr>
            </w:pPr>
            <w:r w:rsidRPr="00D07193">
              <w:rPr>
                <w:b/>
                <w:bCs/>
                <w:color w:val="auto"/>
                <w:sz w:val="22"/>
                <w:szCs w:val="22"/>
              </w:rPr>
              <w:t>Version Number</w:t>
            </w:r>
          </w:p>
        </w:tc>
        <w:tc>
          <w:tcPr>
            <w:tcW w:w="1136" w:type="dxa"/>
            <w:tcBorders>
              <w:top w:val="single" w:sz="4" w:space="0" w:color="000000"/>
              <w:left w:val="single" w:sz="4" w:space="0" w:color="000000"/>
              <w:bottom w:val="single" w:sz="4" w:space="0" w:color="000000"/>
              <w:right w:val="single" w:sz="4" w:space="0" w:color="000000"/>
            </w:tcBorders>
            <w:vAlign w:val="center"/>
          </w:tcPr>
          <w:p w14:paraId="315E6444" w14:textId="77777777" w:rsidR="00E30AE1" w:rsidRPr="00D07193" w:rsidRDefault="00E30AE1" w:rsidP="003046EB">
            <w:pPr>
              <w:pStyle w:val="Default"/>
              <w:jc w:val="center"/>
              <w:rPr>
                <w:b/>
                <w:bCs/>
                <w:color w:val="auto"/>
                <w:sz w:val="22"/>
                <w:szCs w:val="22"/>
              </w:rPr>
            </w:pPr>
            <w:r w:rsidRPr="00D07193">
              <w:rPr>
                <w:b/>
                <w:bCs/>
                <w:color w:val="auto"/>
                <w:sz w:val="22"/>
                <w:szCs w:val="22"/>
              </w:rPr>
              <w:t>Date</w:t>
            </w:r>
          </w:p>
        </w:tc>
        <w:tc>
          <w:tcPr>
            <w:tcW w:w="1258" w:type="dxa"/>
            <w:tcBorders>
              <w:top w:val="single" w:sz="4" w:space="0" w:color="000000"/>
              <w:left w:val="single" w:sz="4" w:space="0" w:color="000000"/>
              <w:bottom w:val="single" w:sz="4" w:space="0" w:color="000000"/>
              <w:right w:val="single" w:sz="4" w:space="0" w:color="000000"/>
            </w:tcBorders>
            <w:vAlign w:val="center"/>
          </w:tcPr>
          <w:p w14:paraId="0D394E70" w14:textId="77777777" w:rsidR="00E30AE1" w:rsidRPr="00D07193" w:rsidRDefault="00E30AE1" w:rsidP="003046EB">
            <w:pPr>
              <w:pStyle w:val="Default"/>
              <w:jc w:val="center"/>
              <w:rPr>
                <w:b/>
                <w:bCs/>
                <w:color w:val="auto"/>
                <w:sz w:val="22"/>
                <w:szCs w:val="22"/>
              </w:rPr>
            </w:pPr>
            <w:r w:rsidRPr="00D07193">
              <w:rPr>
                <w:b/>
                <w:bCs/>
                <w:color w:val="auto"/>
                <w:sz w:val="22"/>
                <w:szCs w:val="22"/>
              </w:rPr>
              <w:t>Changed By</w:t>
            </w:r>
          </w:p>
        </w:tc>
        <w:tc>
          <w:tcPr>
            <w:tcW w:w="893" w:type="dxa"/>
            <w:tcBorders>
              <w:top w:val="single" w:sz="4" w:space="0" w:color="000000"/>
              <w:left w:val="single" w:sz="4" w:space="0" w:color="000000"/>
              <w:bottom w:val="single" w:sz="4" w:space="0" w:color="000000"/>
              <w:right w:val="single" w:sz="4" w:space="0" w:color="000000"/>
            </w:tcBorders>
            <w:vAlign w:val="center"/>
          </w:tcPr>
          <w:p w14:paraId="6A82C7F9" w14:textId="77777777" w:rsidR="00E30AE1" w:rsidRPr="00D07193" w:rsidRDefault="00E30AE1" w:rsidP="003046EB">
            <w:pPr>
              <w:pStyle w:val="Default"/>
              <w:jc w:val="center"/>
              <w:rPr>
                <w:b/>
                <w:bCs/>
                <w:color w:val="auto"/>
                <w:sz w:val="22"/>
                <w:szCs w:val="22"/>
              </w:rPr>
            </w:pPr>
            <w:r w:rsidRPr="00D07193">
              <w:rPr>
                <w:b/>
                <w:bCs/>
                <w:color w:val="auto"/>
                <w:sz w:val="22"/>
                <w:szCs w:val="22"/>
              </w:rPr>
              <w:t>Page</w:t>
            </w:r>
          </w:p>
        </w:tc>
        <w:tc>
          <w:tcPr>
            <w:tcW w:w="1190" w:type="dxa"/>
            <w:tcBorders>
              <w:top w:val="single" w:sz="4" w:space="0" w:color="000000"/>
              <w:left w:val="single" w:sz="4" w:space="0" w:color="000000"/>
              <w:bottom w:val="single" w:sz="4" w:space="0" w:color="000000"/>
              <w:right w:val="single" w:sz="4" w:space="0" w:color="000000"/>
            </w:tcBorders>
            <w:vAlign w:val="center"/>
          </w:tcPr>
          <w:p w14:paraId="363E7885" w14:textId="77777777" w:rsidR="00E30AE1" w:rsidRPr="00D07193" w:rsidRDefault="00E30AE1" w:rsidP="003046EB">
            <w:pPr>
              <w:pStyle w:val="Default"/>
              <w:jc w:val="center"/>
              <w:rPr>
                <w:b/>
                <w:bCs/>
                <w:color w:val="auto"/>
                <w:sz w:val="22"/>
                <w:szCs w:val="22"/>
              </w:rPr>
            </w:pPr>
            <w:r w:rsidRPr="00D07193">
              <w:rPr>
                <w:b/>
                <w:bCs/>
                <w:color w:val="auto"/>
                <w:sz w:val="22"/>
                <w:szCs w:val="22"/>
              </w:rPr>
              <w:t>Section</w:t>
            </w:r>
          </w:p>
        </w:tc>
        <w:tc>
          <w:tcPr>
            <w:tcW w:w="4516" w:type="dxa"/>
            <w:tcBorders>
              <w:top w:val="single" w:sz="4" w:space="0" w:color="000000"/>
              <w:left w:val="single" w:sz="4" w:space="0" w:color="000000"/>
              <w:bottom w:val="single" w:sz="4" w:space="0" w:color="000000"/>
              <w:right w:val="single" w:sz="4" w:space="0" w:color="000000"/>
            </w:tcBorders>
            <w:vAlign w:val="center"/>
          </w:tcPr>
          <w:p w14:paraId="15A250B9" w14:textId="77777777" w:rsidR="00E30AE1" w:rsidRPr="00D07193" w:rsidRDefault="00E30AE1" w:rsidP="003046EB">
            <w:pPr>
              <w:pStyle w:val="Default"/>
              <w:jc w:val="center"/>
              <w:rPr>
                <w:b/>
                <w:bCs/>
                <w:color w:val="auto"/>
                <w:sz w:val="22"/>
                <w:szCs w:val="22"/>
              </w:rPr>
            </w:pPr>
            <w:r w:rsidRPr="00D07193">
              <w:rPr>
                <w:b/>
                <w:bCs/>
                <w:color w:val="auto"/>
                <w:sz w:val="22"/>
                <w:szCs w:val="22"/>
              </w:rPr>
              <w:t>Description of Change(s)</w:t>
            </w:r>
          </w:p>
        </w:tc>
      </w:tr>
      <w:tr w:rsidR="00E30AE1" w:rsidRPr="001E1C81" w14:paraId="42B3C1F7"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7C7E5ECD" w14:textId="5FAD43D5" w:rsidR="00E30AE1" w:rsidRPr="001E1C81" w:rsidRDefault="00D0248C" w:rsidP="003046EB">
            <w:pPr>
              <w:pStyle w:val="Default"/>
              <w:jc w:val="center"/>
              <w:rPr>
                <w:bCs/>
                <w:color w:val="auto"/>
                <w:sz w:val="22"/>
                <w:szCs w:val="22"/>
              </w:rPr>
            </w:pPr>
            <w:r w:rsidRPr="001E1C81">
              <w:rPr>
                <w:bCs/>
                <w:color w:val="auto"/>
                <w:sz w:val="22"/>
                <w:szCs w:val="22"/>
              </w:rPr>
              <w:t>2.</w:t>
            </w:r>
            <w:r w:rsidR="009D2B93" w:rsidRPr="001E1C81">
              <w:rPr>
                <w:bCs/>
                <w:color w:val="auto"/>
                <w:sz w:val="22"/>
                <w:szCs w:val="22"/>
              </w:rPr>
              <w:t>0</w:t>
            </w:r>
          </w:p>
        </w:tc>
        <w:tc>
          <w:tcPr>
            <w:tcW w:w="1136" w:type="dxa"/>
            <w:tcBorders>
              <w:top w:val="single" w:sz="4" w:space="0" w:color="000000"/>
              <w:left w:val="single" w:sz="4" w:space="0" w:color="000000"/>
              <w:bottom w:val="single" w:sz="4" w:space="0" w:color="000000"/>
              <w:right w:val="single" w:sz="4" w:space="0" w:color="000000"/>
            </w:tcBorders>
            <w:vAlign w:val="center"/>
          </w:tcPr>
          <w:p w14:paraId="1707D29D" w14:textId="151038D8" w:rsidR="00E30AE1" w:rsidRPr="001E1C81" w:rsidRDefault="00D0248C" w:rsidP="003046EB">
            <w:pPr>
              <w:pStyle w:val="Default"/>
              <w:jc w:val="center"/>
              <w:rPr>
                <w:bCs/>
                <w:color w:val="auto"/>
                <w:sz w:val="22"/>
                <w:szCs w:val="22"/>
              </w:rPr>
            </w:pPr>
            <w:r w:rsidRPr="001E1C81">
              <w:rPr>
                <w:bCs/>
                <w:color w:val="auto"/>
                <w:sz w:val="22"/>
                <w:szCs w:val="22"/>
              </w:rPr>
              <w:t>Sept. 202</w:t>
            </w:r>
            <w:r w:rsidR="009D2B93" w:rsidRPr="001E1C81">
              <w:rPr>
                <w:bCs/>
                <w:color w:val="auto"/>
                <w:sz w:val="22"/>
                <w:szCs w:val="22"/>
              </w:rPr>
              <w:t>0</w:t>
            </w:r>
          </w:p>
        </w:tc>
        <w:tc>
          <w:tcPr>
            <w:tcW w:w="1258" w:type="dxa"/>
            <w:tcBorders>
              <w:top w:val="single" w:sz="4" w:space="0" w:color="000000"/>
              <w:left w:val="single" w:sz="4" w:space="0" w:color="000000"/>
              <w:bottom w:val="single" w:sz="4" w:space="0" w:color="000000"/>
              <w:right w:val="single" w:sz="4" w:space="0" w:color="000000"/>
            </w:tcBorders>
            <w:vAlign w:val="center"/>
          </w:tcPr>
          <w:p w14:paraId="2227997E" w14:textId="7B04EF6A" w:rsidR="00E30AE1" w:rsidRPr="001E1C81" w:rsidRDefault="00D0248C" w:rsidP="003046EB">
            <w:pPr>
              <w:pStyle w:val="Default"/>
              <w:jc w:val="center"/>
              <w:rPr>
                <w:bCs/>
                <w:color w:val="auto"/>
                <w:sz w:val="22"/>
                <w:szCs w:val="22"/>
              </w:rPr>
            </w:pPr>
            <w:r w:rsidRPr="001E1C81">
              <w:rPr>
                <w:bCs/>
                <w:color w:val="auto"/>
                <w:sz w:val="22"/>
                <w:szCs w:val="22"/>
              </w:rPr>
              <w:t>C. Huang</w:t>
            </w:r>
          </w:p>
        </w:tc>
        <w:tc>
          <w:tcPr>
            <w:tcW w:w="893" w:type="dxa"/>
            <w:tcBorders>
              <w:top w:val="single" w:sz="4" w:space="0" w:color="000000"/>
              <w:left w:val="single" w:sz="4" w:space="0" w:color="000000"/>
              <w:bottom w:val="single" w:sz="4" w:space="0" w:color="000000"/>
              <w:right w:val="single" w:sz="4" w:space="0" w:color="000000"/>
            </w:tcBorders>
            <w:vAlign w:val="center"/>
          </w:tcPr>
          <w:p w14:paraId="6438430C" w14:textId="5CCABCB0" w:rsidR="00E30AE1" w:rsidRPr="001E1C81" w:rsidRDefault="001E1C81" w:rsidP="003046EB">
            <w:pPr>
              <w:pStyle w:val="Default"/>
              <w:jc w:val="center"/>
              <w:rPr>
                <w:bCs/>
                <w:color w:val="auto"/>
                <w:sz w:val="22"/>
                <w:szCs w:val="22"/>
              </w:rPr>
            </w:pPr>
            <w:r w:rsidRPr="001E1C81">
              <w:rPr>
                <w:bCs/>
                <w:color w:val="auto"/>
                <w:sz w:val="22"/>
                <w:szCs w:val="22"/>
              </w:rPr>
              <w:t>39-44</w:t>
            </w:r>
          </w:p>
        </w:tc>
        <w:tc>
          <w:tcPr>
            <w:tcW w:w="1190" w:type="dxa"/>
            <w:tcBorders>
              <w:top w:val="single" w:sz="4" w:space="0" w:color="000000"/>
              <w:left w:val="single" w:sz="4" w:space="0" w:color="000000"/>
              <w:bottom w:val="single" w:sz="4" w:space="0" w:color="000000"/>
              <w:right w:val="single" w:sz="4" w:space="0" w:color="000000"/>
            </w:tcBorders>
            <w:vAlign w:val="center"/>
          </w:tcPr>
          <w:p w14:paraId="5D71201D" w14:textId="3F78EFA0" w:rsidR="00E30AE1" w:rsidRPr="001E1C81" w:rsidRDefault="00D0248C" w:rsidP="003046EB">
            <w:pPr>
              <w:pStyle w:val="Default"/>
              <w:jc w:val="center"/>
              <w:rPr>
                <w:bCs/>
                <w:color w:val="auto"/>
                <w:sz w:val="22"/>
                <w:szCs w:val="22"/>
              </w:rPr>
            </w:pPr>
            <w:r w:rsidRPr="001E1C81">
              <w:rPr>
                <w:bCs/>
                <w:color w:val="auto"/>
                <w:sz w:val="22"/>
                <w:szCs w:val="22"/>
              </w:rPr>
              <w:t>2.8</w:t>
            </w:r>
          </w:p>
        </w:tc>
        <w:tc>
          <w:tcPr>
            <w:tcW w:w="4516" w:type="dxa"/>
            <w:tcBorders>
              <w:top w:val="single" w:sz="4" w:space="0" w:color="000000"/>
              <w:left w:val="single" w:sz="4" w:space="0" w:color="000000"/>
              <w:bottom w:val="single" w:sz="4" w:space="0" w:color="000000"/>
              <w:right w:val="single" w:sz="4" w:space="0" w:color="000000"/>
            </w:tcBorders>
            <w:vAlign w:val="center"/>
          </w:tcPr>
          <w:p w14:paraId="57E9E2EF" w14:textId="2A61709D" w:rsidR="00E30AE1" w:rsidRPr="001E1C81" w:rsidRDefault="009D2B93" w:rsidP="006346C2">
            <w:pPr>
              <w:pStyle w:val="Default"/>
              <w:rPr>
                <w:bCs/>
                <w:color w:val="auto"/>
                <w:sz w:val="22"/>
                <w:szCs w:val="22"/>
              </w:rPr>
            </w:pPr>
            <w:r w:rsidRPr="001E1C81">
              <w:rPr>
                <w:bCs/>
                <w:color w:val="auto"/>
                <w:sz w:val="22"/>
                <w:szCs w:val="22"/>
              </w:rPr>
              <w:t>Address synergy of NOAA-20 and S-NPP for surface type monitoring (section 2.8)</w:t>
            </w:r>
          </w:p>
        </w:tc>
      </w:tr>
      <w:tr w:rsidR="009D2B93" w:rsidRPr="001E1C81" w14:paraId="4D2B741E"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05250417" w14:textId="772A0F13" w:rsidR="009D2B93" w:rsidRPr="001E1C81" w:rsidRDefault="009D2B93" w:rsidP="009D2B93">
            <w:pPr>
              <w:pStyle w:val="Default"/>
              <w:jc w:val="center"/>
              <w:rPr>
                <w:bCs/>
                <w:color w:val="auto"/>
                <w:sz w:val="22"/>
                <w:szCs w:val="22"/>
              </w:rPr>
            </w:pPr>
            <w:r w:rsidRPr="001E1C81">
              <w:rPr>
                <w:bCs/>
                <w:color w:val="auto"/>
                <w:sz w:val="22"/>
                <w:szCs w:val="22"/>
              </w:rPr>
              <w:t>2.1</w:t>
            </w:r>
          </w:p>
        </w:tc>
        <w:tc>
          <w:tcPr>
            <w:tcW w:w="1136" w:type="dxa"/>
            <w:tcBorders>
              <w:top w:val="single" w:sz="4" w:space="0" w:color="000000"/>
              <w:left w:val="single" w:sz="4" w:space="0" w:color="000000"/>
              <w:bottom w:val="single" w:sz="4" w:space="0" w:color="000000"/>
              <w:right w:val="single" w:sz="4" w:space="0" w:color="000000"/>
            </w:tcBorders>
            <w:vAlign w:val="center"/>
          </w:tcPr>
          <w:p w14:paraId="781A9449" w14:textId="23913627" w:rsidR="009D2B93" w:rsidRPr="001E1C81" w:rsidRDefault="009D2B93" w:rsidP="009D2B93">
            <w:pPr>
              <w:pStyle w:val="Default"/>
              <w:jc w:val="center"/>
              <w:rPr>
                <w:bCs/>
                <w:color w:val="auto"/>
                <w:sz w:val="22"/>
                <w:szCs w:val="22"/>
              </w:rPr>
            </w:pPr>
            <w:r w:rsidRPr="001E1C81">
              <w:rPr>
                <w:bCs/>
                <w:color w:val="auto"/>
                <w:sz w:val="22"/>
                <w:szCs w:val="22"/>
              </w:rPr>
              <w:t>Sept. 2022</w:t>
            </w:r>
          </w:p>
        </w:tc>
        <w:tc>
          <w:tcPr>
            <w:tcW w:w="1258" w:type="dxa"/>
            <w:tcBorders>
              <w:top w:val="single" w:sz="4" w:space="0" w:color="000000"/>
              <w:left w:val="single" w:sz="4" w:space="0" w:color="000000"/>
              <w:bottom w:val="single" w:sz="4" w:space="0" w:color="000000"/>
              <w:right w:val="single" w:sz="4" w:space="0" w:color="000000"/>
            </w:tcBorders>
            <w:vAlign w:val="center"/>
          </w:tcPr>
          <w:p w14:paraId="2EB79B9F" w14:textId="14D73F87" w:rsidR="009D2B93" w:rsidRPr="001E1C81" w:rsidRDefault="009D2B93" w:rsidP="009D2B93">
            <w:pPr>
              <w:pStyle w:val="Default"/>
              <w:jc w:val="center"/>
              <w:rPr>
                <w:bCs/>
                <w:color w:val="auto"/>
                <w:sz w:val="22"/>
                <w:szCs w:val="22"/>
              </w:rPr>
            </w:pPr>
            <w:r w:rsidRPr="001E1C81">
              <w:rPr>
                <w:bCs/>
                <w:color w:val="auto"/>
                <w:sz w:val="22"/>
                <w:szCs w:val="22"/>
              </w:rPr>
              <w:t>C. Huang</w:t>
            </w:r>
          </w:p>
        </w:tc>
        <w:tc>
          <w:tcPr>
            <w:tcW w:w="893" w:type="dxa"/>
            <w:tcBorders>
              <w:top w:val="single" w:sz="4" w:space="0" w:color="000000"/>
              <w:left w:val="single" w:sz="4" w:space="0" w:color="000000"/>
              <w:bottom w:val="single" w:sz="4" w:space="0" w:color="000000"/>
              <w:right w:val="single" w:sz="4" w:space="0" w:color="000000"/>
            </w:tcBorders>
            <w:vAlign w:val="center"/>
          </w:tcPr>
          <w:p w14:paraId="54D9FA34" w14:textId="71754AD3" w:rsidR="009D2B93" w:rsidRPr="001E1C81" w:rsidRDefault="009D2B93" w:rsidP="009D2B93">
            <w:pPr>
              <w:pStyle w:val="Default"/>
              <w:jc w:val="center"/>
              <w:rPr>
                <w:bCs/>
                <w:color w:val="auto"/>
                <w:sz w:val="22"/>
                <w:szCs w:val="22"/>
              </w:rPr>
            </w:pPr>
            <w:r w:rsidRPr="001E1C81">
              <w:rPr>
                <w:bCs/>
                <w:color w:val="auto"/>
                <w:sz w:val="22"/>
                <w:szCs w:val="22"/>
              </w:rPr>
              <w:t>45</w:t>
            </w:r>
          </w:p>
        </w:tc>
        <w:tc>
          <w:tcPr>
            <w:tcW w:w="1190" w:type="dxa"/>
            <w:tcBorders>
              <w:top w:val="single" w:sz="4" w:space="0" w:color="000000"/>
              <w:left w:val="single" w:sz="4" w:space="0" w:color="000000"/>
              <w:bottom w:val="single" w:sz="4" w:space="0" w:color="000000"/>
              <w:right w:val="single" w:sz="4" w:space="0" w:color="000000"/>
            </w:tcBorders>
            <w:vAlign w:val="center"/>
          </w:tcPr>
          <w:p w14:paraId="496075C1" w14:textId="73309ECC" w:rsidR="009D2B93" w:rsidRPr="001E1C81" w:rsidRDefault="00015EDF" w:rsidP="009D2B93">
            <w:pPr>
              <w:pStyle w:val="Default"/>
              <w:jc w:val="center"/>
              <w:rPr>
                <w:bCs/>
                <w:color w:val="auto"/>
                <w:sz w:val="22"/>
                <w:szCs w:val="22"/>
              </w:rPr>
            </w:pPr>
            <w:r w:rsidRPr="001E1C81">
              <w:rPr>
                <w:bCs/>
                <w:color w:val="auto"/>
                <w:sz w:val="22"/>
                <w:szCs w:val="22"/>
              </w:rPr>
              <w:t>Table 2</w:t>
            </w:r>
            <w:r>
              <w:rPr>
                <w:bCs/>
                <w:color w:val="auto"/>
                <w:sz w:val="22"/>
                <w:szCs w:val="22"/>
              </w:rPr>
              <w:t>-7</w:t>
            </w:r>
          </w:p>
        </w:tc>
        <w:tc>
          <w:tcPr>
            <w:tcW w:w="4516" w:type="dxa"/>
            <w:tcBorders>
              <w:top w:val="single" w:sz="4" w:space="0" w:color="000000"/>
              <w:left w:val="single" w:sz="4" w:space="0" w:color="000000"/>
              <w:bottom w:val="single" w:sz="4" w:space="0" w:color="000000"/>
              <w:right w:val="single" w:sz="4" w:space="0" w:color="000000"/>
            </w:tcBorders>
            <w:vAlign w:val="center"/>
          </w:tcPr>
          <w:p w14:paraId="1492574A" w14:textId="0896ED7C" w:rsidR="009D2B93" w:rsidRPr="001E1C81" w:rsidRDefault="009D2B93" w:rsidP="009D2B93">
            <w:pPr>
              <w:pStyle w:val="Default"/>
              <w:rPr>
                <w:bCs/>
                <w:color w:val="auto"/>
                <w:sz w:val="22"/>
                <w:szCs w:val="22"/>
              </w:rPr>
            </w:pPr>
            <w:r w:rsidRPr="001E1C81">
              <w:rPr>
                <w:bCs/>
                <w:color w:val="auto"/>
                <w:sz w:val="22"/>
                <w:szCs w:val="22"/>
              </w:rPr>
              <w:t>Add accuracy information for the AST 2021 product.</w:t>
            </w:r>
          </w:p>
        </w:tc>
      </w:tr>
      <w:tr w:rsidR="009D2B93" w:rsidRPr="001E1C81" w14:paraId="3FD6F3CE"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1712929F" w14:textId="36C1AA2C" w:rsidR="009D2B93" w:rsidRPr="001E1C81" w:rsidRDefault="009D2B93" w:rsidP="009D2B93">
            <w:pPr>
              <w:pStyle w:val="Default"/>
              <w:jc w:val="center"/>
              <w:rPr>
                <w:bCs/>
                <w:color w:val="auto"/>
                <w:sz w:val="22"/>
                <w:szCs w:val="22"/>
              </w:rPr>
            </w:pPr>
            <w:r w:rsidRPr="001E1C81">
              <w:rPr>
                <w:bCs/>
                <w:color w:val="auto"/>
                <w:sz w:val="22"/>
                <w:szCs w:val="22"/>
              </w:rPr>
              <w:t>2.2</w:t>
            </w:r>
          </w:p>
        </w:tc>
        <w:tc>
          <w:tcPr>
            <w:tcW w:w="1136" w:type="dxa"/>
            <w:tcBorders>
              <w:top w:val="single" w:sz="4" w:space="0" w:color="000000"/>
              <w:left w:val="single" w:sz="4" w:space="0" w:color="000000"/>
              <w:bottom w:val="single" w:sz="4" w:space="0" w:color="000000"/>
              <w:right w:val="single" w:sz="4" w:space="0" w:color="000000"/>
            </w:tcBorders>
            <w:vAlign w:val="center"/>
          </w:tcPr>
          <w:p w14:paraId="3E8F8A92" w14:textId="3EAA2404" w:rsidR="009D2B93" w:rsidRPr="001E1C81" w:rsidRDefault="009D2B93" w:rsidP="009D2B93">
            <w:pPr>
              <w:pStyle w:val="Default"/>
              <w:jc w:val="center"/>
              <w:rPr>
                <w:bCs/>
                <w:color w:val="auto"/>
                <w:sz w:val="22"/>
                <w:szCs w:val="22"/>
              </w:rPr>
            </w:pPr>
            <w:r w:rsidRPr="001E1C81">
              <w:rPr>
                <w:bCs/>
                <w:color w:val="auto"/>
                <w:sz w:val="22"/>
                <w:szCs w:val="22"/>
              </w:rPr>
              <w:t>Sept. 2023</w:t>
            </w:r>
          </w:p>
        </w:tc>
        <w:tc>
          <w:tcPr>
            <w:tcW w:w="1258" w:type="dxa"/>
            <w:tcBorders>
              <w:top w:val="single" w:sz="4" w:space="0" w:color="000000"/>
              <w:left w:val="single" w:sz="4" w:space="0" w:color="000000"/>
              <w:bottom w:val="single" w:sz="4" w:space="0" w:color="000000"/>
              <w:right w:val="single" w:sz="4" w:space="0" w:color="000000"/>
            </w:tcBorders>
            <w:vAlign w:val="center"/>
          </w:tcPr>
          <w:p w14:paraId="23C3CE58" w14:textId="2034729D" w:rsidR="009D2B93" w:rsidRPr="001E1C81" w:rsidRDefault="009D2B93" w:rsidP="009D2B93">
            <w:pPr>
              <w:pStyle w:val="Default"/>
              <w:jc w:val="center"/>
              <w:rPr>
                <w:bCs/>
                <w:color w:val="auto"/>
                <w:sz w:val="22"/>
                <w:szCs w:val="22"/>
              </w:rPr>
            </w:pPr>
            <w:r w:rsidRPr="001E1C81">
              <w:rPr>
                <w:bCs/>
                <w:color w:val="auto"/>
                <w:sz w:val="22"/>
                <w:szCs w:val="22"/>
              </w:rPr>
              <w:t>C. Huang</w:t>
            </w:r>
          </w:p>
        </w:tc>
        <w:tc>
          <w:tcPr>
            <w:tcW w:w="893" w:type="dxa"/>
            <w:tcBorders>
              <w:top w:val="single" w:sz="4" w:space="0" w:color="000000"/>
              <w:left w:val="single" w:sz="4" w:space="0" w:color="000000"/>
              <w:bottom w:val="single" w:sz="4" w:space="0" w:color="000000"/>
              <w:right w:val="single" w:sz="4" w:space="0" w:color="000000"/>
            </w:tcBorders>
            <w:vAlign w:val="center"/>
          </w:tcPr>
          <w:p w14:paraId="29CFCE80" w14:textId="04A86C61" w:rsidR="009D2B93" w:rsidRPr="001E1C81" w:rsidRDefault="001E1C81" w:rsidP="009D2B93">
            <w:pPr>
              <w:pStyle w:val="Default"/>
              <w:jc w:val="center"/>
              <w:rPr>
                <w:bCs/>
                <w:color w:val="auto"/>
                <w:sz w:val="22"/>
                <w:szCs w:val="22"/>
              </w:rPr>
            </w:pPr>
            <w:r w:rsidRPr="001E1C81">
              <w:rPr>
                <w:bCs/>
                <w:color w:val="auto"/>
                <w:sz w:val="22"/>
                <w:szCs w:val="22"/>
              </w:rPr>
              <w:t>47</w:t>
            </w:r>
            <w:r w:rsidR="00015EDF">
              <w:rPr>
                <w:bCs/>
                <w:color w:val="auto"/>
                <w:sz w:val="22"/>
                <w:szCs w:val="22"/>
              </w:rPr>
              <w:t>-49</w:t>
            </w:r>
          </w:p>
        </w:tc>
        <w:tc>
          <w:tcPr>
            <w:tcW w:w="1190" w:type="dxa"/>
            <w:tcBorders>
              <w:top w:val="single" w:sz="4" w:space="0" w:color="000000"/>
              <w:left w:val="single" w:sz="4" w:space="0" w:color="000000"/>
              <w:bottom w:val="single" w:sz="4" w:space="0" w:color="000000"/>
              <w:right w:val="single" w:sz="4" w:space="0" w:color="000000"/>
            </w:tcBorders>
            <w:vAlign w:val="center"/>
          </w:tcPr>
          <w:p w14:paraId="2431D7BF" w14:textId="6AFFFBEF" w:rsidR="009D2B93" w:rsidRPr="001E1C81" w:rsidRDefault="009D2B93" w:rsidP="009D2B93">
            <w:pPr>
              <w:pStyle w:val="Default"/>
              <w:jc w:val="center"/>
              <w:rPr>
                <w:bCs/>
                <w:color w:val="auto"/>
                <w:sz w:val="22"/>
                <w:szCs w:val="22"/>
              </w:rPr>
            </w:pPr>
            <w:r w:rsidRPr="001E1C81">
              <w:rPr>
                <w:bCs/>
                <w:color w:val="auto"/>
                <w:sz w:val="22"/>
                <w:szCs w:val="22"/>
              </w:rPr>
              <w:t>2.9</w:t>
            </w:r>
          </w:p>
        </w:tc>
        <w:tc>
          <w:tcPr>
            <w:tcW w:w="4516" w:type="dxa"/>
            <w:tcBorders>
              <w:top w:val="single" w:sz="4" w:space="0" w:color="000000"/>
              <w:left w:val="single" w:sz="4" w:space="0" w:color="000000"/>
              <w:bottom w:val="single" w:sz="4" w:space="0" w:color="000000"/>
              <w:right w:val="single" w:sz="4" w:space="0" w:color="000000"/>
            </w:tcBorders>
            <w:vAlign w:val="center"/>
          </w:tcPr>
          <w:p w14:paraId="272E8CA9" w14:textId="0217C1B2" w:rsidR="009D2B93" w:rsidRPr="001E1C81" w:rsidRDefault="001E1C81" w:rsidP="009D2B93">
            <w:pPr>
              <w:pStyle w:val="Default"/>
              <w:rPr>
                <w:bCs/>
                <w:color w:val="auto"/>
                <w:sz w:val="22"/>
                <w:szCs w:val="22"/>
              </w:rPr>
            </w:pPr>
            <w:r w:rsidRPr="001E1C81">
              <w:rPr>
                <w:bCs/>
                <w:color w:val="auto"/>
                <w:sz w:val="22"/>
                <w:szCs w:val="22"/>
              </w:rPr>
              <w:t>Address user feedback and product refinement</w:t>
            </w:r>
          </w:p>
        </w:tc>
      </w:tr>
      <w:tr w:rsidR="009D2B93" w:rsidRPr="001B5315" w14:paraId="50EA4352"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3453F975" w14:textId="587811E6" w:rsidR="009D2B93" w:rsidRPr="001E1C81"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495CC42" w14:textId="11538A4F" w:rsidR="009D2B93" w:rsidRPr="001E1C81"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51C9AFC8" w14:textId="4CEDC5CD" w:rsidR="009D2B93" w:rsidRPr="001E1C81"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41696126" w14:textId="4F50D047" w:rsidR="009D2B93" w:rsidRPr="001E1C81" w:rsidRDefault="001E1C81" w:rsidP="009D2B93">
            <w:pPr>
              <w:pStyle w:val="Default"/>
              <w:jc w:val="center"/>
              <w:rPr>
                <w:bCs/>
                <w:color w:val="auto"/>
                <w:sz w:val="22"/>
                <w:szCs w:val="22"/>
              </w:rPr>
            </w:pPr>
            <w:r w:rsidRPr="001E1C81">
              <w:rPr>
                <w:bCs/>
                <w:color w:val="auto"/>
                <w:sz w:val="22"/>
                <w:szCs w:val="22"/>
              </w:rPr>
              <w:t>46</w:t>
            </w:r>
          </w:p>
        </w:tc>
        <w:tc>
          <w:tcPr>
            <w:tcW w:w="1190" w:type="dxa"/>
            <w:tcBorders>
              <w:top w:val="single" w:sz="4" w:space="0" w:color="000000"/>
              <w:left w:val="single" w:sz="4" w:space="0" w:color="000000"/>
              <w:bottom w:val="single" w:sz="4" w:space="0" w:color="000000"/>
              <w:right w:val="single" w:sz="4" w:space="0" w:color="000000"/>
            </w:tcBorders>
            <w:vAlign w:val="center"/>
          </w:tcPr>
          <w:p w14:paraId="02C0D250" w14:textId="253D96EC" w:rsidR="009D2B93" w:rsidRPr="001E1C81" w:rsidRDefault="009D2B93" w:rsidP="009D2B93">
            <w:pPr>
              <w:pStyle w:val="Default"/>
              <w:jc w:val="center"/>
              <w:rPr>
                <w:bCs/>
                <w:color w:val="auto"/>
                <w:sz w:val="22"/>
                <w:szCs w:val="22"/>
              </w:rPr>
            </w:pPr>
            <w:r w:rsidRPr="001E1C81">
              <w:rPr>
                <w:bCs/>
                <w:color w:val="auto"/>
                <w:sz w:val="22"/>
                <w:szCs w:val="22"/>
              </w:rPr>
              <w:t>Table 2</w:t>
            </w:r>
            <w:r w:rsidR="00015EDF">
              <w:rPr>
                <w:bCs/>
                <w:color w:val="auto"/>
                <w:sz w:val="22"/>
                <w:szCs w:val="22"/>
              </w:rPr>
              <w:t>-</w:t>
            </w:r>
            <w:r w:rsidRPr="001E1C81">
              <w:rPr>
                <w:bCs/>
                <w:color w:val="auto"/>
                <w:sz w:val="22"/>
                <w:szCs w:val="22"/>
              </w:rPr>
              <w:t>8</w:t>
            </w:r>
          </w:p>
        </w:tc>
        <w:tc>
          <w:tcPr>
            <w:tcW w:w="4516" w:type="dxa"/>
            <w:tcBorders>
              <w:top w:val="single" w:sz="4" w:space="0" w:color="000000"/>
              <w:left w:val="single" w:sz="4" w:space="0" w:color="000000"/>
              <w:bottom w:val="single" w:sz="4" w:space="0" w:color="000000"/>
              <w:right w:val="single" w:sz="4" w:space="0" w:color="000000"/>
            </w:tcBorders>
            <w:vAlign w:val="center"/>
          </w:tcPr>
          <w:p w14:paraId="3A5102EE" w14:textId="37926D8B" w:rsidR="009D2B93" w:rsidRPr="009D2B93" w:rsidRDefault="001E1C81" w:rsidP="009D2B93">
            <w:pPr>
              <w:pStyle w:val="Default"/>
              <w:rPr>
                <w:bCs/>
                <w:color w:val="auto"/>
                <w:sz w:val="22"/>
                <w:szCs w:val="22"/>
              </w:rPr>
            </w:pPr>
            <w:r w:rsidRPr="001E1C81">
              <w:rPr>
                <w:bCs/>
                <w:color w:val="auto"/>
                <w:sz w:val="22"/>
                <w:szCs w:val="22"/>
              </w:rPr>
              <w:t>Add accuracy information for the AST 2021 product.</w:t>
            </w:r>
          </w:p>
        </w:tc>
      </w:tr>
      <w:tr w:rsidR="009D2B93" w:rsidRPr="001B5315" w14:paraId="6F2427E0"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46258FFC" w14:textId="1AAA97D0" w:rsidR="009D2B93" w:rsidRPr="009D2B93"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2A117F4E" w14:textId="1D8ED95C" w:rsidR="009D2B93" w:rsidRPr="009D2B93"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7C4D951F" w14:textId="0C356D40" w:rsidR="009D2B93" w:rsidRPr="009D2B93"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475EB288" w14:textId="78ACE705" w:rsidR="009D2B93" w:rsidRPr="009D2B93"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16F3F761" w14:textId="1C27A28E" w:rsidR="009D2B93" w:rsidRPr="009D2B93"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28661443" w14:textId="3793DF41" w:rsidR="009D2B93" w:rsidRPr="009D2B93" w:rsidRDefault="009D2B93" w:rsidP="009D2B93">
            <w:pPr>
              <w:pStyle w:val="Default"/>
              <w:rPr>
                <w:bCs/>
                <w:color w:val="auto"/>
                <w:sz w:val="22"/>
                <w:szCs w:val="22"/>
              </w:rPr>
            </w:pPr>
          </w:p>
        </w:tc>
      </w:tr>
      <w:tr w:rsidR="009D2B93" w:rsidRPr="001B5315" w14:paraId="6EBA8798"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591ABEE6" w14:textId="3EE886E5" w:rsidR="009D2B93" w:rsidRPr="009D2B93"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721A6793" w14:textId="798BE790" w:rsidR="009D2B93" w:rsidRPr="009D2B93"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7A04736D" w14:textId="073F807E" w:rsidR="009D2B93" w:rsidRPr="009D2B93"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17CD14B6" w14:textId="2A311AF2" w:rsidR="009D2B93" w:rsidRPr="009D2B93"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31A04430" w14:textId="38E38018" w:rsidR="009D2B93" w:rsidRPr="009D2B93"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6C64B682" w14:textId="00247544" w:rsidR="009D2B93" w:rsidRPr="009D2B93" w:rsidRDefault="009D2B93" w:rsidP="009D2B93">
            <w:pPr>
              <w:pStyle w:val="Default"/>
              <w:rPr>
                <w:bCs/>
                <w:color w:val="auto"/>
                <w:sz w:val="22"/>
                <w:szCs w:val="22"/>
              </w:rPr>
            </w:pPr>
          </w:p>
        </w:tc>
      </w:tr>
      <w:tr w:rsidR="009D2B93" w:rsidRPr="001B5315" w14:paraId="547FF4CA"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04F0C17E" w14:textId="77777777" w:rsidR="009D2B93" w:rsidRPr="009D2B93"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233BA836" w14:textId="77777777" w:rsidR="009D2B93" w:rsidRPr="009D2B93"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42B0E440" w14:textId="77777777" w:rsidR="009D2B93" w:rsidRPr="009D2B93"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173153C7" w14:textId="77777777" w:rsidR="009D2B93" w:rsidRPr="009D2B93"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5A67BBAE" w14:textId="77777777" w:rsidR="009D2B93" w:rsidRPr="009D2B93"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5897D980" w14:textId="77777777" w:rsidR="009D2B93" w:rsidRPr="009D2B93" w:rsidRDefault="009D2B93" w:rsidP="009D2B93">
            <w:pPr>
              <w:pStyle w:val="Default"/>
              <w:jc w:val="center"/>
              <w:rPr>
                <w:bCs/>
                <w:color w:val="auto"/>
                <w:sz w:val="22"/>
                <w:szCs w:val="22"/>
              </w:rPr>
            </w:pPr>
          </w:p>
        </w:tc>
      </w:tr>
      <w:tr w:rsidR="009D2B93" w:rsidRPr="001B5315" w14:paraId="1E659B7A"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4BDEDBCC" w14:textId="77777777" w:rsidR="009D2B93" w:rsidRPr="001B5315"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3FA308F6" w14:textId="77777777" w:rsidR="009D2B93" w:rsidRPr="001B5315"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6C9B95C3" w14:textId="77777777" w:rsidR="009D2B93" w:rsidRPr="001B5315"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27CD5639" w14:textId="77777777" w:rsidR="009D2B93" w:rsidRPr="001B5315"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0B719044" w14:textId="77777777" w:rsidR="009D2B93" w:rsidRPr="001B5315"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1EB84617" w14:textId="77777777" w:rsidR="009D2B93" w:rsidRPr="001B5315" w:rsidRDefault="009D2B93" w:rsidP="009D2B93">
            <w:pPr>
              <w:pStyle w:val="Default"/>
              <w:jc w:val="center"/>
              <w:rPr>
                <w:bCs/>
                <w:color w:val="auto"/>
                <w:sz w:val="22"/>
                <w:szCs w:val="22"/>
              </w:rPr>
            </w:pPr>
          </w:p>
        </w:tc>
      </w:tr>
      <w:tr w:rsidR="009D2B93" w:rsidRPr="001B5315" w14:paraId="0EE958EE"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3B0A56DC" w14:textId="77777777" w:rsidR="009D2B93" w:rsidRPr="001B5315"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6B310F6" w14:textId="77777777" w:rsidR="009D2B93" w:rsidRPr="001B5315"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6E9E7B71" w14:textId="77777777" w:rsidR="009D2B93" w:rsidRPr="001B5315"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50F2823B" w14:textId="77777777" w:rsidR="009D2B93" w:rsidRPr="001B5315"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027AE5BB" w14:textId="77777777" w:rsidR="009D2B93" w:rsidRPr="001B5315"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3FCBF7AC" w14:textId="77777777" w:rsidR="009D2B93" w:rsidRPr="001B5315" w:rsidRDefault="009D2B93" w:rsidP="009D2B93">
            <w:pPr>
              <w:pStyle w:val="Default"/>
              <w:jc w:val="center"/>
              <w:rPr>
                <w:bCs/>
                <w:color w:val="auto"/>
                <w:sz w:val="22"/>
                <w:szCs w:val="22"/>
              </w:rPr>
            </w:pPr>
          </w:p>
        </w:tc>
      </w:tr>
      <w:tr w:rsidR="009D2B93" w:rsidRPr="001B5315" w14:paraId="1F3CEDE1"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29056BF8" w14:textId="77777777" w:rsidR="009D2B93" w:rsidRPr="001B5315"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500BC3D6" w14:textId="77777777" w:rsidR="009D2B93" w:rsidRPr="001B5315"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6E64D22A" w14:textId="77777777" w:rsidR="009D2B93" w:rsidRPr="001B5315"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2CDF84E7" w14:textId="77777777" w:rsidR="009D2B93" w:rsidRPr="001B5315"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15FA5E46" w14:textId="77777777" w:rsidR="009D2B93" w:rsidRPr="001B5315"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40FF5A6D" w14:textId="77777777" w:rsidR="009D2B93" w:rsidRPr="001B5315" w:rsidRDefault="009D2B93" w:rsidP="009D2B93">
            <w:pPr>
              <w:pStyle w:val="Default"/>
              <w:jc w:val="center"/>
              <w:rPr>
                <w:bCs/>
                <w:color w:val="auto"/>
                <w:sz w:val="22"/>
                <w:szCs w:val="22"/>
              </w:rPr>
            </w:pPr>
          </w:p>
        </w:tc>
      </w:tr>
      <w:tr w:rsidR="009D2B93" w:rsidRPr="001B5315" w14:paraId="0E4B3433"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7F7E81E3" w14:textId="77777777" w:rsidR="009D2B93" w:rsidRPr="001B5315"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3349E7AA" w14:textId="77777777" w:rsidR="009D2B93" w:rsidRPr="001B5315"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35492486" w14:textId="77777777" w:rsidR="009D2B93" w:rsidRPr="001B5315"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520AF242" w14:textId="77777777" w:rsidR="009D2B93" w:rsidRPr="001B5315"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08FCB60E" w14:textId="77777777" w:rsidR="009D2B93" w:rsidRPr="001B5315"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61E0F606" w14:textId="77777777" w:rsidR="009D2B93" w:rsidRPr="001B5315" w:rsidRDefault="009D2B93" w:rsidP="009D2B93">
            <w:pPr>
              <w:pStyle w:val="Default"/>
              <w:jc w:val="center"/>
              <w:rPr>
                <w:bCs/>
                <w:color w:val="auto"/>
                <w:sz w:val="22"/>
                <w:szCs w:val="22"/>
              </w:rPr>
            </w:pPr>
          </w:p>
        </w:tc>
      </w:tr>
      <w:tr w:rsidR="009D2B93" w:rsidRPr="001B5315" w14:paraId="549DF76C"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761E5134" w14:textId="77777777" w:rsidR="009D2B93" w:rsidRPr="001B5315"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041E3F71" w14:textId="77777777" w:rsidR="009D2B93" w:rsidRPr="001B5315"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177475CB" w14:textId="77777777" w:rsidR="009D2B93" w:rsidRPr="001B5315"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69D7B8DF" w14:textId="77777777" w:rsidR="009D2B93" w:rsidRPr="001B5315"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13DC31D5" w14:textId="77777777" w:rsidR="009D2B93" w:rsidRPr="001B5315"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017084A9" w14:textId="77777777" w:rsidR="009D2B93" w:rsidRPr="001B5315" w:rsidRDefault="009D2B93" w:rsidP="009D2B93">
            <w:pPr>
              <w:pStyle w:val="Default"/>
              <w:jc w:val="center"/>
              <w:rPr>
                <w:bCs/>
                <w:color w:val="auto"/>
                <w:sz w:val="22"/>
                <w:szCs w:val="22"/>
              </w:rPr>
            </w:pPr>
          </w:p>
        </w:tc>
      </w:tr>
      <w:tr w:rsidR="009D2B93" w:rsidRPr="001B5315" w14:paraId="7A1D7CEB"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4B29D4A2" w14:textId="77777777" w:rsidR="009D2B93" w:rsidRPr="001B5315"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ECF2D76" w14:textId="77777777" w:rsidR="009D2B93" w:rsidRPr="001B5315"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0D0FBCD8" w14:textId="77777777" w:rsidR="009D2B93" w:rsidRPr="001B5315"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2FCC6E0E" w14:textId="77777777" w:rsidR="009D2B93" w:rsidRPr="001B5315"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50A6E2C8" w14:textId="77777777" w:rsidR="009D2B93" w:rsidRPr="001B5315"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2D56E860" w14:textId="77777777" w:rsidR="009D2B93" w:rsidRPr="001B5315" w:rsidRDefault="009D2B93" w:rsidP="009D2B93">
            <w:pPr>
              <w:pStyle w:val="Default"/>
              <w:jc w:val="center"/>
              <w:rPr>
                <w:bCs/>
                <w:color w:val="auto"/>
                <w:sz w:val="22"/>
                <w:szCs w:val="22"/>
              </w:rPr>
            </w:pPr>
          </w:p>
        </w:tc>
      </w:tr>
      <w:tr w:rsidR="009D2B93" w:rsidRPr="001B5315" w14:paraId="373ECF3B" w14:textId="77777777" w:rsidTr="00015EDF">
        <w:tc>
          <w:tcPr>
            <w:tcW w:w="1188" w:type="dxa"/>
            <w:tcBorders>
              <w:top w:val="single" w:sz="4" w:space="0" w:color="000000"/>
              <w:left w:val="single" w:sz="4" w:space="0" w:color="000000"/>
              <w:bottom w:val="single" w:sz="4" w:space="0" w:color="000000"/>
              <w:right w:val="single" w:sz="4" w:space="0" w:color="000000"/>
            </w:tcBorders>
            <w:vAlign w:val="center"/>
          </w:tcPr>
          <w:p w14:paraId="584E3F9A" w14:textId="77777777" w:rsidR="009D2B93" w:rsidRPr="001B5315" w:rsidRDefault="009D2B93" w:rsidP="009D2B93">
            <w:pPr>
              <w:pStyle w:val="Default"/>
              <w:jc w:val="center"/>
              <w:rPr>
                <w:bCs/>
                <w:color w:val="auto"/>
                <w:sz w:val="22"/>
                <w:szCs w:val="22"/>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4CEAD714" w14:textId="77777777" w:rsidR="009D2B93" w:rsidRPr="001B5315" w:rsidRDefault="009D2B93" w:rsidP="009D2B93">
            <w:pPr>
              <w:pStyle w:val="Default"/>
              <w:jc w:val="center"/>
              <w:rPr>
                <w:bCs/>
                <w:color w:val="auto"/>
                <w:sz w:val="22"/>
                <w:szCs w:val="22"/>
              </w:rPr>
            </w:pPr>
          </w:p>
        </w:tc>
        <w:tc>
          <w:tcPr>
            <w:tcW w:w="1258" w:type="dxa"/>
            <w:tcBorders>
              <w:top w:val="single" w:sz="4" w:space="0" w:color="000000"/>
              <w:left w:val="single" w:sz="4" w:space="0" w:color="000000"/>
              <w:bottom w:val="single" w:sz="4" w:space="0" w:color="000000"/>
              <w:right w:val="single" w:sz="4" w:space="0" w:color="000000"/>
            </w:tcBorders>
            <w:vAlign w:val="center"/>
          </w:tcPr>
          <w:p w14:paraId="6849F5D3" w14:textId="77777777" w:rsidR="009D2B93" w:rsidRPr="001B5315" w:rsidRDefault="009D2B93" w:rsidP="009D2B93">
            <w:pPr>
              <w:pStyle w:val="Default"/>
              <w:jc w:val="center"/>
              <w:rPr>
                <w:bCs/>
                <w:color w:val="auto"/>
                <w:sz w:val="22"/>
                <w:szCs w:val="22"/>
              </w:rPr>
            </w:pPr>
          </w:p>
        </w:tc>
        <w:tc>
          <w:tcPr>
            <w:tcW w:w="893" w:type="dxa"/>
            <w:tcBorders>
              <w:top w:val="single" w:sz="4" w:space="0" w:color="000000"/>
              <w:left w:val="single" w:sz="4" w:space="0" w:color="000000"/>
              <w:bottom w:val="single" w:sz="4" w:space="0" w:color="000000"/>
              <w:right w:val="single" w:sz="4" w:space="0" w:color="000000"/>
            </w:tcBorders>
            <w:vAlign w:val="center"/>
          </w:tcPr>
          <w:p w14:paraId="78689E81" w14:textId="77777777" w:rsidR="009D2B93" w:rsidRPr="001B5315" w:rsidRDefault="009D2B93" w:rsidP="009D2B93">
            <w:pPr>
              <w:pStyle w:val="Default"/>
              <w:jc w:val="center"/>
              <w:rPr>
                <w:bCs/>
                <w:color w:val="auto"/>
                <w:sz w:val="22"/>
                <w:szCs w:val="22"/>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6095A88E" w14:textId="77777777" w:rsidR="009D2B93" w:rsidRPr="001B5315" w:rsidRDefault="009D2B93" w:rsidP="009D2B93">
            <w:pPr>
              <w:pStyle w:val="Default"/>
              <w:jc w:val="center"/>
              <w:rPr>
                <w:bCs/>
                <w:color w:val="auto"/>
                <w:sz w:val="22"/>
                <w:szCs w:val="22"/>
              </w:rPr>
            </w:pPr>
          </w:p>
        </w:tc>
        <w:tc>
          <w:tcPr>
            <w:tcW w:w="4516" w:type="dxa"/>
            <w:tcBorders>
              <w:top w:val="single" w:sz="4" w:space="0" w:color="000000"/>
              <w:left w:val="single" w:sz="4" w:space="0" w:color="000000"/>
              <w:bottom w:val="single" w:sz="4" w:space="0" w:color="000000"/>
              <w:right w:val="single" w:sz="4" w:space="0" w:color="000000"/>
            </w:tcBorders>
            <w:vAlign w:val="center"/>
          </w:tcPr>
          <w:p w14:paraId="68704CCA" w14:textId="77777777" w:rsidR="009D2B93" w:rsidRPr="001B5315" w:rsidRDefault="009D2B93" w:rsidP="009D2B93">
            <w:pPr>
              <w:pStyle w:val="Default"/>
              <w:jc w:val="center"/>
              <w:rPr>
                <w:bCs/>
                <w:color w:val="auto"/>
                <w:sz w:val="22"/>
                <w:szCs w:val="22"/>
              </w:rPr>
            </w:pPr>
          </w:p>
        </w:tc>
      </w:tr>
    </w:tbl>
    <w:p w14:paraId="7FA0C8D8" w14:textId="77777777" w:rsidR="00D0279E" w:rsidRDefault="00D0279E" w:rsidP="00B5018F">
      <w:pPr>
        <w:suppressLineNumbers/>
        <w:jc w:val="center"/>
        <w:rPr>
          <w:rFonts w:ascii="Arial" w:hAnsi="Arial" w:cs="Arial"/>
          <w:b/>
          <w:bCs/>
          <w:sz w:val="28"/>
          <w:szCs w:val="28"/>
        </w:rPr>
      </w:pPr>
      <w:r>
        <w:rPr>
          <w:rFonts w:ascii="Arial" w:hAnsi="Arial" w:cs="Arial"/>
          <w:b/>
          <w:bCs/>
          <w:sz w:val="28"/>
          <w:szCs w:val="28"/>
        </w:rPr>
        <w:br w:type="page"/>
      </w:r>
    </w:p>
    <w:p w14:paraId="5646126F" w14:textId="77777777" w:rsidR="00B5018F" w:rsidRPr="00CC4D9C" w:rsidRDefault="00B5018F" w:rsidP="00B5018F">
      <w:pPr>
        <w:suppressLineNumbers/>
        <w:jc w:val="center"/>
        <w:rPr>
          <w:rFonts w:ascii="Arial" w:hAnsi="Arial" w:cs="Arial"/>
          <w:b/>
          <w:bCs/>
          <w:sz w:val="28"/>
          <w:szCs w:val="28"/>
        </w:rPr>
      </w:pPr>
      <w:r w:rsidRPr="00CC4D9C">
        <w:rPr>
          <w:rFonts w:ascii="Arial" w:hAnsi="Arial" w:cs="Arial"/>
          <w:b/>
          <w:bCs/>
          <w:sz w:val="28"/>
          <w:szCs w:val="28"/>
        </w:rPr>
        <w:lastRenderedPageBreak/>
        <w:t>TABLE OF CONTENTS</w:t>
      </w:r>
    </w:p>
    <w:p w14:paraId="593E11DA" w14:textId="77777777" w:rsidR="00B5018F" w:rsidRPr="00CC4D9C" w:rsidRDefault="00B5018F" w:rsidP="00B5018F">
      <w:pPr>
        <w:rPr>
          <w:rFonts w:ascii="Arial" w:hAnsi="Arial" w:cs="Arial"/>
        </w:rPr>
      </w:pPr>
    </w:p>
    <w:p w14:paraId="3D3FB6C1" w14:textId="77777777" w:rsidR="00B5018F" w:rsidRPr="00CC4D9C" w:rsidRDefault="00B5018F" w:rsidP="00B5018F">
      <w:pPr>
        <w:suppressLineNumbers/>
        <w:spacing w:after="120"/>
        <w:jc w:val="center"/>
        <w:rPr>
          <w:rFonts w:ascii="Arial" w:hAnsi="Arial" w:cs="Arial"/>
          <w:bCs/>
          <w:iCs/>
          <w:u w:val="single"/>
        </w:rPr>
      </w:pPr>
      <w:r w:rsidRPr="00CC4D9C">
        <w:rPr>
          <w:rFonts w:ascii="Arial" w:hAnsi="Arial" w:cs="Arial"/>
          <w:b/>
          <w:bCs/>
          <w:iCs/>
        </w:rPr>
        <w:t xml:space="preserve">                                                                                                      </w:t>
      </w:r>
      <w:r w:rsidRPr="00CC4D9C">
        <w:rPr>
          <w:rFonts w:ascii="Arial" w:hAnsi="Arial" w:cs="Arial"/>
          <w:bCs/>
          <w:iCs/>
          <w:u w:val="single"/>
        </w:rPr>
        <w:t>Page</w:t>
      </w:r>
    </w:p>
    <w:p w14:paraId="4A57EA16" w14:textId="186A645F" w:rsidR="004C716C" w:rsidRDefault="00A2749C">
      <w:pPr>
        <w:pStyle w:val="TOC1"/>
        <w:rPr>
          <w:rFonts w:asciiTheme="minorHAnsi" w:eastAsiaTheme="minorEastAsia" w:hAnsiTheme="minorHAnsi" w:cstheme="minorBidi"/>
          <w:noProof/>
          <w:kern w:val="2"/>
          <w:sz w:val="22"/>
          <w:szCs w:val="22"/>
          <w14:ligatures w14:val="standardContextual"/>
        </w:rPr>
      </w:pPr>
      <w:r w:rsidRPr="00060F05">
        <w:rPr>
          <w:rFonts w:ascii="Arial" w:hAnsi="Arial" w:cs="Arial"/>
          <w:b/>
          <w:bCs/>
        </w:rPr>
        <w:fldChar w:fldCharType="begin"/>
      </w:r>
      <w:r w:rsidR="00B5018F" w:rsidRPr="00060F05">
        <w:rPr>
          <w:rFonts w:ascii="Arial" w:hAnsi="Arial" w:cs="Arial"/>
          <w:b/>
          <w:bCs/>
        </w:rPr>
        <w:instrText xml:space="preserve"> TOC \o </w:instrText>
      </w:r>
      <w:r w:rsidRPr="00060F05">
        <w:rPr>
          <w:rFonts w:ascii="Arial" w:hAnsi="Arial" w:cs="Arial"/>
          <w:b/>
          <w:bCs/>
        </w:rPr>
        <w:fldChar w:fldCharType="separate"/>
      </w:r>
      <w:r w:rsidR="004C716C" w:rsidRPr="00E97AF4">
        <w:rPr>
          <w:rFonts w:ascii="Arial" w:hAnsi="Arial" w:cs="Arial"/>
          <w:noProof/>
        </w:rPr>
        <w:t>LIST OF TABLES AND FIGURES</w:t>
      </w:r>
      <w:r w:rsidR="004C716C">
        <w:rPr>
          <w:noProof/>
        </w:rPr>
        <w:tab/>
      </w:r>
      <w:r w:rsidR="004C716C">
        <w:rPr>
          <w:noProof/>
        </w:rPr>
        <w:fldChar w:fldCharType="begin"/>
      </w:r>
      <w:r w:rsidR="004C716C">
        <w:rPr>
          <w:noProof/>
        </w:rPr>
        <w:instrText xml:space="preserve"> PAGEREF _Toc146703478 \h </w:instrText>
      </w:r>
      <w:r w:rsidR="004C716C">
        <w:rPr>
          <w:noProof/>
        </w:rPr>
      </w:r>
      <w:r w:rsidR="004C716C">
        <w:rPr>
          <w:noProof/>
        </w:rPr>
        <w:fldChar w:fldCharType="separate"/>
      </w:r>
      <w:r w:rsidR="004C716C">
        <w:rPr>
          <w:noProof/>
        </w:rPr>
        <w:t>6</w:t>
      </w:r>
      <w:r w:rsidR="004C716C">
        <w:rPr>
          <w:noProof/>
        </w:rPr>
        <w:fldChar w:fldCharType="end"/>
      </w:r>
    </w:p>
    <w:p w14:paraId="29BC322C" w14:textId="230A6CF8" w:rsidR="004C716C" w:rsidRDefault="004C716C">
      <w:pPr>
        <w:pStyle w:val="TOC1"/>
        <w:rPr>
          <w:rFonts w:asciiTheme="minorHAnsi" w:eastAsiaTheme="minorEastAsia" w:hAnsiTheme="minorHAnsi" w:cstheme="minorBidi"/>
          <w:noProof/>
          <w:kern w:val="2"/>
          <w:sz w:val="22"/>
          <w:szCs w:val="22"/>
          <w14:ligatures w14:val="standardContextual"/>
        </w:rPr>
      </w:pPr>
      <w:r>
        <w:rPr>
          <w:noProof/>
        </w:rPr>
        <w:t>1.</w:t>
      </w:r>
      <w:r>
        <w:rPr>
          <w:rFonts w:asciiTheme="minorHAnsi" w:eastAsiaTheme="minorEastAsia" w:hAnsiTheme="minorHAnsi" w:cstheme="minorBidi"/>
          <w:noProof/>
          <w:kern w:val="2"/>
          <w:sz w:val="22"/>
          <w:szCs w:val="22"/>
          <w14:ligatures w14:val="standardContextual"/>
        </w:rPr>
        <w:tab/>
      </w:r>
      <w:r w:rsidRPr="00E97AF4">
        <w:rPr>
          <w:rFonts w:ascii="Arial" w:hAnsi="Arial" w:cs="Arial"/>
          <w:noProof/>
        </w:rPr>
        <w:t xml:space="preserve"> INTRODUCTION</w:t>
      </w:r>
      <w:r>
        <w:rPr>
          <w:noProof/>
        </w:rPr>
        <w:tab/>
      </w:r>
      <w:r>
        <w:rPr>
          <w:noProof/>
        </w:rPr>
        <w:fldChar w:fldCharType="begin"/>
      </w:r>
      <w:r>
        <w:rPr>
          <w:noProof/>
        </w:rPr>
        <w:instrText xml:space="preserve"> PAGEREF _Toc146703479 \h </w:instrText>
      </w:r>
      <w:r>
        <w:rPr>
          <w:noProof/>
        </w:rPr>
      </w:r>
      <w:r>
        <w:rPr>
          <w:noProof/>
        </w:rPr>
        <w:fldChar w:fldCharType="separate"/>
      </w:r>
      <w:r>
        <w:rPr>
          <w:noProof/>
        </w:rPr>
        <w:t>9</w:t>
      </w:r>
      <w:r>
        <w:rPr>
          <w:noProof/>
        </w:rPr>
        <w:fldChar w:fldCharType="end"/>
      </w:r>
    </w:p>
    <w:p w14:paraId="33DD9634" w14:textId="3E5E48AA"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1.1.</w:t>
      </w:r>
      <w:r w:rsidRPr="00E97AF4">
        <w:rPr>
          <w:rFonts w:ascii="Arial" w:hAnsi="Arial" w:cs="Arial"/>
          <w:noProof/>
        </w:rPr>
        <w:t xml:space="preserve">  Product Overview</w:t>
      </w:r>
      <w:r>
        <w:rPr>
          <w:noProof/>
        </w:rPr>
        <w:tab/>
      </w:r>
      <w:r>
        <w:rPr>
          <w:noProof/>
        </w:rPr>
        <w:fldChar w:fldCharType="begin"/>
      </w:r>
      <w:r>
        <w:rPr>
          <w:noProof/>
        </w:rPr>
        <w:instrText xml:space="preserve"> PAGEREF _Toc146703480 \h </w:instrText>
      </w:r>
      <w:r>
        <w:rPr>
          <w:noProof/>
        </w:rPr>
      </w:r>
      <w:r>
        <w:rPr>
          <w:noProof/>
        </w:rPr>
        <w:fldChar w:fldCharType="separate"/>
      </w:r>
      <w:r>
        <w:rPr>
          <w:noProof/>
        </w:rPr>
        <w:t>10</w:t>
      </w:r>
      <w:r>
        <w:rPr>
          <w:noProof/>
        </w:rPr>
        <w:fldChar w:fldCharType="end"/>
      </w:r>
    </w:p>
    <w:p w14:paraId="56D82906" w14:textId="3C6CA6A7"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1.1.1.</w:t>
      </w:r>
      <w:r w:rsidRPr="00E97AF4">
        <w:rPr>
          <w:rFonts w:ascii="Arial" w:hAnsi="Arial" w:cs="Arial"/>
          <w:noProof/>
        </w:rPr>
        <w:t xml:space="preserve">  Product Description</w:t>
      </w:r>
      <w:r>
        <w:rPr>
          <w:noProof/>
        </w:rPr>
        <w:tab/>
      </w:r>
      <w:r>
        <w:rPr>
          <w:noProof/>
        </w:rPr>
        <w:fldChar w:fldCharType="begin"/>
      </w:r>
      <w:r>
        <w:rPr>
          <w:noProof/>
        </w:rPr>
        <w:instrText xml:space="preserve"> PAGEREF _Toc146703481 \h </w:instrText>
      </w:r>
      <w:r>
        <w:rPr>
          <w:noProof/>
        </w:rPr>
      </w:r>
      <w:r>
        <w:rPr>
          <w:noProof/>
        </w:rPr>
        <w:fldChar w:fldCharType="separate"/>
      </w:r>
      <w:r>
        <w:rPr>
          <w:noProof/>
        </w:rPr>
        <w:t>10</w:t>
      </w:r>
      <w:r>
        <w:rPr>
          <w:noProof/>
        </w:rPr>
        <w:fldChar w:fldCharType="end"/>
      </w:r>
    </w:p>
    <w:p w14:paraId="3DAAA6BE" w14:textId="591D6810"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1.1.2.</w:t>
      </w:r>
      <w:r w:rsidRPr="00E97AF4">
        <w:rPr>
          <w:rFonts w:ascii="Arial" w:hAnsi="Arial" w:cs="Arial"/>
          <w:noProof/>
        </w:rPr>
        <w:t xml:space="preserve">  Product Requirements</w:t>
      </w:r>
      <w:r>
        <w:rPr>
          <w:noProof/>
        </w:rPr>
        <w:tab/>
      </w:r>
      <w:r>
        <w:rPr>
          <w:noProof/>
        </w:rPr>
        <w:fldChar w:fldCharType="begin"/>
      </w:r>
      <w:r>
        <w:rPr>
          <w:noProof/>
        </w:rPr>
        <w:instrText xml:space="preserve"> PAGEREF _Toc146703482 \h </w:instrText>
      </w:r>
      <w:r>
        <w:rPr>
          <w:noProof/>
        </w:rPr>
      </w:r>
      <w:r>
        <w:rPr>
          <w:noProof/>
        </w:rPr>
        <w:fldChar w:fldCharType="separate"/>
      </w:r>
      <w:r>
        <w:rPr>
          <w:noProof/>
        </w:rPr>
        <w:t>11</w:t>
      </w:r>
      <w:r>
        <w:rPr>
          <w:noProof/>
        </w:rPr>
        <w:fldChar w:fldCharType="end"/>
      </w:r>
    </w:p>
    <w:p w14:paraId="56CB9F83" w14:textId="66351E95"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1.2.</w:t>
      </w:r>
      <w:r w:rsidRPr="00E97AF4">
        <w:rPr>
          <w:rFonts w:ascii="Arial" w:hAnsi="Arial" w:cs="Arial"/>
          <w:noProof/>
        </w:rPr>
        <w:t xml:space="preserve">  Satellite Instrument Description</w:t>
      </w:r>
      <w:r>
        <w:rPr>
          <w:noProof/>
        </w:rPr>
        <w:tab/>
      </w:r>
      <w:r>
        <w:rPr>
          <w:noProof/>
        </w:rPr>
        <w:fldChar w:fldCharType="begin"/>
      </w:r>
      <w:r>
        <w:rPr>
          <w:noProof/>
        </w:rPr>
        <w:instrText xml:space="preserve"> PAGEREF _Toc146703483 \h </w:instrText>
      </w:r>
      <w:r>
        <w:rPr>
          <w:noProof/>
        </w:rPr>
      </w:r>
      <w:r>
        <w:rPr>
          <w:noProof/>
        </w:rPr>
        <w:fldChar w:fldCharType="separate"/>
      </w:r>
      <w:r>
        <w:rPr>
          <w:noProof/>
        </w:rPr>
        <w:t>13</w:t>
      </w:r>
      <w:r>
        <w:rPr>
          <w:noProof/>
        </w:rPr>
        <w:fldChar w:fldCharType="end"/>
      </w:r>
    </w:p>
    <w:p w14:paraId="5CB35249" w14:textId="581AD039" w:rsidR="004C716C" w:rsidRDefault="004C716C">
      <w:pPr>
        <w:pStyle w:val="TOC1"/>
        <w:rPr>
          <w:rFonts w:asciiTheme="minorHAnsi" w:eastAsiaTheme="minorEastAsia" w:hAnsiTheme="minorHAnsi" w:cstheme="minorBidi"/>
          <w:noProof/>
          <w:kern w:val="2"/>
          <w:sz w:val="22"/>
          <w:szCs w:val="22"/>
          <w14:ligatures w14:val="standardContextual"/>
        </w:rPr>
      </w:pPr>
      <w:r>
        <w:rPr>
          <w:noProof/>
        </w:rPr>
        <w:t>2.</w:t>
      </w:r>
      <w:r>
        <w:rPr>
          <w:rFonts w:asciiTheme="minorHAnsi" w:eastAsiaTheme="minorEastAsia" w:hAnsiTheme="minorHAnsi" w:cstheme="minorBidi"/>
          <w:noProof/>
          <w:kern w:val="2"/>
          <w:sz w:val="22"/>
          <w:szCs w:val="22"/>
          <w14:ligatures w14:val="standardContextual"/>
        </w:rPr>
        <w:tab/>
      </w:r>
      <w:r w:rsidRPr="00E97AF4">
        <w:rPr>
          <w:rFonts w:ascii="Arial" w:hAnsi="Arial" w:cs="Arial"/>
          <w:noProof/>
        </w:rPr>
        <w:t>ALGORITHM DESCRIPTION</w:t>
      </w:r>
      <w:r>
        <w:rPr>
          <w:noProof/>
        </w:rPr>
        <w:tab/>
      </w:r>
      <w:r>
        <w:rPr>
          <w:noProof/>
        </w:rPr>
        <w:fldChar w:fldCharType="begin"/>
      </w:r>
      <w:r>
        <w:rPr>
          <w:noProof/>
        </w:rPr>
        <w:instrText xml:space="preserve"> PAGEREF _Toc146703484 \h </w:instrText>
      </w:r>
      <w:r>
        <w:rPr>
          <w:noProof/>
        </w:rPr>
      </w:r>
      <w:r>
        <w:rPr>
          <w:noProof/>
        </w:rPr>
        <w:fldChar w:fldCharType="separate"/>
      </w:r>
      <w:r>
        <w:rPr>
          <w:noProof/>
        </w:rPr>
        <w:t>14</w:t>
      </w:r>
      <w:r>
        <w:rPr>
          <w:noProof/>
        </w:rPr>
        <w:fldChar w:fldCharType="end"/>
      </w:r>
    </w:p>
    <w:p w14:paraId="6668915C" w14:textId="45EB79E1"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2.1.</w:t>
      </w:r>
      <w:r w:rsidRPr="00E97AF4">
        <w:rPr>
          <w:rFonts w:ascii="Arial" w:hAnsi="Arial" w:cs="Arial"/>
          <w:noProof/>
        </w:rPr>
        <w:t xml:space="preserve">  Processing Outline</w:t>
      </w:r>
      <w:r>
        <w:rPr>
          <w:noProof/>
        </w:rPr>
        <w:tab/>
      </w:r>
      <w:r>
        <w:rPr>
          <w:noProof/>
        </w:rPr>
        <w:fldChar w:fldCharType="begin"/>
      </w:r>
      <w:r>
        <w:rPr>
          <w:noProof/>
        </w:rPr>
        <w:instrText xml:space="preserve"> PAGEREF _Toc146703485 \h </w:instrText>
      </w:r>
      <w:r>
        <w:rPr>
          <w:noProof/>
        </w:rPr>
      </w:r>
      <w:r>
        <w:rPr>
          <w:noProof/>
        </w:rPr>
        <w:fldChar w:fldCharType="separate"/>
      </w:r>
      <w:r>
        <w:rPr>
          <w:noProof/>
        </w:rPr>
        <w:t>15</w:t>
      </w:r>
      <w:r>
        <w:rPr>
          <w:noProof/>
        </w:rPr>
        <w:fldChar w:fldCharType="end"/>
      </w:r>
    </w:p>
    <w:p w14:paraId="549D6444" w14:textId="69E2616D"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2.2.</w:t>
      </w:r>
      <w:r w:rsidRPr="00E97AF4">
        <w:rPr>
          <w:rFonts w:ascii="Arial" w:hAnsi="Arial" w:cs="Arial"/>
          <w:noProof/>
        </w:rPr>
        <w:t xml:space="preserve">  Algorithm Input</w:t>
      </w:r>
      <w:r>
        <w:rPr>
          <w:noProof/>
        </w:rPr>
        <w:tab/>
      </w:r>
      <w:r>
        <w:rPr>
          <w:noProof/>
        </w:rPr>
        <w:fldChar w:fldCharType="begin"/>
      </w:r>
      <w:r>
        <w:rPr>
          <w:noProof/>
        </w:rPr>
        <w:instrText xml:space="preserve"> PAGEREF _Toc146703486 \h </w:instrText>
      </w:r>
      <w:r>
        <w:rPr>
          <w:noProof/>
        </w:rPr>
      </w:r>
      <w:r>
        <w:rPr>
          <w:noProof/>
        </w:rPr>
        <w:fldChar w:fldCharType="separate"/>
      </w:r>
      <w:r>
        <w:rPr>
          <w:noProof/>
        </w:rPr>
        <w:t>16</w:t>
      </w:r>
      <w:r>
        <w:rPr>
          <w:noProof/>
        </w:rPr>
        <w:fldChar w:fldCharType="end"/>
      </w:r>
    </w:p>
    <w:p w14:paraId="351C697C" w14:textId="31A66563"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2.3.</w:t>
      </w:r>
      <w:r w:rsidRPr="00E97AF4">
        <w:rPr>
          <w:rFonts w:ascii="Arial" w:hAnsi="Arial" w:cs="Arial"/>
          <w:noProof/>
        </w:rPr>
        <w:t xml:space="preserve">  Theoretical Description</w:t>
      </w:r>
      <w:r>
        <w:rPr>
          <w:noProof/>
        </w:rPr>
        <w:tab/>
      </w:r>
      <w:r>
        <w:rPr>
          <w:noProof/>
        </w:rPr>
        <w:fldChar w:fldCharType="begin"/>
      </w:r>
      <w:r>
        <w:rPr>
          <w:noProof/>
        </w:rPr>
        <w:instrText xml:space="preserve"> PAGEREF _Toc146703487 \h </w:instrText>
      </w:r>
      <w:r>
        <w:rPr>
          <w:noProof/>
        </w:rPr>
      </w:r>
      <w:r>
        <w:rPr>
          <w:noProof/>
        </w:rPr>
        <w:fldChar w:fldCharType="separate"/>
      </w:r>
      <w:r>
        <w:rPr>
          <w:noProof/>
        </w:rPr>
        <w:t>19</w:t>
      </w:r>
      <w:r>
        <w:rPr>
          <w:noProof/>
        </w:rPr>
        <w:fldChar w:fldCharType="end"/>
      </w:r>
    </w:p>
    <w:p w14:paraId="1E07794A" w14:textId="4EF5B045"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2.3.1.</w:t>
      </w:r>
      <w:r w:rsidRPr="00E97AF4">
        <w:rPr>
          <w:rFonts w:ascii="Arial" w:hAnsi="Arial" w:cs="Arial"/>
          <w:noProof/>
        </w:rPr>
        <w:t xml:space="preserve">  Physical Description</w:t>
      </w:r>
      <w:r>
        <w:rPr>
          <w:noProof/>
        </w:rPr>
        <w:tab/>
      </w:r>
      <w:r>
        <w:rPr>
          <w:noProof/>
        </w:rPr>
        <w:fldChar w:fldCharType="begin"/>
      </w:r>
      <w:r>
        <w:rPr>
          <w:noProof/>
        </w:rPr>
        <w:instrText xml:space="preserve"> PAGEREF _Toc146703488 \h </w:instrText>
      </w:r>
      <w:r>
        <w:rPr>
          <w:noProof/>
        </w:rPr>
      </w:r>
      <w:r>
        <w:rPr>
          <w:noProof/>
        </w:rPr>
        <w:fldChar w:fldCharType="separate"/>
      </w:r>
      <w:r>
        <w:rPr>
          <w:noProof/>
        </w:rPr>
        <w:t>19</w:t>
      </w:r>
      <w:r>
        <w:rPr>
          <w:noProof/>
        </w:rPr>
        <w:fldChar w:fldCharType="end"/>
      </w:r>
    </w:p>
    <w:p w14:paraId="1FC4CB0D" w14:textId="4F769044"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2.3.2.</w:t>
      </w:r>
      <w:r w:rsidRPr="00E97AF4">
        <w:rPr>
          <w:rFonts w:ascii="Arial" w:hAnsi="Arial" w:cs="Arial"/>
          <w:noProof/>
        </w:rPr>
        <w:t xml:space="preserve">  Mathematical Description</w:t>
      </w:r>
      <w:r>
        <w:rPr>
          <w:noProof/>
        </w:rPr>
        <w:tab/>
      </w:r>
      <w:r>
        <w:rPr>
          <w:noProof/>
        </w:rPr>
        <w:fldChar w:fldCharType="begin"/>
      </w:r>
      <w:r>
        <w:rPr>
          <w:noProof/>
        </w:rPr>
        <w:instrText xml:space="preserve"> PAGEREF _Toc146703489 \h </w:instrText>
      </w:r>
      <w:r>
        <w:rPr>
          <w:noProof/>
        </w:rPr>
      </w:r>
      <w:r>
        <w:rPr>
          <w:noProof/>
        </w:rPr>
        <w:fldChar w:fldCharType="separate"/>
      </w:r>
      <w:r>
        <w:rPr>
          <w:noProof/>
        </w:rPr>
        <w:t>21</w:t>
      </w:r>
      <w:r>
        <w:rPr>
          <w:noProof/>
        </w:rPr>
        <w:fldChar w:fldCharType="end"/>
      </w:r>
    </w:p>
    <w:p w14:paraId="5BAE69EB" w14:textId="5F38A021"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2.4.</w:t>
      </w:r>
      <w:r w:rsidRPr="00E97AF4">
        <w:rPr>
          <w:rFonts w:ascii="Arial" w:hAnsi="Arial" w:cs="Arial"/>
          <w:noProof/>
        </w:rPr>
        <w:t xml:space="preserve">  Algorithm Output</w:t>
      </w:r>
      <w:r>
        <w:rPr>
          <w:noProof/>
        </w:rPr>
        <w:tab/>
      </w:r>
      <w:r>
        <w:rPr>
          <w:noProof/>
        </w:rPr>
        <w:fldChar w:fldCharType="begin"/>
      </w:r>
      <w:r>
        <w:rPr>
          <w:noProof/>
        </w:rPr>
        <w:instrText xml:space="preserve"> PAGEREF _Toc146703490 \h </w:instrText>
      </w:r>
      <w:r>
        <w:rPr>
          <w:noProof/>
        </w:rPr>
      </w:r>
      <w:r>
        <w:rPr>
          <w:noProof/>
        </w:rPr>
        <w:fldChar w:fldCharType="separate"/>
      </w:r>
      <w:r>
        <w:rPr>
          <w:noProof/>
        </w:rPr>
        <w:t>30</w:t>
      </w:r>
      <w:r>
        <w:rPr>
          <w:noProof/>
        </w:rPr>
        <w:fldChar w:fldCharType="end"/>
      </w:r>
    </w:p>
    <w:p w14:paraId="4D223F0D" w14:textId="4A8D7EEA"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2.5.</w:t>
      </w:r>
      <w:r w:rsidRPr="00E97AF4">
        <w:rPr>
          <w:rFonts w:ascii="Arial" w:hAnsi="Arial" w:cs="Arial"/>
          <w:noProof/>
        </w:rPr>
        <w:t xml:space="preserve">  Performance Estimates</w:t>
      </w:r>
      <w:r>
        <w:rPr>
          <w:noProof/>
        </w:rPr>
        <w:tab/>
      </w:r>
      <w:r>
        <w:rPr>
          <w:noProof/>
        </w:rPr>
        <w:fldChar w:fldCharType="begin"/>
      </w:r>
      <w:r>
        <w:rPr>
          <w:noProof/>
        </w:rPr>
        <w:instrText xml:space="preserve"> PAGEREF _Toc146703491 \h </w:instrText>
      </w:r>
      <w:r>
        <w:rPr>
          <w:noProof/>
        </w:rPr>
      </w:r>
      <w:r>
        <w:rPr>
          <w:noProof/>
        </w:rPr>
        <w:fldChar w:fldCharType="separate"/>
      </w:r>
      <w:r>
        <w:rPr>
          <w:noProof/>
        </w:rPr>
        <w:t>34</w:t>
      </w:r>
      <w:r>
        <w:rPr>
          <w:noProof/>
        </w:rPr>
        <w:fldChar w:fldCharType="end"/>
      </w:r>
    </w:p>
    <w:p w14:paraId="35D9B808" w14:textId="5E99461A"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2.5.1.</w:t>
      </w:r>
      <w:r w:rsidRPr="00E97AF4">
        <w:rPr>
          <w:rFonts w:ascii="Arial" w:hAnsi="Arial" w:cs="Arial"/>
          <w:noProof/>
        </w:rPr>
        <w:t xml:space="preserve">  Test Data Description</w:t>
      </w:r>
      <w:r>
        <w:rPr>
          <w:noProof/>
        </w:rPr>
        <w:tab/>
      </w:r>
      <w:r>
        <w:rPr>
          <w:noProof/>
        </w:rPr>
        <w:fldChar w:fldCharType="begin"/>
      </w:r>
      <w:r>
        <w:rPr>
          <w:noProof/>
        </w:rPr>
        <w:instrText xml:space="preserve"> PAGEREF _Toc146703492 \h </w:instrText>
      </w:r>
      <w:r>
        <w:rPr>
          <w:noProof/>
        </w:rPr>
      </w:r>
      <w:r>
        <w:rPr>
          <w:noProof/>
        </w:rPr>
        <w:fldChar w:fldCharType="separate"/>
      </w:r>
      <w:r>
        <w:rPr>
          <w:noProof/>
        </w:rPr>
        <w:t>34</w:t>
      </w:r>
      <w:r>
        <w:rPr>
          <w:noProof/>
        </w:rPr>
        <w:fldChar w:fldCharType="end"/>
      </w:r>
    </w:p>
    <w:p w14:paraId="7C75CA5E" w14:textId="182E6C5F"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2.5.2.</w:t>
      </w:r>
      <w:r w:rsidRPr="00E97AF4">
        <w:rPr>
          <w:rFonts w:ascii="Arial" w:hAnsi="Arial" w:cs="Arial"/>
          <w:noProof/>
        </w:rPr>
        <w:t xml:space="preserve">  Sensor Effects</w:t>
      </w:r>
      <w:r>
        <w:rPr>
          <w:noProof/>
        </w:rPr>
        <w:tab/>
      </w:r>
      <w:r>
        <w:rPr>
          <w:noProof/>
        </w:rPr>
        <w:fldChar w:fldCharType="begin"/>
      </w:r>
      <w:r>
        <w:rPr>
          <w:noProof/>
        </w:rPr>
        <w:instrText xml:space="preserve"> PAGEREF _Toc146703493 \h </w:instrText>
      </w:r>
      <w:r>
        <w:rPr>
          <w:noProof/>
        </w:rPr>
      </w:r>
      <w:r>
        <w:rPr>
          <w:noProof/>
        </w:rPr>
        <w:fldChar w:fldCharType="separate"/>
      </w:r>
      <w:r>
        <w:rPr>
          <w:noProof/>
        </w:rPr>
        <w:t>34</w:t>
      </w:r>
      <w:r>
        <w:rPr>
          <w:noProof/>
        </w:rPr>
        <w:fldChar w:fldCharType="end"/>
      </w:r>
    </w:p>
    <w:p w14:paraId="4DE17295" w14:textId="01E91757"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2.5.3.</w:t>
      </w:r>
      <w:r w:rsidRPr="00E97AF4">
        <w:rPr>
          <w:rFonts w:ascii="Arial" w:hAnsi="Arial" w:cs="Arial"/>
          <w:noProof/>
        </w:rPr>
        <w:t xml:space="preserve">  Retrieval Errors</w:t>
      </w:r>
      <w:r>
        <w:rPr>
          <w:noProof/>
        </w:rPr>
        <w:tab/>
      </w:r>
      <w:r>
        <w:rPr>
          <w:noProof/>
        </w:rPr>
        <w:fldChar w:fldCharType="begin"/>
      </w:r>
      <w:r>
        <w:rPr>
          <w:noProof/>
        </w:rPr>
        <w:instrText xml:space="preserve"> PAGEREF _Toc146703494 \h </w:instrText>
      </w:r>
      <w:r>
        <w:rPr>
          <w:noProof/>
        </w:rPr>
      </w:r>
      <w:r>
        <w:rPr>
          <w:noProof/>
        </w:rPr>
        <w:fldChar w:fldCharType="separate"/>
      </w:r>
      <w:r>
        <w:rPr>
          <w:noProof/>
        </w:rPr>
        <w:t>34</w:t>
      </w:r>
      <w:r>
        <w:rPr>
          <w:noProof/>
        </w:rPr>
        <w:fldChar w:fldCharType="end"/>
      </w:r>
    </w:p>
    <w:p w14:paraId="5CF59079" w14:textId="23E73F63"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2.6.</w:t>
      </w:r>
      <w:r w:rsidRPr="00E97AF4">
        <w:rPr>
          <w:rFonts w:ascii="Arial" w:hAnsi="Arial" w:cs="Arial"/>
          <w:noProof/>
        </w:rPr>
        <w:t xml:space="preserve">  Practical Considerations</w:t>
      </w:r>
      <w:r>
        <w:rPr>
          <w:noProof/>
        </w:rPr>
        <w:tab/>
      </w:r>
      <w:r>
        <w:rPr>
          <w:noProof/>
        </w:rPr>
        <w:fldChar w:fldCharType="begin"/>
      </w:r>
      <w:r>
        <w:rPr>
          <w:noProof/>
        </w:rPr>
        <w:instrText xml:space="preserve"> PAGEREF _Toc146703495 \h </w:instrText>
      </w:r>
      <w:r>
        <w:rPr>
          <w:noProof/>
        </w:rPr>
      </w:r>
      <w:r>
        <w:rPr>
          <w:noProof/>
        </w:rPr>
        <w:fldChar w:fldCharType="separate"/>
      </w:r>
      <w:r>
        <w:rPr>
          <w:noProof/>
        </w:rPr>
        <w:t>35</w:t>
      </w:r>
      <w:r>
        <w:rPr>
          <w:noProof/>
        </w:rPr>
        <w:fldChar w:fldCharType="end"/>
      </w:r>
    </w:p>
    <w:p w14:paraId="53B463B3" w14:textId="5371EEF1"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2.6.1.</w:t>
      </w:r>
      <w:r w:rsidRPr="00E97AF4">
        <w:rPr>
          <w:rFonts w:ascii="Arial" w:hAnsi="Arial" w:cs="Arial"/>
          <w:noProof/>
        </w:rPr>
        <w:t xml:space="preserve">  Numerical Computation Considerations</w:t>
      </w:r>
      <w:r>
        <w:rPr>
          <w:noProof/>
        </w:rPr>
        <w:tab/>
      </w:r>
      <w:r>
        <w:rPr>
          <w:noProof/>
        </w:rPr>
        <w:fldChar w:fldCharType="begin"/>
      </w:r>
      <w:r>
        <w:rPr>
          <w:noProof/>
        </w:rPr>
        <w:instrText xml:space="preserve"> PAGEREF _Toc146703496 \h </w:instrText>
      </w:r>
      <w:r>
        <w:rPr>
          <w:noProof/>
        </w:rPr>
      </w:r>
      <w:r>
        <w:rPr>
          <w:noProof/>
        </w:rPr>
        <w:fldChar w:fldCharType="separate"/>
      </w:r>
      <w:r>
        <w:rPr>
          <w:noProof/>
        </w:rPr>
        <w:t>35</w:t>
      </w:r>
      <w:r>
        <w:rPr>
          <w:noProof/>
        </w:rPr>
        <w:fldChar w:fldCharType="end"/>
      </w:r>
    </w:p>
    <w:p w14:paraId="4A619987" w14:textId="077C5263"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2.6.2.</w:t>
      </w:r>
      <w:r w:rsidRPr="00E97AF4">
        <w:rPr>
          <w:rFonts w:ascii="Arial" w:hAnsi="Arial" w:cs="Arial"/>
          <w:noProof/>
        </w:rPr>
        <w:t xml:space="preserve">  Programming and Procedural Considerations</w:t>
      </w:r>
      <w:r>
        <w:rPr>
          <w:noProof/>
        </w:rPr>
        <w:tab/>
      </w:r>
      <w:r>
        <w:rPr>
          <w:noProof/>
        </w:rPr>
        <w:fldChar w:fldCharType="begin"/>
      </w:r>
      <w:r>
        <w:rPr>
          <w:noProof/>
        </w:rPr>
        <w:instrText xml:space="preserve"> PAGEREF _Toc146703497 \h </w:instrText>
      </w:r>
      <w:r>
        <w:rPr>
          <w:noProof/>
        </w:rPr>
      </w:r>
      <w:r>
        <w:rPr>
          <w:noProof/>
        </w:rPr>
        <w:fldChar w:fldCharType="separate"/>
      </w:r>
      <w:r>
        <w:rPr>
          <w:noProof/>
        </w:rPr>
        <w:t>35</w:t>
      </w:r>
      <w:r>
        <w:rPr>
          <w:noProof/>
        </w:rPr>
        <w:fldChar w:fldCharType="end"/>
      </w:r>
    </w:p>
    <w:p w14:paraId="1D4B9F2B" w14:textId="21FBA073"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2.6.3.</w:t>
      </w:r>
      <w:r w:rsidRPr="00E97AF4">
        <w:rPr>
          <w:rFonts w:ascii="Arial" w:hAnsi="Arial" w:cs="Arial"/>
          <w:noProof/>
        </w:rPr>
        <w:t xml:space="preserve">  Quality Assessment and Diagnostics</w:t>
      </w:r>
      <w:r>
        <w:rPr>
          <w:noProof/>
        </w:rPr>
        <w:tab/>
      </w:r>
      <w:r>
        <w:rPr>
          <w:noProof/>
        </w:rPr>
        <w:fldChar w:fldCharType="begin"/>
      </w:r>
      <w:r>
        <w:rPr>
          <w:noProof/>
        </w:rPr>
        <w:instrText xml:space="preserve"> PAGEREF _Toc146703498 \h </w:instrText>
      </w:r>
      <w:r>
        <w:rPr>
          <w:noProof/>
        </w:rPr>
      </w:r>
      <w:r>
        <w:rPr>
          <w:noProof/>
        </w:rPr>
        <w:fldChar w:fldCharType="separate"/>
      </w:r>
      <w:r>
        <w:rPr>
          <w:noProof/>
        </w:rPr>
        <w:t>35</w:t>
      </w:r>
      <w:r>
        <w:rPr>
          <w:noProof/>
        </w:rPr>
        <w:fldChar w:fldCharType="end"/>
      </w:r>
    </w:p>
    <w:p w14:paraId="79260744" w14:textId="2E3B4D1A" w:rsidR="004C716C" w:rsidRDefault="004C716C">
      <w:pPr>
        <w:pStyle w:val="TOC3"/>
        <w:rPr>
          <w:rFonts w:asciiTheme="minorHAnsi" w:eastAsiaTheme="minorEastAsia" w:hAnsiTheme="minorHAnsi" w:cstheme="minorBidi"/>
          <w:noProof/>
          <w:kern w:val="2"/>
          <w:sz w:val="22"/>
          <w:szCs w:val="22"/>
          <w14:ligatures w14:val="standardContextual"/>
        </w:rPr>
      </w:pPr>
      <w:r>
        <w:rPr>
          <w:noProof/>
        </w:rPr>
        <w:t>2.6.4.</w:t>
      </w:r>
      <w:r w:rsidRPr="00E97AF4">
        <w:rPr>
          <w:rFonts w:ascii="Arial" w:hAnsi="Arial" w:cs="Arial"/>
          <w:noProof/>
        </w:rPr>
        <w:t xml:space="preserve">  Exception Handling</w:t>
      </w:r>
      <w:r>
        <w:rPr>
          <w:noProof/>
        </w:rPr>
        <w:tab/>
      </w:r>
      <w:r>
        <w:rPr>
          <w:noProof/>
        </w:rPr>
        <w:fldChar w:fldCharType="begin"/>
      </w:r>
      <w:r>
        <w:rPr>
          <w:noProof/>
        </w:rPr>
        <w:instrText xml:space="preserve"> PAGEREF _Toc146703499 \h </w:instrText>
      </w:r>
      <w:r>
        <w:rPr>
          <w:noProof/>
        </w:rPr>
      </w:r>
      <w:r>
        <w:rPr>
          <w:noProof/>
        </w:rPr>
        <w:fldChar w:fldCharType="separate"/>
      </w:r>
      <w:r>
        <w:rPr>
          <w:noProof/>
        </w:rPr>
        <w:t>36</w:t>
      </w:r>
      <w:r>
        <w:rPr>
          <w:noProof/>
        </w:rPr>
        <w:fldChar w:fldCharType="end"/>
      </w:r>
    </w:p>
    <w:p w14:paraId="42F1A2F4" w14:textId="0F770BFF"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2.7.</w:t>
      </w:r>
      <w:r w:rsidRPr="00E97AF4">
        <w:rPr>
          <w:rFonts w:ascii="Arial" w:hAnsi="Arial" w:cs="Arial"/>
          <w:noProof/>
        </w:rPr>
        <w:t xml:space="preserve">  Validation</w:t>
      </w:r>
      <w:r>
        <w:rPr>
          <w:noProof/>
        </w:rPr>
        <w:tab/>
      </w:r>
      <w:r>
        <w:rPr>
          <w:noProof/>
        </w:rPr>
        <w:fldChar w:fldCharType="begin"/>
      </w:r>
      <w:r>
        <w:rPr>
          <w:noProof/>
        </w:rPr>
        <w:instrText xml:space="preserve"> PAGEREF _Toc146703500 \h </w:instrText>
      </w:r>
      <w:r>
        <w:rPr>
          <w:noProof/>
        </w:rPr>
      </w:r>
      <w:r>
        <w:rPr>
          <w:noProof/>
        </w:rPr>
        <w:fldChar w:fldCharType="separate"/>
      </w:r>
      <w:r>
        <w:rPr>
          <w:noProof/>
        </w:rPr>
        <w:t>36</w:t>
      </w:r>
      <w:r>
        <w:rPr>
          <w:noProof/>
        </w:rPr>
        <w:fldChar w:fldCharType="end"/>
      </w:r>
    </w:p>
    <w:p w14:paraId="4B05502B" w14:textId="0EBF2E8C"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2.8.</w:t>
      </w:r>
      <w:r w:rsidRPr="00E97AF4">
        <w:rPr>
          <w:rFonts w:ascii="Arial" w:hAnsi="Arial" w:cs="Arial"/>
          <w:noProof/>
        </w:rPr>
        <w:t xml:space="preserve">  Synergy of Continuity Missions for Surface Type Monitoring</w:t>
      </w:r>
      <w:r>
        <w:rPr>
          <w:noProof/>
        </w:rPr>
        <w:tab/>
      </w:r>
      <w:r>
        <w:rPr>
          <w:noProof/>
        </w:rPr>
        <w:fldChar w:fldCharType="begin"/>
      </w:r>
      <w:r>
        <w:rPr>
          <w:noProof/>
        </w:rPr>
        <w:instrText xml:space="preserve"> PAGEREF _Toc146703501 \h </w:instrText>
      </w:r>
      <w:r>
        <w:rPr>
          <w:noProof/>
        </w:rPr>
      </w:r>
      <w:r>
        <w:rPr>
          <w:noProof/>
        </w:rPr>
        <w:fldChar w:fldCharType="separate"/>
      </w:r>
      <w:r>
        <w:rPr>
          <w:noProof/>
        </w:rPr>
        <w:t>39</w:t>
      </w:r>
      <w:r>
        <w:rPr>
          <w:noProof/>
        </w:rPr>
        <w:fldChar w:fldCharType="end"/>
      </w:r>
    </w:p>
    <w:p w14:paraId="25E1602F" w14:textId="7F8F39E4"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2.9.</w:t>
      </w:r>
      <w:r w:rsidRPr="00E97AF4">
        <w:rPr>
          <w:rFonts w:ascii="Arial" w:hAnsi="Arial" w:cs="Arial"/>
          <w:noProof/>
        </w:rPr>
        <w:t xml:space="preserve">  User Feedback and Product Refinement</w:t>
      </w:r>
      <w:r>
        <w:rPr>
          <w:noProof/>
        </w:rPr>
        <w:tab/>
      </w:r>
      <w:r>
        <w:rPr>
          <w:noProof/>
        </w:rPr>
        <w:fldChar w:fldCharType="begin"/>
      </w:r>
      <w:r>
        <w:rPr>
          <w:noProof/>
        </w:rPr>
        <w:instrText xml:space="preserve"> PAGEREF _Toc146703502 \h </w:instrText>
      </w:r>
      <w:r>
        <w:rPr>
          <w:noProof/>
        </w:rPr>
      </w:r>
      <w:r>
        <w:rPr>
          <w:noProof/>
        </w:rPr>
        <w:fldChar w:fldCharType="separate"/>
      </w:r>
      <w:r>
        <w:rPr>
          <w:noProof/>
        </w:rPr>
        <w:t>47</w:t>
      </w:r>
      <w:r>
        <w:rPr>
          <w:noProof/>
        </w:rPr>
        <w:fldChar w:fldCharType="end"/>
      </w:r>
    </w:p>
    <w:p w14:paraId="5233A764" w14:textId="1F86CB64" w:rsidR="004C716C" w:rsidRDefault="004C716C">
      <w:pPr>
        <w:pStyle w:val="TOC1"/>
        <w:rPr>
          <w:rFonts w:asciiTheme="minorHAnsi" w:eastAsiaTheme="minorEastAsia" w:hAnsiTheme="minorHAnsi" w:cstheme="minorBidi"/>
          <w:noProof/>
          <w:kern w:val="2"/>
          <w:sz w:val="22"/>
          <w:szCs w:val="22"/>
          <w14:ligatures w14:val="standardContextual"/>
        </w:rPr>
      </w:pPr>
      <w:r>
        <w:rPr>
          <w:noProof/>
        </w:rPr>
        <w:t>3.</w:t>
      </w:r>
      <w:r>
        <w:rPr>
          <w:rFonts w:asciiTheme="minorHAnsi" w:eastAsiaTheme="minorEastAsia" w:hAnsiTheme="minorHAnsi" w:cstheme="minorBidi"/>
          <w:noProof/>
          <w:kern w:val="2"/>
          <w:sz w:val="22"/>
          <w:szCs w:val="22"/>
          <w14:ligatures w14:val="standardContextual"/>
        </w:rPr>
        <w:tab/>
      </w:r>
      <w:r w:rsidRPr="00E97AF4">
        <w:rPr>
          <w:rFonts w:ascii="Arial" w:hAnsi="Arial" w:cs="Arial"/>
          <w:noProof/>
        </w:rPr>
        <w:t xml:space="preserve"> ASSUMPTIONS AND LIMITATIONS</w:t>
      </w:r>
      <w:r>
        <w:rPr>
          <w:noProof/>
        </w:rPr>
        <w:tab/>
      </w:r>
      <w:r>
        <w:rPr>
          <w:noProof/>
        </w:rPr>
        <w:fldChar w:fldCharType="begin"/>
      </w:r>
      <w:r>
        <w:rPr>
          <w:noProof/>
        </w:rPr>
        <w:instrText xml:space="preserve"> PAGEREF _Toc146703503 \h </w:instrText>
      </w:r>
      <w:r>
        <w:rPr>
          <w:noProof/>
        </w:rPr>
      </w:r>
      <w:r>
        <w:rPr>
          <w:noProof/>
        </w:rPr>
        <w:fldChar w:fldCharType="separate"/>
      </w:r>
      <w:r>
        <w:rPr>
          <w:noProof/>
        </w:rPr>
        <w:t>49</w:t>
      </w:r>
      <w:r>
        <w:rPr>
          <w:noProof/>
        </w:rPr>
        <w:fldChar w:fldCharType="end"/>
      </w:r>
    </w:p>
    <w:p w14:paraId="22A989A3" w14:textId="33C0B779"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3.1.</w:t>
      </w:r>
      <w:r w:rsidRPr="00E97AF4">
        <w:rPr>
          <w:rFonts w:ascii="Arial" w:hAnsi="Arial" w:cs="Arial"/>
          <w:noProof/>
        </w:rPr>
        <w:t xml:space="preserve">  Performance Assumptions</w:t>
      </w:r>
      <w:r>
        <w:rPr>
          <w:noProof/>
        </w:rPr>
        <w:tab/>
      </w:r>
      <w:r>
        <w:rPr>
          <w:noProof/>
        </w:rPr>
        <w:fldChar w:fldCharType="begin"/>
      </w:r>
      <w:r>
        <w:rPr>
          <w:noProof/>
        </w:rPr>
        <w:instrText xml:space="preserve"> PAGEREF _Toc146703504 \h </w:instrText>
      </w:r>
      <w:r>
        <w:rPr>
          <w:noProof/>
        </w:rPr>
      </w:r>
      <w:r>
        <w:rPr>
          <w:noProof/>
        </w:rPr>
        <w:fldChar w:fldCharType="separate"/>
      </w:r>
      <w:r>
        <w:rPr>
          <w:noProof/>
        </w:rPr>
        <w:t>50</w:t>
      </w:r>
      <w:r>
        <w:rPr>
          <w:noProof/>
        </w:rPr>
        <w:fldChar w:fldCharType="end"/>
      </w:r>
    </w:p>
    <w:p w14:paraId="5D11F1AD" w14:textId="66386239" w:rsidR="004C716C" w:rsidRDefault="004C716C">
      <w:pPr>
        <w:pStyle w:val="TOC2"/>
        <w:rPr>
          <w:rFonts w:asciiTheme="minorHAnsi" w:eastAsiaTheme="minorEastAsia" w:hAnsiTheme="minorHAnsi" w:cstheme="minorBidi"/>
          <w:noProof/>
          <w:kern w:val="2"/>
          <w:sz w:val="22"/>
          <w:szCs w:val="22"/>
          <w14:ligatures w14:val="standardContextual"/>
        </w:rPr>
      </w:pPr>
      <w:r>
        <w:rPr>
          <w:noProof/>
        </w:rPr>
        <w:t>3.2.</w:t>
      </w:r>
      <w:r w:rsidRPr="00E97AF4">
        <w:rPr>
          <w:rFonts w:ascii="Arial" w:hAnsi="Arial" w:cs="Arial"/>
          <w:noProof/>
        </w:rPr>
        <w:t xml:space="preserve">  Potential Improvements</w:t>
      </w:r>
      <w:r>
        <w:rPr>
          <w:noProof/>
        </w:rPr>
        <w:tab/>
      </w:r>
      <w:r>
        <w:rPr>
          <w:noProof/>
        </w:rPr>
        <w:fldChar w:fldCharType="begin"/>
      </w:r>
      <w:r>
        <w:rPr>
          <w:noProof/>
        </w:rPr>
        <w:instrText xml:space="preserve"> PAGEREF _Toc146703505 \h </w:instrText>
      </w:r>
      <w:r>
        <w:rPr>
          <w:noProof/>
        </w:rPr>
      </w:r>
      <w:r>
        <w:rPr>
          <w:noProof/>
        </w:rPr>
        <w:fldChar w:fldCharType="separate"/>
      </w:r>
      <w:r>
        <w:rPr>
          <w:noProof/>
        </w:rPr>
        <w:t>51</w:t>
      </w:r>
      <w:r>
        <w:rPr>
          <w:noProof/>
        </w:rPr>
        <w:fldChar w:fldCharType="end"/>
      </w:r>
    </w:p>
    <w:p w14:paraId="14717449" w14:textId="1736AB72" w:rsidR="004C716C" w:rsidRDefault="004C716C">
      <w:pPr>
        <w:pStyle w:val="TOC1"/>
        <w:rPr>
          <w:rFonts w:asciiTheme="minorHAnsi" w:eastAsiaTheme="minorEastAsia" w:hAnsiTheme="minorHAnsi" w:cstheme="minorBidi"/>
          <w:noProof/>
          <w:kern w:val="2"/>
          <w:sz w:val="22"/>
          <w:szCs w:val="22"/>
          <w14:ligatures w14:val="standardContextual"/>
        </w:rPr>
      </w:pPr>
      <w:r>
        <w:rPr>
          <w:noProof/>
        </w:rPr>
        <w:t>4.</w:t>
      </w:r>
      <w:r w:rsidRPr="00E97AF4">
        <w:rPr>
          <w:rFonts w:ascii="Arial" w:hAnsi="Arial" w:cs="Arial"/>
          <w:noProof/>
        </w:rPr>
        <w:t xml:space="preserve">  REFERENCES</w:t>
      </w:r>
      <w:r>
        <w:rPr>
          <w:noProof/>
        </w:rPr>
        <w:tab/>
      </w:r>
      <w:r>
        <w:rPr>
          <w:noProof/>
        </w:rPr>
        <w:fldChar w:fldCharType="begin"/>
      </w:r>
      <w:r>
        <w:rPr>
          <w:noProof/>
        </w:rPr>
        <w:instrText xml:space="preserve"> PAGEREF _Toc146703506 \h </w:instrText>
      </w:r>
      <w:r>
        <w:rPr>
          <w:noProof/>
        </w:rPr>
      </w:r>
      <w:r>
        <w:rPr>
          <w:noProof/>
        </w:rPr>
        <w:fldChar w:fldCharType="separate"/>
      </w:r>
      <w:r>
        <w:rPr>
          <w:noProof/>
        </w:rPr>
        <w:t>54</w:t>
      </w:r>
      <w:r>
        <w:rPr>
          <w:noProof/>
        </w:rPr>
        <w:fldChar w:fldCharType="end"/>
      </w:r>
    </w:p>
    <w:p w14:paraId="3CA7771F" w14:textId="5F86C05A" w:rsidR="00145FCA" w:rsidRDefault="00A2749C" w:rsidP="00145FCA">
      <w:r w:rsidRPr="00060F05">
        <w:rPr>
          <w:rFonts w:ascii="Arial" w:hAnsi="Arial" w:cs="Arial"/>
          <w:b/>
          <w:bCs/>
        </w:rPr>
        <w:fldChar w:fldCharType="end"/>
      </w:r>
      <w:r w:rsidR="00B5018F">
        <w:br w:type="page"/>
      </w:r>
    </w:p>
    <w:p w14:paraId="7F91A5A4" w14:textId="77777777" w:rsidR="00145FCA" w:rsidRPr="000D36B6" w:rsidRDefault="00145FCA" w:rsidP="00145FCA">
      <w:pPr>
        <w:pStyle w:val="Heading1"/>
        <w:jc w:val="center"/>
        <w:rPr>
          <w:rFonts w:ascii="Arial" w:hAnsi="Arial" w:cs="Arial"/>
          <w:sz w:val="28"/>
          <w:szCs w:val="28"/>
        </w:rPr>
      </w:pPr>
      <w:bookmarkStart w:id="3" w:name="_Toc267305606"/>
      <w:bookmarkStart w:id="4" w:name="_Toc146703478"/>
      <w:bookmarkStart w:id="5" w:name="_Toc261615025"/>
      <w:bookmarkStart w:id="6" w:name="_Toc434393140"/>
      <w:bookmarkStart w:id="7" w:name="_Toc482430503"/>
      <w:r w:rsidRPr="000D36B6">
        <w:rPr>
          <w:rFonts w:ascii="Arial" w:hAnsi="Arial" w:cs="Arial"/>
          <w:sz w:val="28"/>
          <w:szCs w:val="28"/>
        </w:rPr>
        <w:lastRenderedPageBreak/>
        <w:t xml:space="preserve">LIST OF </w:t>
      </w:r>
      <w:r>
        <w:rPr>
          <w:rFonts w:ascii="Arial" w:hAnsi="Arial" w:cs="Arial"/>
          <w:sz w:val="28"/>
          <w:szCs w:val="28"/>
        </w:rPr>
        <w:t xml:space="preserve">TABLES AND </w:t>
      </w:r>
      <w:r w:rsidRPr="000D36B6">
        <w:rPr>
          <w:rFonts w:ascii="Arial" w:hAnsi="Arial" w:cs="Arial"/>
          <w:sz w:val="28"/>
          <w:szCs w:val="28"/>
        </w:rPr>
        <w:t>FIGURES</w:t>
      </w:r>
      <w:bookmarkEnd w:id="3"/>
      <w:bookmarkEnd w:id="4"/>
    </w:p>
    <w:p w14:paraId="04058B35" w14:textId="3D0E6287" w:rsidR="00ED305C" w:rsidRDefault="00ED305C" w:rsidP="00ED305C"/>
    <w:p w14:paraId="1F912A33" w14:textId="6D0B13E7" w:rsidR="00DB54EF" w:rsidRPr="00CC4D9C" w:rsidRDefault="00DB54EF" w:rsidP="00DB54EF">
      <w:pPr>
        <w:suppressLineNumbers/>
        <w:spacing w:after="120"/>
        <w:jc w:val="center"/>
        <w:rPr>
          <w:rFonts w:ascii="Arial" w:hAnsi="Arial" w:cs="Arial"/>
          <w:bCs/>
          <w:iCs/>
          <w:u w:val="single"/>
        </w:rPr>
      </w:pPr>
      <w:r w:rsidRPr="00CC4D9C">
        <w:rPr>
          <w:rFonts w:ascii="Arial" w:hAnsi="Arial" w:cs="Arial"/>
          <w:b/>
          <w:bCs/>
          <w:iCs/>
        </w:rPr>
        <w:t xml:space="preserve">                                                                                                      </w:t>
      </w:r>
      <w:r>
        <w:rPr>
          <w:rFonts w:ascii="Arial" w:hAnsi="Arial" w:cs="Arial"/>
          <w:b/>
          <w:bCs/>
          <w:iCs/>
        </w:rPr>
        <w:tab/>
      </w:r>
      <w:r>
        <w:rPr>
          <w:rFonts w:ascii="Arial" w:hAnsi="Arial" w:cs="Arial"/>
          <w:b/>
          <w:bCs/>
          <w:iCs/>
        </w:rPr>
        <w:tab/>
      </w:r>
      <w:r>
        <w:rPr>
          <w:rFonts w:ascii="Arial" w:hAnsi="Arial" w:cs="Arial"/>
          <w:b/>
          <w:bCs/>
          <w:iCs/>
        </w:rPr>
        <w:tab/>
        <w:t xml:space="preserve">    </w:t>
      </w:r>
      <w:r w:rsidRPr="00CC4D9C">
        <w:rPr>
          <w:rFonts w:ascii="Arial" w:hAnsi="Arial" w:cs="Arial"/>
          <w:bCs/>
          <w:iCs/>
          <w:u w:val="single"/>
        </w:rPr>
        <w:t>Page</w:t>
      </w:r>
    </w:p>
    <w:p w14:paraId="48D2C4C0" w14:textId="52E2147C" w:rsidR="004C716C" w:rsidRDefault="00A2749C"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r w:rsidRPr="00146C76">
        <w:rPr>
          <w:rFonts w:cs="Arial"/>
        </w:rPr>
        <w:fldChar w:fldCharType="begin"/>
      </w:r>
      <w:r w:rsidR="00145FCA" w:rsidRPr="00146C76">
        <w:rPr>
          <w:rFonts w:cs="Arial"/>
        </w:rPr>
        <w:instrText xml:space="preserve"> TOC \h \z \t "Table of Figures" \c </w:instrText>
      </w:r>
      <w:r w:rsidRPr="00146C76">
        <w:rPr>
          <w:rFonts w:cs="Arial"/>
        </w:rPr>
        <w:fldChar w:fldCharType="separate"/>
      </w:r>
      <w:hyperlink w:anchor="_Toc146703507" w:history="1">
        <w:r w:rsidR="004C716C" w:rsidRPr="00730AE2">
          <w:rPr>
            <w:rStyle w:val="Hyperlink"/>
            <w:rFonts w:cs="Arial"/>
            <w:bCs/>
            <w:noProof/>
          </w:rPr>
          <w:t>Figure 1-1.  Relationship between the original IDPS Surface Type EDR and the Annual Surface Type (AST) product generated offline from the NDE system. AST was an Intermediate Product (IP) in the IDPS Surface Type EDR</w:t>
        </w:r>
        <w:r w:rsidR="004C716C">
          <w:rPr>
            <w:noProof/>
            <w:webHidden/>
          </w:rPr>
          <w:tab/>
        </w:r>
        <w:r w:rsidR="004C716C">
          <w:rPr>
            <w:noProof/>
            <w:webHidden/>
          </w:rPr>
          <w:fldChar w:fldCharType="begin"/>
        </w:r>
        <w:r w:rsidR="004C716C">
          <w:rPr>
            <w:noProof/>
            <w:webHidden/>
          </w:rPr>
          <w:instrText xml:space="preserve"> PAGEREF _Toc146703507 \h </w:instrText>
        </w:r>
        <w:r w:rsidR="004C716C">
          <w:rPr>
            <w:noProof/>
            <w:webHidden/>
          </w:rPr>
        </w:r>
        <w:r w:rsidR="004C716C">
          <w:rPr>
            <w:noProof/>
            <w:webHidden/>
          </w:rPr>
          <w:fldChar w:fldCharType="separate"/>
        </w:r>
        <w:r w:rsidR="004C716C">
          <w:rPr>
            <w:noProof/>
            <w:webHidden/>
          </w:rPr>
          <w:t>11</w:t>
        </w:r>
        <w:r w:rsidR="004C716C">
          <w:rPr>
            <w:noProof/>
            <w:webHidden/>
          </w:rPr>
          <w:fldChar w:fldCharType="end"/>
        </w:r>
      </w:hyperlink>
    </w:p>
    <w:p w14:paraId="58D2DAEE" w14:textId="5660F9DA"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08" w:history="1">
        <w:r w:rsidR="004C716C" w:rsidRPr="00730AE2">
          <w:rPr>
            <w:rStyle w:val="Hyperlink"/>
            <w:rFonts w:cs="Arial"/>
            <w:bCs/>
            <w:noProof/>
          </w:rPr>
          <w:t>Table 1-1.  Level requirements for the VIIRS Surface Type product</w:t>
        </w:r>
        <w:r w:rsidR="004C716C">
          <w:rPr>
            <w:noProof/>
            <w:webHidden/>
          </w:rPr>
          <w:tab/>
        </w:r>
        <w:r w:rsidR="004C716C">
          <w:rPr>
            <w:noProof/>
            <w:webHidden/>
          </w:rPr>
          <w:fldChar w:fldCharType="begin"/>
        </w:r>
        <w:r w:rsidR="004C716C">
          <w:rPr>
            <w:noProof/>
            <w:webHidden/>
          </w:rPr>
          <w:instrText xml:space="preserve"> PAGEREF _Toc146703508 \h </w:instrText>
        </w:r>
        <w:r w:rsidR="004C716C">
          <w:rPr>
            <w:noProof/>
            <w:webHidden/>
          </w:rPr>
        </w:r>
        <w:r w:rsidR="004C716C">
          <w:rPr>
            <w:noProof/>
            <w:webHidden/>
          </w:rPr>
          <w:fldChar w:fldCharType="separate"/>
        </w:r>
        <w:r w:rsidR="004C716C">
          <w:rPr>
            <w:noProof/>
            <w:webHidden/>
          </w:rPr>
          <w:t>11</w:t>
        </w:r>
        <w:r w:rsidR="004C716C">
          <w:rPr>
            <w:noProof/>
            <w:webHidden/>
          </w:rPr>
          <w:fldChar w:fldCharType="end"/>
        </w:r>
      </w:hyperlink>
    </w:p>
    <w:p w14:paraId="2C25CCDB" w14:textId="361E16A8"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09" w:history="1">
        <w:r w:rsidR="004C716C" w:rsidRPr="00730AE2">
          <w:rPr>
            <w:rStyle w:val="Hyperlink"/>
            <w:rFonts w:cs="Arial"/>
            <w:bCs/>
            <w:noProof/>
          </w:rPr>
          <w:t>Table 1-2.  IGBP surface type definitions (Belward and Loveland 1996).</w:t>
        </w:r>
        <w:r w:rsidR="004C716C">
          <w:rPr>
            <w:noProof/>
            <w:webHidden/>
          </w:rPr>
          <w:tab/>
        </w:r>
        <w:r w:rsidR="004C716C">
          <w:rPr>
            <w:noProof/>
            <w:webHidden/>
          </w:rPr>
          <w:fldChar w:fldCharType="begin"/>
        </w:r>
        <w:r w:rsidR="004C716C">
          <w:rPr>
            <w:noProof/>
            <w:webHidden/>
          </w:rPr>
          <w:instrText xml:space="preserve"> PAGEREF _Toc146703509 \h </w:instrText>
        </w:r>
        <w:r w:rsidR="004C716C">
          <w:rPr>
            <w:noProof/>
            <w:webHidden/>
          </w:rPr>
        </w:r>
        <w:r w:rsidR="004C716C">
          <w:rPr>
            <w:noProof/>
            <w:webHidden/>
          </w:rPr>
          <w:fldChar w:fldCharType="separate"/>
        </w:r>
        <w:r w:rsidR="004C716C">
          <w:rPr>
            <w:noProof/>
            <w:webHidden/>
          </w:rPr>
          <w:t>12</w:t>
        </w:r>
        <w:r w:rsidR="004C716C">
          <w:rPr>
            <w:noProof/>
            <w:webHidden/>
          </w:rPr>
          <w:fldChar w:fldCharType="end"/>
        </w:r>
      </w:hyperlink>
    </w:p>
    <w:p w14:paraId="4130B2B8" w14:textId="734C4433"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0" w:history="1">
        <w:r w:rsidR="004C716C" w:rsidRPr="00730AE2">
          <w:rPr>
            <w:rStyle w:val="Hyperlink"/>
            <w:rFonts w:cs="Arial"/>
            <w:bCs/>
            <w:noProof/>
          </w:rPr>
          <w:t>Table 1-3. Inter-comparison of the Spectral Bands of VIIRS, MODIS, AVHRR, and TM</w:t>
        </w:r>
        <w:r w:rsidR="004C716C">
          <w:rPr>
            <w:noProof/>
            <w:webHidden/>
          </w:rPr>
          <w:tab/>
        </w:r>
        <w:r w:rsidR="004C716C">
          <w:rPr>
            <w:noProof/>
            <w:webHidden/>
          </w:rPr>
          <w:fldChar w:fldCharType="begin"/>
        </w:r>
        <w:r w:rsidR="004C716C">
          <w:rPr>
            <w:noProof/>
            <w:webHidden/>
          </w:rPr>
          <w:instrText xml:space="preserve"> PAGEREF _Toc146703510 \h </w:instrText>
        </w:r>
        <w:r w:rsidR="004C716C">
          <w:rPr>
            <w:noProof/>
            <w:webHidden/>
          </w:rPr>
        </w:r>
        <w:r w:rsidR="004C716C">
          <w:rPr>
            <w:noProof/>
            <w:webHidden/>
          </w:rPr>
          <w:fldChar w:fldCharType="separate"/>
        </w:r>
        <w:r w:rsidR="004C716C">
          <w:rPr>
            <w:noProof/>
            <w:webHidden/>
          </w:rPr>
          <w:t>13</w:t>
        </w:r>
        <w:r w:rsidR="004C716C">
          <w:rPr>
            <w:noProof/>
            <w:webHidden/>
          </w:rPr>
          <w:fldChar w:fldCharType="end"/>
        </w:r>
      </w:hyperlink>
    </w:p>
    <w:p w14:paraId="0445096D" w14:textId="668EC7E5"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1" w:history="1">
        <w:r w:rsidR="004C716C" w:rsidRPr="00730AE2">
          <w:rPr>
            <w:rStyle w:val="Hyperlink"/>
            <w:rFonts w:cs="Arial"/>
            <w:bCs/>
            <w:noProof/>
          </w:rPr>
          <w:t>Figure 1-2.  VIIRS uses a 2-stage aggregation scheme to constrain the pixel size at the end of a scan line within about 2 times of a nadir pixel in the scan direction. Without such an aggregation scheme, a MODIS pixel at the end of a scan line is about 5 times the size of a nadir pixel in the scan direction (from (Schueler et al. 2013)).</w:t>
        </w:r>
        <w:r w:rsidR="004C716C">
          <w:rPr>
            <w:noProof/>
            <w:webHidden/>
          </w:rPr>
          <w:tab/>
        </w:r>
        <w:r w:rsidR="004C716C">
          <w:rPr>
            <w:noProof/>
            <w:webHidden/>
          </w:rPr>
          <w:fldChar w:fldCharType="begin"/>
        </w:r>
        <w:r w:rsidR="004C716C">
          <w:rPr>
            <w:noProof/>
            <w:webHidden/>
          </w:rPr>
          <w:instrText xml:space="preserve"> PAGEREF _Toc146703511 \h </w:instrText>
        </w:r>
        <w:r w:rsidR="004C716C">
          <w:rPr>
            <w:noProof/>
            <w:webHidden/>
          </w:rPr>
        </w:r>
        <w:r w:rsidR="004C716C">
          <w:rPr>
            <w:noProof/>
            <w:webHidden/>
          </w:rPr>
          <w:fldChar w:fldCharType="separate"/>
        </w:r>
        <w:r w:rsidR="004C716C">
          <w:rPr>
            <w:noProof/>
            <w:webHidden/>
          </w:rPr>
          <w:t>14</w:t>
        </w:r>
        <w:r w:rsidR="004C716C">
          <w:rPr>
            <w:noProof/>
            <w:webHidden/>
          </w:rPr>
          <w:fldChar w:fldCharType="end"/>
        </w:r>
      </w:hyperlink>
    </w:p>
    <w:p w14:paraId="67874022" w14:textId="48B81A21"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2" w:history="1">
        <w:r w:rsidR="004C716C" w:rsidRPr="00730AE2">
          <w:rPr>
            <w:rStyle w:val="Hyperlink"/>
            <w:rFonts w:cs="Arial"/>
            <w:bCs/>
            <w:noProof/>
          </w:rPr>
          <w:t>Figure 2-1.  Processing flow of the VIIRS AST algorithm.</w:t>
        </w:r>
        <w:r w:rsidR="004C716C">
          <w:rPr>
            <w:noProof/>
            <w:webHidden/>
          </w:rPr>
          <w:tab/>
        </w:r>
        <w:r w:rsidR="004C716C">
          <w:rPr>
            <w:noProof/>
            <w:webHidden/>
          </w:rPr>
          <w:fldChar w:fldCharType="begin"/>
        </w:r>
        <w:r w:rsidR="004C716C">
          <w:rPr>
            <w:noProof/>
            <w:webHidden/>
          </w:rPr>
          <w:instrText xml:space="preserve"> PAGEREF _Toc146703512 \h </w:instrText>
        </w:r>
        <w:r w:rsidR="004C716C">
          <w:rPr>
            <w:noProof/>
            <w:webHidden/>
          </w:rPr>
        </w:r>
        <w:r w:rsidR="004C716C">
          <w:rPr>
            <w:noProof/>
            <w:webHidden/>
          </w:rPr>
          <w:fldChar w:fldCharType="separate"/>
        </w:r>
        <w:r w:rsidR="004C716C">
          <w:rPr>
            <w:noProof/>
            <w:webHidden/>
          </w:rPr>
          <w:t>15</w:t>
        </w:r>
        <w:r w:rsidR="004C716C">
          <w:rPr>
            <w:noProof/>
            <w:webHidden/>
          </w:rPr>
          <w:fldChar w:fldCharType="end"/>
        </w:r>
      </w:hyperlink>
    </w:p>
    <w:p w14:paraId="4AB458A1" w14:textId="11339422"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3" w:history="1">
        <w:r w:rsidR="004C716C" w:rsidRPr="00730AE2">
          <w:rPr>
            <w:rStyle w:val="Hyperlink"/>
            <w:rFonts w:cs="Arial"/>
            <w:bCs/>
            <w:noProof/>
          </w:rPr>
          <w:t>Figure 2-2. An in-house tool has been developed to facilitate labeling training and validation samples based on available high resolution Google Earth (GE) images. The tool draws the 1-km grid cell area covered by a sample over the GE image. To help interpretation, each grid cell is divided into 25 equal-sized smaller cells. The two example sites show how the 1-km grid cells in the Sinusoidal projection are distorted differently in different regions.</w:t>
        </w:r>
        <w:r w:rsidR="004C716C">
          <w:rPr>
            <w:noProof/>
            <w:webHidden/>
          </w:rPr>
          <w:tab/>
        </w:r>
        <w:r w:rsidR="004C716C">
          <w:rPr>
            <w:noProof/>
            <w:webHidden/>
          </w:rPr>
          <w:fldChar w:fldCharType="begin"/>
        </w:r>
        <w:r w:rsidR="004C716C">
          <w:rPr>
            <w:noProof/>
            <w:webHidden/>
          </w:rPr>
          <w:instrText xml:space="preserve"> PAGEREF _Toc146703513 \h </w:instrText>
        </w:r>
        <w:r w:rsidR="004C716C">
          <w:rPr>
            <w:noProof/>
            <w:webHidden/>
          </w:rPr>
        </w:r>
        <w:r w:rsidR="004C716C">
          <w:rPr>
            <w:noProof/>
            <w:webHidden/>
          </w:rPr>
          <w:fldChar w:fldCharType="separate"/>
        </w:r>
        <w:r w:rsidR="004C716C">
          <w:rPr>
            <w:noProof/>
            <w:webHidden/>
          </w:rPr>
          <w:t>16</w:t>
        </w:r>
        <w:r w:rsidR="004C716C">
          <w:rPr>
            <w:noProof/>
            <w:webHidden/>
          </w:rPr>
          <w:fldChar w:fldCharType="end"/>
        </w:r>
      </w:hyperlink>
    </w:p>
    <w:p w14:paraId="03B8F122" w14:textId="78882C6D"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4" w:history="1">
        <w:r w:rsidR="004C716C" w:rsidRPr="00730AE2">
          <w:rPr>
            <w:rStyle w:val="Hyperlink"/>
            <w:rFonts w:cs="Arial"/>
            <w:bCs/>
            <w:noProof/>
          </w:rPr>
          <w:t>Table 2-1. Number of training samples available for generating the VIIRS AST product. No training samples are selected for the urban and built-up lands (13) and water bodies classes (17) because they are mapped based on ancillary datasets.</w:t>
        </w:r>
        <w:r w:rsidR="004C716C">
          <w:rPr>
            <w:noProof/>
            <w:webHidden/>
          </w:rPr>
          <w:tab/>
        </w:r>
        <w:r w:rsidR="004C716C">
          <w:rPr>
            <w:noProof/>
            <w:webHidden/>
          </w:rPr>
          <w:fldChar w:fldCharType="begin"/>
        </w:r>
        <w:r w:rsidR="004C716C">
          <w:rPr>
            <w:noProof/>
            <w:webHidden/>
          </w:rPr>
          <w:instrText xml:space="preserve"> PAGEREF _Toc146703514 \h </w:instrText>
        </w:r>
        <w:r w:rsidR="004C716C">
          <w:rPr>
            <w:noProof/>
            <w:webHidden/>
          </w:rPr>
        </w:r>
        <w:r w:rsidR="004C716C">
          <w:rPr>
            <w:noProof/>
            <w:webHidden/>
          </w:rPr>
          <w:fldChar w:fldCharType="separate"/>
        </w:r>
        <w:r w:rsidR="004C716C">
          <w:rPr>
            <w:noProof/>
            <w:webHidden/>
          </w:rPr>
          <w:t>17</w:t>
        </w:r>
        <w:r w:rsidR="004C716C">
          <w:rPr>
            <w:noProof/>
            <w:webHidden/>
          </w:rPr>
          <w:fldChar w:fldCharType="end"/>
        </w:r>
      </w:hyperlink>
    </w:p>
    <w:p w14:paraId="69075441" w14:textId="79D02F17"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5" w:history="1">
        <w:r w:rsidR="004C716C" w:rsidRPr="00730AE2">
          <w:rPr>
            <w:rStyle w:val="Hyperlink"/>
            <w:rFonts w:cs="Arial"/>
            <w:bCs/>
            <w:noProof/>
          </w:rPr>
          <w:t>Figure 2-3. Spatial distribution of the training sites that have been collected for generating the VIIRS AST product.</w:t>
        </w:r>
        <w:r w:rsidR="004C716C">
          <w:rPr>
            <w:noProof/>
            <w:webHidden/>
          </w:rPr>
          <w:tab/>
        </w:r>
        <w:r w:rsidR="004C716C">
          <w:rPr>
            <w:noProof/>
            <w:webHidden/>
          </w:rPr>
          <w:fldChar w:fldCharType="begin"/>
        </w:r>
        <w:r w:rsidR="004C716C">
          <w:rPr>
            <w:noProof/>
            <w:webHidden/>
          </w:rPr>
          <w:instrText xml:space="preserve"> PAGEREF _Toc146703515 \h </w:instrText>
        </w:r>
        <w:r w:rsidR="004C716C">
          <w:rPr>
            <w:noProof/>
            <w:webHidden/>
          </w:rPr>
        </w:r>
        <w:r w:rsidR="004C716C">
          <w:rPr>
            <w:noProof/>
            <w:webHidden/>
          </w:rPr>
          <w:fldChar w:fldCharType="separate"/>
        </w:r>
        <w:r w:rsidR="004C716C">
          <w:rPr>
            <w:noProof/>
            <w:webHidden/>
          </w:rPr>
          <w:t>18</w:t>
        </w:r>
        <w:r w:rsidR="004C716C">
          <w:rPr>
            <w:noProof/>
            <w:webHidden/>
          </w:rPr>
          <w:fldChar w:fldCharType="end"/>
        </w:r>
      </w:hyperlink>
    </w:p>
    <w:p w14:paraId="59383693" w14:textId="1FBF094C"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6" w:history="1">
        <w:r w:rsidR="004C716C" w:rsidRPr="00730AE2">
          <w:rPr>
            <w:rStyle w:val="Hyperlink"/>
            <w:rFonts w:cs="Arial"/>
            <w:bCs/>
            <w:noProof/>
          </w:rPr>
          <w:t>Table 2-2 Selected ancillary datasets used in producing the VIIRS AST product.</w:t>
        </w:r>
        <w:r w:rsidR="004C716C">
          <w:rPr>
            <w:noProof/>
            <w:webHidden/>
          </w:rPr>
          <w:tab/>
        </w:r>
        <w:r w:rsidR="004C716C">
          <w:rPr>
            <w:noProof/>
            <w:webHidden/>
          </w:rPr>
          <w:fldChar w:fldCharType="begin"/>
        </w:r>
        <w:r w:rsidR="004C716C">
          <w:rPr>
            <w:noProof/>
            <w:webHidden/>
          </w:rPr>
          <w:instrText xml:space="preserve"> PAGEREF _Toc146703516 \h </w:instrText>
        </w:r>
        <w:r w:rsidR="004C716C">
          <w:rPr>
            <w:noProof/>
            <w:webHidden/>
          </w:rPr>
        </w:r>
        <w:r w:rsidR="004C716C">
          <w:rPr>
            <w:noProof/>
            <w:webHidden/>
          </w:rPr>
          <w:fldChar w:fldCharType="separate"/>
        </w:r>
        <w:r w:rsidR="004C716C">
          <w:rPr>
            <w:noProof/>
            <w:webHidden/>
          </w:rPr>
          <w:t>18</w:t>
        </w:r>
        <w:r w:rsidR="004C716C">
          <w:rPr>
            <w:noProof/>
            <w:webHidden/>
          </w:rPr>
          <w:fldChar w:fldCharType="end"/>
        </w:r>
      </w:hyperlink>
    </w:p>
    <w:p w14:paraId="5C9293FF" w14:textId="606070AE"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7" w:history="1">
        <w:r w:rsidR="004C716C" w:rsidRPr="00730AE2">
          <w:rPr>
            <w:rStyle w:val="Hyperlink"/>
            <w:rFonts w:cs="Arial"/>
            <w:bCs/>
            <w:noProof/>
          </w:rPr>
          <w:t>Table 2-3. Reference samples that have been collected for validating the VIIRS AST product. The samples for the water bodies class are selected from inland water bodies.</w:t>
        </w:r>
        <w:r w:rsidR="004C716C">
          <w:rPr>
            <w:noProof/>
            <w:webHidden/>
          </w:rPr>
          <w:tab/>
        </w:r>
        <w:r w:rsidR="004C716C">
          <w:rPr>
            <w:noProof/>
            <w:webHidden/>
          </w:rPr>
          <w:fldChar w:fldCharType="begin"/>
        </w:r>
        <w:r w:rsidR="004C716C">
          <w:rPr>
            <w:noProof/>
            <w:webHidden/>
          </w:rPr>
          <w:instrText xml:space="preserve"> PAGEREF _Toc146703517 \h </w:instrText>
        </w:r>
        <w:r w:rsidR="004C716C">
          <w:rPr>
            <w:noProof/>
            <w:webHidden/>
          </w:rPr>
        </w:r>
        <w:r w:rsidR="004C716C">
          <w:rPr>
            <w:noProof/>
            <w:webHidden/>
          </w:rPr>
          <w:fldChar w:fldCharType="separate"/>
        </w:r>
        <w:r w:rsidR="004C716C">
          <w:rPr>
            <w:noProof/>
            <w:webHidden/>
          </w:rPr>
          <w:t>19</w:t>
        </w:r>
        <w:r w:rsidR="004C716C">
          <w:rPr>
            <w:noProof/>
            <w:webHidden/>
          </w:rPr>
          <w:fldChar w:fldCharType="end"/>
        </w:r>
      </w:hyperlink>
    </w:p>
    <w:p w14:paraId="7E447B5E" w14:textId="056A71A6"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8" w:history="1">
        <w:r w:rsidR="004C716C" w:rsidRPr="00730AE2">
          <w:rPr>
            <w:rStyle w:val="Hyperlink"/>
            <w:rFonts w:cs="Arial"/>
            <w:bCs/>
            <w:noProof/>
          </w:rPr>
          <w:t>Figure 2-4. Spatial distribution of the reference samples that have been collected for validating the VIIRS AST product.</w:t>
        </w:r>
        <w:r w:rsidR="004C716C">
          <w:rPr>
            <w:noProof/>
            <w:webHidden/>
          </w:rPr>
          <w:tab/>
        </w:r>
        <w:r w:rsidR="004C716C">
          <w:rPr>
            <w:noProof/>
            <w:webHidden/>
          </w:rPr>
          <w:fldChar w:fldCharType="begin"/>
        </w:r>
        <w:r w:rsidR="004C716C">
          <w:rPr>
            <w:noProof/>
            <w:webHidden/>
          </w:rPr>
          <w:instrText xml:space="preserve"> PAGEREF _Toc146703518 \h </w:instrText>
        </w:r>
        <w:r w:rsidR="004C716C">
          <w:rPr>
            <w:noProof/>
            <w:webHidden/>
          </w:rPr>
        </w:r>
        <w:r w:rsidR="004C716C">
          <w:rPr>
            <w:noProof/>
            <w:webHidden/>
          </w:rPr>
          <w:fldChar w:fldCharType="separate"/>
        </w:r>
        <w:r w:rsidR="004C716C">
          <w:rPr>
            <w:noProof/>
            <w:webHidden/>
          </w:rPr>
          <w:t>20</w:t>
        </w:r>
        <w:r w:rsidR="004C716C">
          <w:rPr>
            <w:noProof/>
            <w:webHidden/>
          </w:rPr>
          <w:fldChar w:fldCharType="end"/>
        </w:r>
      </w:hyperlink>
    </w:p>
    <w:p w14:paraId="243DCE45" w14:textId="14C8F31B"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19" w:history="1">
        <w:r w:rsidR="004C716C" w:rsidRPr="00730AE2">
          <w:rPr>
            <w:rStyle w:val="Hyperlink"/>
            <w:rFonts w:cs="Arial"/>
            <w:bCs/>
            <w:noProof/>
          </w:rPr>
          <w:t xml:space="preserve">Figure 2-5.  Laboratory measured spectra for selected surface cover types (Based on spectral data from </w:t>
        </w:r>
        <w:r w:rsidR="004C716C" w:rsidRPr="00730AE2">
          <w:rPr>
            <w:rStyle w:val="Hyperlink"/>
            <w:bCs/>
            <w:noProof/>
          </w:rPr>
          <w:t>https://speclab.cr.usgs.gov/spectral.lib06/ds231/index.html</w:t>
        </w:r>
        <w:r w:rsidR="004C716C" w:rsidRPr="00730AE2">
          <w:rPr>
            <w:rStyle w:val="Hyperlink"/>
            <w:rFonts w:cs="Arial"/>
            <w:bCs/>
            <w:noProof/>
          </w:rPr>
          <w:t>).</w:t>
        </w:r>
        <w:r w:rsidR="004C716C">
          <w:rPr>
            <w:noProof/>
            <w:webHidden/>
          </w:rPr>
          <w:tab/>
        </w:r>
        <w:r w:rsidR="004C716C">
          <w:rPr>
            <w:noProof/>
            <w:webHidden/>
          </w:rPr>
          <w:fldChar w:fldCharType="begin"/>
        </w:r>
        <w:r w:rsidR="004C716C">
          <w:rPr>
            <w:noProof/>
            <w:webHidden/>
          </w:rPr>
          <w:instrText xml:space="preserve"> PAGEREF _Toc146703519 \h </w:instrText>
        </w:r>
        <w:r w:rsidR="004C716C">
          <w:rPr>
            <w:noProof/>
            <w:webHidden/>
          </w:rPr>
        </w:r>
        <w:r w:rsidR="004C716C">
          <w:rPr>
            <w:noProof/>
            <w:webHidden/>
          </w:rPr>
          <w:fldChar w:fldCharType="separate"/>
        </w:r>
        <w:r w:rsidR="004C716C">
          <w:rPr>
            <w:noProof/>
            <w:webHidden/>
          </w:rPr>
          <w:t>20</w:t>
        </w:r>
        <w:r w:rsidR="004C716C">
          <w:rPr>
            <w:noProof/>
            <w:webHidden/>
          </w:rPr>
          <w:fldChar w:fldCharType="end"/>
        </w:r>
      </w:hyperlink>
    </w:p>
    <w:p w14:paraId="721EF020" w14:textId="3A4B5A2B"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0" w:history="1">
        <w:r w:rsidR="004C716C" w:rsidRPr="00730AE2">
          <w:rPr>
            <w:rStyle w:val="Hyperlink"/>
            <w:rFonts w:cs="Arial"/>
            <w:bCs/>
            <w:noProof/>
          </w:rPr>
          <w:t>Figure 2-6.  A global mosaic of VIIRS observations acquired on July 15, 2018 in the Sinusoidal projection. Many areas of the globe have cloud cover in such daily mosaics.</w:t>
        </w:r>
        <w:r w:rsidR="004C716C">
          <w:rPr>
            <w:noProof/>
            <w:webHidden/>
          </w:rPr>
          <w:tab/>
        </w:r>
        <w:r w:rsidR="004C716C">
          <w:rPr>
            <w:noProof/>
            <w:webHidden/>
          </w:rPr>
          <w:fldChar w:fldCharType="begin"/>
        </w:r>
        <w:r w:rsidR="004C716C">
          <w:rPr>
            <w:noProof/>
            <w:webHidden/>
          </w:rPr>
          <w:instrText xml:space="preserve"> PAGEREF _Toc146703520 \h </w:instrText>
        </w:r>
        <w:r w:rsidR="004C716C">
          <w:rPr>
            <w:noProof/>
            <w:webHidden/>
          </w:rPr>
        </w:r>
        <w:r w:rsidR="004C716C">
          <w:rPr>
            <w:noProof/>
            <w:webHidden/>
          </w:rPr>
          <w:fldChar w:fldCharType="separate"/>
        </w:r>
        <w:r w:rsidR="004C716C">
          <w:rPr>
            <w:noProof/>
            <w:webHidden/>
          </w:rPr>
          <w:t>22</w:t>
        </w:r>
        <w:r w:rsidR="004C716C">
          <w:rPr>
            <w:noProof/>
            <w:webHidden/>
          </w:rPr>
          <w:fldChar w:fldCharType="end"/>
        </w:r>
      </w:hyperlink>
    </w:p>
    <w:p w14:paraId="27EEEB45" w14:textId="0685DC63"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1" w:history="1">
        <w:r w:rsidR="004C716C" w:rsidRPr="00730AE2">
          <w:rPr>
            <w:rStyle w:val="Hyperlink"/>
            <w:rFonts w:cs="Arial"/>
            <w:bCs/>
            <w:noProof/>
          </w:rPr>
          <w:t xml:space="preserve">Figure 2-7.  A flowchart of the decision rules and compositing criteria used in the SA-Comp method. CP is the cumulative percentage of observations in a year that meet the </w:t>
        </w:r>
        <w:r w:rsidR="004C716C" w:rsidRPr="00730AE2">
          <w:rPr>
            <w:rStyle w:val="Hyperlink"/>
            <w:rFonts w:cs="Arial"/>
            <w:bCs/>
            <w:noProof/>
          </w:rPr>
          <w:lastRenderedPageBreak/>
          <w:t>conditional statement in the parentheses, whereas CF is the cumulative frequency within a specific compositing period.</w:t>
        </w:r>
        <w:r w:rsidR="004C716C">
          <w:rPr>
            <w:noProof/>
            <w:webHidden/>
          </w:rPr>
          <w:tab/>
        </w:r>
        <w:r w:rsidR="004C716C">
          <w:rPr>
            <w:noProof/>
            <w:webHidden/>
          </w:rPr>
          <w:fldChar w:fldCharType="begin"/>
        </w:r>
        <w:r w:rsidR="004C716C">
          <w:rPr>
            <w:noProof/>
            <w:webHidden/>
          </w:rPr>
          <w:instrText xml:space="preserve"> PAGEREF _Toc146703521 \h </w:instrText>
        </w:r>
        <w:r w:rsidR="004C716C">
          <w:rPr>
            <w:noProof/>
            <w:webHidden/>
          </w:rPr>
        </w:r>
        <w:r w:rsidR="004C716C">
          <w:rPr>
            <w:noProof/>
            <w:webHidden/>
          </w:rPr>
          <w:fldChar w:fldCharType="separate"/>
        </w:r>
        <w:r w:rsidR="004C716C">
          <w:rPr>
            <w:noProof/>
            <w:webHidden/>
          </w:rPr>
          <w:t>23</w:t>
        </w:r>
        <w:r w:rsidR="004C716C">
          <w:rPr>
            <w:noProof/>
            <w:webHidden/>
          </w:rPr>
          <w:fldChar w:fldCharType="end"/>
        </w:r>
      </w:hyperlink>
    </w:p>
    <w:p w14:paraId="13C4826C" w14:textId="2630D15C"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2" w:history="1">
        <w:r w:rsidR="004C716C" w:rsidRPr="00730AE2">
          <w:rPr>
            <w:rStyle w:val="Hyperlink"/>
            <w:rFonts w:cs="Arial"/>
            <w:bCs/>
            <w:noProof/>
          </w:rPr>
          <w:t>Figure 2-8. A comparison of VIIRS 16-day composites generated by three single-criterion methods and the SA-Comp method showing that while each single-criterion method may work well for certain surface cover conditions but not for others, the SA-Comp method works well for all conditions.</w:t>
        </w:r>
        <w:r w:rsidR="004C716C">
          <w:rPr>
            <w:noProof/>
            <w:webHidden/>
          </w:rPr>
          <w:tab/>
        </w:r>
        <w:r w:rsidR="004C716C">
          <w:rPr>
            <w:noProof/>
            <w:webHidden/>
          </w:rPr>
          <w:fldChar w:fldCharType="begin"/>
        </w:r>
        <w:r w:rsidR="004C716C">
          <w:rPr>
            <w:noProof/>
            <w:webHidden/>
          </w:rPr>
          <w:instrText xml:space="preserve"> PAGEREF _Toc146703522 \h </w:instrText>
        </w:r>
        <w:r w:rsidR="004C716C">
          <w:rPr>
            <w:noProof/>
            <w:webHidden/>
          </w:rPr>
        </w:r>
        <w:r w:rsidR="004C716C">
          <w:rPr>
            <w:noProof/>
            <w:webHidden/>
          </w:rPr>
          <w:fldChar w:fldCharType="separate"/>
        </w:r>
        <w:r w:rsidR="004C716C">
          <w:rPr>
            <w:noProof/>
            <w:webHidden/>
          </w:rPr>
          <w:t>24</w:t>
        </w:r>
        <w:r w:rsidR="004C716C">
          <w:rPr>
            <w:noProof/>
            <w:webHidden/>
          </w:rPr>
          <w:fldChar w:fldCharType="end"/>
        </w:r>
      </w:hyperlink>
    </w:p>
    <w:p w14:paraId="74CC203B" w14:textId="680D1C42"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3" w:history="1">
        <w:r w:rsidR="004C716C" w:rsidRPr="00730AE2">
          <w:rPr>
            <w:rStyle w:val="Hyperlink"/>
            <w:rFonts w:cs="Arial"/>
            <w:bCs/>
            <w:noProof/>
          </w:rPr>
          <w:t>Figure 2-9. Advantages of the SA-Comp method illustrated through a comparison of VIIRS 8-day composites generated using this method with the MODIS MYD09A1 (8-day) and an early version of NASA VNP09A1 8-day surface reflectance products produced using a MODIS heritage compositing method.</w:t>
        </w:r>
        <w:r w:rsidR="004C716C">
          <w:rPr>
            <w:noProof/>
            <w:webHidden/>
          </w:rPr>
          <w:tab/>
        </w:r>
        <w:r w:rsidR="004C716C">
          <w:rPr>
            <w:noProof/>
            <w:webHidden/>
          </w:rPr>
          <w:fldChar w:fldCharType="begin"/>
        </w:r>
        <w:r w:rsidR="004C716C">
          <w:rPr>
            <w:noProof/>
            <w:webHidden/>
          </w:rPr>
          <w:instrText xml:space="preserve"> PAGEREF _Toc146703523 \h </w:instrText>
        </w:r>
        <w:r w:rsidR="004C716C">
          <w:rPr>
            <w:noProof/>
            <w:webHidden/>
          </w:rPr>
        </w:r>
        <w:r w:rsidR="004C716C">
          <w:rPr>
            <w:noProof/>
            <w:webHidden/>
          </w:rPr>
          <w:fldChar w:fldCharType="separate"/>
        </w:r>
        <w:r w:rsidR="004C716C">
          <w:rPr>
            <w:noProof/>
            <w:webHidden/>
          </w:rPr>
          <w:t>25</w:t>
        </w:r>
        <w:r w:rsidR="004C716C">
          <w:rPr>
            <w:noProof/>
            <w:webHidden/>
          </w:rPr>
          <w:fldChar w:fldCharType="end"/>
        </w:r>
      </w:hyperlink>
    </w:p>
    <w:p w14:paraId="55FD5DB6" w14:textId="09D53CD9"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4" w:history="1">
        <w:r w:rsidR="004C716C" w:rsidRPr="00730AE2">
          <w:rPr>
            <w:rStyle w:val="Hyperlink"/>
            <w:rFonts w:cs="Arial"/>
            <w:bCs/>
            <w:noProof/>
          </w:rPr>
          <w:t>Figure 2-10. Use of linear decision boundaries to classify data having nonlinear boundaries can result in large misclassification errors (left most). The class boundaries can be better represented using the RBF kernel with progressively fine-tuned gamma values, which can result in minimum or no classification errors (from the 2nd to the 5th). Samples of the two classes are represented by empty and solid circles. Circled points are support vectors, and checked points are misclassification errors. Created based on Huang et al. (2002).</w:t>
        </w:r>
        <w:r w:rsidR="004C716C">
          <w:rPr>
            <w:noProof/>
            <w:webHidden/>
          </w:rPr>
          <w:tab/>
        </w:r>
        <w:r w:rsidR="004C716C">
          <w:rPr>
            <w:noProof/>
            <w:webHidden/>
          </w:rPr>
          <w:fldChar w:fldCharType="begin"/>
        </w:r>
        <w:r w:rsidR="004C716C">
          <w:rPr>
            <w:noProof/>
            <w:webHidden/>
          </w:rPr>
          <w:instrText xml:space="preserve"> PAGEREF _Toc146703524 \h </w:instrText>
        </w:r>
        <w:r w:rsidR="004C716C">
          <w:rPr>
            <w:noProof/>
            <w:webHidden/>
          </w:rPr>
        </w:r>
        <w:r w:rsidR="004C716C">
          <w:rPr>
            <w:noProof/>
            <w:webHidden/>
          </w:rPr>
          <w:fldChar w:fldCharType="separate"/>
        </w:r>
        <w:r w:rsidR="004C716C">
          <w:rPr>
            <w:noProof/>
            <w:webHidden/>
          </w:rPr>
          <w:t>29</w:t>
        </w:r>
        <w:r w:rsidR="004C716C">
          <w:rPr>
            <w:noProof/>
            <w:webHidden/>
          </w:rPr>
          <w:fldChar w:fldCharType="end"/>
        </w:r>
      </w:hyperlink>
    </w:p>
    <w:p w14:paraId="7400E6B5" w14:textId="607ED228"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5" w:history="1">
        <w:r w:rsidR="004C716C" w:rsidRPr="00730AE2">
          <w:rPr>
            <w:rStyle w:val="Hyperlink"/>
            <w:rFonts w:cs="Arial"/>
            <w:bCs/>
            <w:noProof/>
          </w:rPr>
          <w:t>Figure 2-11. Final AST map based on 2014 VIIRS observations in the geographic projection.</w:t>
        </w:r>
        <w:r w:rsidR="004C716C">
          <w:rPr>
            <w:noProof/>
            <w:webHidden/>
          </w:rPr>
          <w:tab/>
        </w:r>
        <w:r w:rsidR="004C716C">
          <w:rPr>
            <w:noProof/>
            <w:webHidden/>
          </w:rPr>
          <w:fldChar w:fldCharType="begin"/>
        </w:r>
        <w:r w:rsidR="004C716C">
          <w:rPr>
            <w:noProof/>
            <w:webHidden/>
          </w:rPr>
          <w:instrText xml:space="preserve"> PAGEREF _Toc146703525 \h </w:instrText>
        </w:r>
        <w:r w:rsidR="004C716C">
          <w:rPr>
            <w:noProof/>
            <w:webHidden/>
          </w:rPr>
        </w:r>
        <w:r w:rsidR="004C716C">
          <w:rPr>
            <w:noProof/>
            <w:webHidden/>
          </w:rPr>
          <w:fldChar w:fldCharType="separate"/>
        </w:r>
        <w:r w:rsidR="004C716C">
          <w:rPr>
            <w:noProof/>
            <w:webHidden/>
          </w:rPr>
          <w:t>31</w:t>
        </w:r>
        <w:r w:rsidR="004C716C">
          <w:rPr>
            <w:noProof/>
            <w:webHidden/>
          </w:rPr>
          <w:fldChar w:fldCharType="end"/>
        </w:r>
      </w:hyperlink>
    </w:p>
    <w:p w14:paraId="619F948E" w14:textId="2C5D98BF"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6" w:history="1">
        <w:r w:rsidR="004C716C" w:rsidRPr="00730AE2">
          <w:rPr>
            <w:rStyle w:val="Hyperlink"/>
            <w:rFonts w:cs="Arial"/>
            <w:bCs/>
            <w:noProof/>
          </w:rPr>
          <w:t>Figure 2-12. Look-up-table (LUT) for converting the 17-class AST product to a biome map required by the LAI algorithm of Myneni et al. (1997).</w:t>
        </w:r>
        <w:r w:rsidR="004C716C">
          <w:rPr>
            <w:noProof/>
            <w:webHidden/>
          </w:rPr>
          <w:tab/>
        </w:r>
        <w:r w:rsidR="004C716C">
          <w:rPr>
            <w:noProof/>
            <w:webHidden/>
          </w:rPr>
          <w:fldChar w:fldCharType="begin"/>
        </w:r>
        <w:r w:rsidR="004C716C">
          <w:rPr>
            <w:noProof/>
            <w:webHidden/>
          </w:rPr>
          <w:instrText xml:space="preserve"> PAGEREF _Toc146703526 \h </w:instrText>
        </w:r>
        <w:r w:rsidR="004C716C">
          <w:rPr>
            <w:noProof/>
            <w:webHidden/>
          </w:rPr>
        </w:r>
        <w:r w:rsidR="004C716C">
          <w:rPr>
            <w:noProof/>
            <w:webHidden/>
          </w:rPr>
          <w:fldChar w:fldCharType="separate"/>
        </w:r>
        <w:r w:rsidR="004C716C">
          <w:rPr>
            <w:noProof/>
            <w:webHidden/>
          </w:rPr>
          <w:t>32</w:t>
        </w:r>
        <w:r w:rsidR="004C716C">
          <w:rPr>
            <w:noProof/>
            <w:webHidden/>
          </w:rPr>
          <w:fldChar w:fldCharType="end"/>
        </w:r>
      </w:hyperlink>
    </w:p>
    <w:p w14:paraId="4212ED84" w14:textId="05C0B534"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7" w:history="1">
        <w:r w:rsidR="004C716C" w:rsidRPr="00730AE2">
          <w:rPr>
            <w:rStyle w:val="Hyperlink"/>
            <w:rFonts w:cs="Arial"/>
            <w:bCs/>
            <w:noProof/>
          </w:rPr>
          <w:t>Figure 2-13. Biome type map derived based on the 2014 AST product for use by the LAI algorithm of Myneni et al. (1997).</w:t>
        </w:r>
        <w:r w:rsidR="004C716C">
          <w:rPr>
            <w:noProof/>
            <w:webHidden/>
          </w:rPr>
          <w:tab/>
        </w:r>
        <w:r w:rsidR="004C716C">
          <w:rPr>
            <w:noProof/>
            <w:webHidden/>
          </w:rPr>
          <w:fldChar w:fldCharType="begin"/>
        </w:r>
        <w:r w:rsidR="004C716C">
          <w:rPr>
            <w:noProof/>
            <w:webHidden/>
          </w:rPr>
          <w:instrText xml:space="preserve"> PAGEREF _Toc146703527 \h </w:instrText>
        </w:r>
        <w:r w:rsidR="004C716C">
          <w:rPr>
            <w:noProof/>
            <w:webHidden/>
          </w:rPr>
        </w:r>
        <w:r w:rsidR="004C716C">
          <w:rPr>
            <w:noProof/>
            <w:webHidden/>
          </w:rPr>
          <w:fldChar w:fldCharType="separate"/>
        </w:r>
        <w:r w:rsidR="004C716C">
          <w:rPr>
            <w:noProof/>
            <w:webHidden/>
          </w:rPr>
          <w:t>33</w:t>
        </w:r>
        <w:r w:rsidR="004C716C">
          <w:rPr>
            <w:noProof/>
            <w:webHidden/>
          </w:rPr>
          <w:fldChar w:fldCharType="end"/>
        </w:r>
      </w:hyperlink>
    </w:p>
    <w:p w14:paraId="6B2ECA4D" w14:textId="0C68DD9D"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8" w:history="1">
        <w:r w:rsidR="004C716C" w:rsidRPr="00730AE2">
          <w:rPr>
            <w:rStyle w:val="Hyperlink"/>
            <w:rFonts w:cs="Arial"/>
            <w:bCs/>
            <w:noProof/>
          </w:rPr>
          <w:t>Figure 2-14. The 20-class map derived based on the 2014 AST product for use by EMC land surface models.</w:t>
        </w:r>
        <w:r w:rsidR="004C716C">
          <w:rPr>
            <w:noProof/>
            <w:webHidden/>
          </w:rPr>
          <w:tab/>
        </w:r>
        <w:r w:rsidR="004C716C">
          <w:rPr>
            <w:noProof/>
            <w:webHidden/>
          </w:rPr>
          <w:fldChar w:fldCharType="begin"/>
        </w:r>
        <w:r w:rsidR="004C716C">
          <w:rPr>
            <w:noProof/>
            <w:webHidden/>
          </w:rPr>
          <w:instrText xml:space="preserve"> PAGEREF _Toc146703528 \h </w:instrText>
        </w:r>
        <w:r w:rsidR="004C716C">
          <w:rPr>
            <w:noProof/>
            <w:webHidden/>
          </w:rPr>
        </w:r>
        <w:r w:rsidR="004C716C">
          <w:rPr>
            <w:noProof/>
            <w:webHidden/>
          </w:rPr>
          <w:fldChar w:fldCharType="separate"/>
        </w:r>
        <w:r w:rsidR="004C716C">
          <w:rPr>
            <w:noProof/>
            <w:webHidden/>
          </w:rPr>
          <w:t>33</w:t>
        </w:r>
        <w:r w:rsidR="004C716C">
          <w:rPr>
            <w:noProof/>
            <w:webHidden/>
          </w:rPr>
          <w:fldChar w:fldCharType="end"/>
        </w:r>
      </w:hyperlink>
    </w:p>
    <w:p w14:paraId="7D13D4A5" w14:textId="0864CA60"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29" w:history="1">
        <w:r w:rsidR="004C716C" w:rsidRPr="00730AE2">
          <w:rPr>
            <w:rStyle w:val="Hyperlink"/>
            <w:rFonts w:cs="Arial"/>
            <w:bCs/>
            <w:noProof/>
          </w:rPr>
          <w:t>Table 2-5. Error matrix derived through accuracy assessment of the 2012 AST product. The surface types are numbered the same way as shown in Table 1-2.</w:t>
        </w:r>
        <w:r w:rsidR="004C716C">
          <w:rPr>
            <w:noProof/>
            <w:webHidden/>
          </w:rPr>
          <w:tab/>
        </w:r>
        <w:r w:rsidR="004C716C">
          <w:rPr>
            <w:noProof/>
            <w:webHidden/>
          </w:rPr>
          <w:fldChar w:fldCharType="begin"/>
        </w:r>
        <w:r w:rsidR="004C716C">
          <w:rPr>
            <w:noProof/>
            <w:webHidden/>
          </w:rPr>
          <w:instrText xml:space="preserve"> PAGEREF _Toc146703529 \h </w:instrText>
        </w:r>
        <w:r w:rsidR="004C716C">
          <w:rPr>
            <w:noProof/>
            <w:webHidden/>
          </w:rPr>
        </w:r>
        <w:r w:rsidR="004C716C">
          <w:rPr>
            <w:noProof/>
            <w:webHidden/>
          </w:rPr>
          <w:fldChar w:fldCharType="separate"/>
        </w:r>
        <w:r w:rsidR="004C716C">
          <w:rPr>
            <w:noProof/>
            <w:webHidden/>
          </w:rPr>
          <w:t>37</w:t>
        </w:r>
        <w:r w:rsidR="004C716C">
          <w:rPr>
            <w:noProof/>
            <w:webHidden/>
          </w:rPr>
          <w:fldChar w:fldCharType="end"/>
        </w:r>
      </w:hyperlink>
    </w:p>
    <w:p w14:paraId="7CD1B4B3" w14:textId="3748B7B3"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0" w:history="1">
        <w:r w:rsidR="004C716C" w:rsidRPr="00730AE2">
          <w:rPr>
            <w:rStyle w:val="Hyperlink"/>
            <w:rFonts w:cs="Arial"/>
            <w:bCs/>
            <w:noProof/>
          </w:rPr>
          <w:t>Table 2-6. Error matrix derived through accuracy assessment of the 2014 AST product. The surface types are numbered the same way as shown in Table 1-2.</w:t>
        </w:r>
        <w:r w:rsidR="004C716C">
          <w:rPr>
            <w:noProof/>
            <w:webHidden/>
          </w:rPr>
          <w:tab/>
        </w:r>
        <w:r w:rsidR="004C716C">
          <w:rPr>
            <w:noProof/>
            <w:webHidden/>
          </w:rPr>
          <w:fldChar w:fldCharType="begin"/>
        </w:r>
        <w:r w:rsidR="004C716C">
          <w:rPr>
            <w:noProof/>
            <w:webHidden/>
          </w:rPr>
          <w:instrText xml:space="preserve"> PAGEREF _Toc146703530 \h </w:instrText>
        </w:r>
        <w:r w:rsidR="004C716C">
          <w:rPr>
            <w:noProof/>
            <w:webHidden/>
          </w:rPr>
        </w:r>
        <w:r w:rsidR="004C716C">
          <w:rPr>
            <w:noProof/>
            <w:webHidden/>
          </w:rPr>
          <w:fldChar w:fldCharType="separate"/>
        </w:r>
        <w:r w:rsidR="004C716C">
          <w:rPr>
            <w:noProof/>
            <w:webHidden/>
          </w:rPr>
          <w:t>38</w:t>
        </w:r>
        <w:r w:rsidR="004C716C">
          <w:rPr>
            <w:noProof/>
            <w:webHidden/>
          </w:rPr>
          <w:fldChar w:fldCharType="end"/>
        </w:r>
      </w:hyperlink>
    </w:p>
    <w:p w14:paraId="140E337C" w14:textId="00F0FDFC"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1" w:history="1">
        <w:r w:rsidR="004C716C" w:rsidRPr="00730AE2">
          <w:rPr>
            <w:rStyle w:val="Hyperlink"/>
            <w:rFonts w:cs="Arial"/>
            <w:bCs/>
            <w:noProof/>
          </w:rPr>
          <w:t>Figure 2-15. Left: NOAA-20 (formerly known as JPSS-1) and S-NPP share the same orbit, but their local overpass time differ by about 50 minutes, resulting in large differences in the viewing geometry of observations acquired by the two satellites over the same ground location.  Right: Density plot (increasing number of points from blue to red) of same day reflectance data acquired on June 28, 2019 by the two satellites over a cloud free area in southwest Africa.</w:t>
        </w:r>
        <w:r w:rsidR="004C716C">
          <w:rPr>
            <w:noProof/>
            <w:webHidden/>
          </w:rPr>
          <w:tab/>
        </w:r>
        <w:r w:rsidR="004C716C">
          <w:rPr>
            <w:noProof/>
            <w:webHidden/>
          </w:rPr>
          <w:fldChar w:fldCharType="begin"/>
        </w:r>
        <w:r w:rsidR="004C716C">
          <w:rPr>
            <w:noProof/>
            <w:webHidden/>
          </w:rPr>
          <w:instrText xml:space="preserve"> PAGEREF _Toc146703531 \h </w:instrText>
        </w:r>
        <w:r w:rsidR="004C716C">
          <w:rPr>
            <w:noProof/>
            <w:webHidden/>
          </w:rPr>
        </w:r>
        <w:r w:rsidR="004C716C">
          <w:rPr>
            <w:noProof/>
            <w:webHidden/>
          </w:rPr>
          <w:fldChar w:fldCharType="separate"/>
        </w:r>
        <w:r w:rsidR="004C716C">
          <w:rPr>
            <w:noProof/>
            <w:webHidden/>
          </w:rPr>
          <w:t>39</w:t>
        </w:r>
        <w:r w:rsidR="004C716C">
          <w:rPr>
            <w:noProof/>
            <w:webHidden/>
          </w:rPr>
          <w:fldChar w:fldCharType="end"/>
        </w:r>
      </w:hyperlink>
    </w:p>
    <w:p w14:paraId="7FD9EAA5" w14:textId="219BF464"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2" w:history="1">
        <w:r w:rsidR="004C716C" w:rsidRPr="00730AE2">
          <w:rPr>
            <w:rStyle w:val="Hyperlink"/>
            <w:rFonts w:cs="Arial"/>
            <w:bCs/>
            <w:noProof/>
          </w:rPr>
          <w:t>Figure 2-16. Comparison of monthly composites (upper row, May 2019) and annual metrics (lower row, see Table 2-4 for metrics definitions) derived from NOAA-20 and S-NPP.  The blue to red color spectrum represents increasing number of points.</w:t>
        </w:r>
        <w:r w:rsidR="004C716C">
          <w:rPr>
            <w:noProof/>
            <w:webHidden/>
          </w:rPr>
          <w:tab/>
        </w:r>
        <w:r w:rsidR="004C716C">
          <w:rPr>
            <w:noProof/>
            <w:webHidden/>
          </w:rPr>
          <w:fldChar w:fldCharType="begin"/>
        </w:r>
        <w:r w:rsidR="004C716C">
          <w:rPr>
            <w:noProof/>
            <w:webHidden/>
          </w:rPr>
          <w:instrText xml:space="preserve"> PAGEREF _Toc146703532 \h </w:instrText>
        </w:r>
        <w:r w:rsidR="004C716C">
          <w:rPr>
            <w:noProof/>
            <w:webHidden/>
          </w:rPr>
        </w:r>
        <w:r w:rsidR="004C716C">
          <w:rPr>
            <w:noProof/>
            <w:webHidden/>
          </w:rPr>
          <w:fldChar w:fldCharType="separate"/>
        </w:r>
        <w:r w:rsidR="004C716C">
          <w:rPr>
            <w:noProof/>
            <w:webHidden/>
          </w:rPr>
          <w:t>40</w:t>
        </w:r>
        <w:r w:rsidR="004C716C">
          <w:rPr>
            <w:noProof/>
            <w:webHidden/>
          </w:rPr>
          <w:fldChar w:fldCharType="end"/>
        </w:r>
      </w:hyperlink>
    </w:p>
    <w:p w14:paraId="660BAA89" w14:textId="54894F25"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3" w:history="1">
        <w:r w:rsidR="004C716C" w:rsidRPr="00730AE2">
          <w:rPr>
            <w:rStyle w:val="Hyperlink"/>
            <w:rFonts w:cs="Arial"/>
            <w:bCs/>
            <w:noProof/>
          </w:rPr>
          <w:t xml:space="preserve">Figure 2-17. Left: Global daily mosaics created using NOAA-20 and S-NPP alone for January 1, 2020 have data gaps.  Those gaps are filled when both satellites are used to create the daily mosaic.  Right: A zoom-in view over South America where small clouds moved/changed a lot during the 50 minutes between the </w:t>
        </w:r>
        <w:r w:rsidR="004C716C" w:rsidRPr="00730AE2">
          <w:rPr>
            <w:rStyle w:val="Hyperlink"/>
            <w:rFonts w:cs="Arial"/>
            <w:bCs/>
            <w:noProof/>
          </w:rPr>
          <w:lastRenderedPageBreak/>
          <w:t>overpasses of the two satellites.  The daily mosaic created using both satellites have substantially less clouds/shadow than those created using either satellite alone.</w:t>
        </w:r>
        <w:r w:rsidR="004C716C">
          <w:rPr>
            <w:noProof/>
            <w:webHidden/>
          </w:rPr>
          <w:tab/>
        </w:r>
        <w:r w:rsidR="004C716C">
          <w:rPr>
            <w:noProof/>
            <w:webHidden/>
          </w:rPr>
          <w:fldChar w:fldCharType="begin"/>
        </w:r>
        <w:r w:rsidR="004C716C">
          <w:rPr>
            <w:noProof/>
            <w:webHidden/>
          </w:rPr>
          <w:instrText xml:space="preserve"> PAGEREF _Toc146703533 \h </w:instrText>
        </w:r>
        <w:r w:rsidR="004C716C">
          <w:rPr>
            <w:noProof/>
            <w:webHidden/>
          </w:rPr>
        </w:r>
        <w:r w:rsidR="004C716C">
          <w:rPr>
            <w:noProof/>
            <w:webHidden/>
          </w:rPr>
          <w:fldChar w:fldCharType="separate"/>
        </w:r>
        <w:r w:rsidR="004C716C">
          <w:rPr>
            <w:noProof/>
            <w:webHidden/>
          </w:rPr>
          <w:t>41</w:t>
        </w:r>
        <w:r w:rsidR="004C716C">
          <w:rPr>
            <w:noProof/>
            <w:webHidden/>
          </w:rPr>
          <w:fldChar w:fldCharType="end"/>
        </w:r>
      </w:hyperlink>
    </w:p>
    <w:p w14:paraId="689A2781" w14:textId="5CE82CE6"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4" w:history="1">
        <w:r w:rsidR="004C716C" w:rsidRPr="00730AE2">
          <w:rPr>
            <w:rStyle w:val="Hyperlink"/>
            <w:rFonts w:cs="Arial"/>
            <w:bCs/>
            <w:noProof/>
          </w:rPr>
          <w:t>Figure 2-18. Three large fires in California burned a total of &gt; 800,000 acres in less than two weeks in August 2020.  Use of NOAA-20 and S-NPP together allowed derivation of near cloud free composites at 3</w:t>
        </w:r>
        <w:r w:rsidR="004C716C" w:rsidRPr="00730AE2">
          <w:rPr>
            <w:rStyle w:val="Hyperlink"/>
            <w:rFonts w:cs="Arial"/>
            <w:noProof/>
          </w:rPr>
          <w:t>-day composites for most land areas, which can be used to track the progressing of those fires.</w:t>
        </w:r>
        <w:r w:rsidR="004C716C">
          <w:rPr>
            <w:noProof/>
            <w:webHidden/>
          </w:rPr>
          <w:tab/>
        </w:r>
        <w:r w:rsidR="004C716C">
          <w:rPr>
            <w:noProof/>
            <w:webHidden/>
          </w:rPr>
          <w:fldChar w:fldCharType="begin"/>
        </w:r>
        <w:r w:rsidR="004C716C">
          <w:rPr>
            <w:noProof/>
            <w:webHidden/>
          </w:rPr>
          <w:instrText xml:space="preserve"> PAGEREF _Toc146703534 \h </w:instrText>
        </w:r>
        <w:r w:rsidR="004C716C">
          <w:rPr>
            <w:noProof/>
            <w:webHidden/>
          </w:rPr>
        </w:r>
        <w:r w:rsidR="004C716C">
          <w:rPr>
            <w:noProof/>
            <w:webHidden/>
          </w:rPr>
          <w:fldChar w:fldCharType="separate"/>
        </w:r>
        <w:r w:rsidR="004C716C">
          <w:rPr>
            <w:noProof/>
            <w:webHidden/>
          </w:rPr>
          <w:t>42</w:t>
        </w:r>
        <w:r w:rsidR="004C716C">
          <w:rPr>
            <w:noProof/>
            <w:webHidden/>
          </w:rPr>
          <w:fldChar w:fldCharType="end"/>
        </w:r>
      </w:hyperlink>
    </w:p>
    <w:p w14:paraId="7CEA629E" w14:textId="52C03A8F"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5" w:history="1">
        <w:r w:rsidR="004C716C" w:rsidRPr="00730AE2">
          <w:rPr>
            <w:rStyle w:val="Hyperlink"/>
            <w:rFonts w:cs="Arial"/>
            <w:bCs/>
            <w:noProof/>
          </w:rPr>
          <w:t xml:space="preserve">Figure 2-19. </w:t>
        </w:r>
        <w:r w:rsidR="004C716C" w:rsidRPr="00730AE2">
          <w:rPr>
            <w:rStyle w:val="Hyperlink"/>
            <w:rFonts w:cs="Arial"/>
            <w:noProof/>
          </w:rPr>
          <w:t>Much of the central Asia dryland was covered by snow until late March, 2020.  The snow cover retreated northward by &gt; 1000 km in less than 15 days (the size of the area shown is 600 km by 1800 km), which was captured by near cloud free 5-day composites created using VIIRS data from both NOAA-20 and S-NPP.</w:t>
        </w:r>
        <w:r w:rsidR="004C716C">
          <w:rPr>
            <w:noProof/>
            <w:webHidden/>
          </w:rPr>
          <w:tab/>
        </w:r>
        <w:r w:rsidR="004C716C">
          <w:rPr>
            <w:noProof/>
            <w:webHidden/>
          </w:rPr>
          <w:fldChar w:fldCharType="begin"/>
        </w:r>
        <w:r w:rsidR="004C716C">
          <w:rPr>
            <w:noProof/>
            <w:webHidden/>
          </w:rPr>
          <w:instrText xml:space="preserve"> PAGEREF _Toc146703535 \h </w:instrText>
        </w:r>
        <w:r w:rsidR="004C716C">
          <w:rPr>
            <w:noProof/>
            <w:webHidden/>
          </w:rPr>
        </w:r>
        <w:r w:rsidR="004C716C">
          <w:rPr>
            <w:noProof/>
            <w:webHidden/>
          </w:rPr>
          <w:fldChar w:fldCharType="separate"/>
        </w:r>
        <w:r w:rsidR="004C716C">
          <w:rPr>
            <w:noProof/>
            <w:webHidden/>
          </w:rPr>
          <w:t>43</w:t>
        </w:r>
        <w:r w:rsidR="004C716C">
          <w:rPr>
            <w:noProof/>
            <w:webHidden/>
          </w:rPr>
          <w:fldChar w:fldCharType="end"/>
        </w:r>
      </w:hyperlink>
    </w:p>
    <w:p w14:paraId="46D630AC" w14:textId="684B3B4C"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6" w:history="1">
        <w:r w:rsidR="004C716C" w:rsidRPr="00730AE2">
          <w:rPr>
            <w:rStyle w:val="Hyperlink"/>
            <w:rFonts w:cs="Arial"/>
            <w:bCs/>
            <w:noProof/>
          </w:rPr>
          <w:t xml:space="preserve">Figure 2-20. </w:t>
        </w:r>
        <w:r w:rsidR="004C716C" w:rsidRPr="00730AE2">
          <w:rPr>
            <w:rStyle w:val="Hyperlink"/>
            <w:rFonts w:cs="Arial"/>
            <w:noProof/>
          </w:rPr>
          <w:t>Monthly composites created using VIIRS data acquired by NOAA-20 or S-NPP in April 2020 over an extremely cloudy tropical South American area have substantial residual cloud contaminations, which are reduced in the composite created using both satellites.</w:t>
        </w:r>
        <w:r w:rsidR="004C716C">
          <w:rPr>
            <w:noProof/>
            <w:webHidden/>
          </w:rPr>
          <w:tab/>
        </w:r>
        <w:r w:rsidR="004C716C">
          <w:rPr>
            <w:noProof/>
            <w:webHidden/>
          </w:rPr>
          <w:fldChar w:fldCharType="begin"/>
        </w:r>
        <w:r w:rsidR="004C716C">
          <w:rPr>
            <w:noProof/>
            <w:webHidden/>
          </w:rPr>
          <w:instrText xml:space="preserve"> PAGEREF _Toc146703536 \h </w:instrText>
        </w:r>
        <w:r w:rsidR="004C716C">
          <w:rPr>
            <w:noProof/>
            <w:webHidden/>
          </w:rPr>
        </w:r>
        <w:r w:rsidR="004C716C">
          <w:rPr>
            <w:noProof/>
            <w:webHidden/>
          </w:rPr>
          <w:fldChar w:fldCharType="separate"/>
        </w:r>
        <w:r w:rsidR="004C716C">
          <w:rPr>
            <w:noProof/>
            <w:webHidden/>
          </w:rPr>
          <w:t>44</w:t>
        </w:r>
        <w:r w:rsidR="004C716C">
          <w:rPr>
            <w:noProof/>
            <w:webHidden/>
          </w:rPr>
          <w:fldChar w:fldCharType="end"/>
        </w:r>
      </w:hyperlink>
    </w:p>
    <w:p w14:paraId="22161845" w14:textId="24768D47"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7" w:history="1">
        <w:r w:rsidR="004C716C" w:rsidRPr="00730AE2">
          <w:rPr>
            <w:rStyle w:val="Hyperlink"/>
            <w:rFonts w:cs="Arial"/>
            <w:bCs/>
            <w:noProof/>
          </w:rPr>
          <w:t xml:space="preserve">Figure 2-21. The annual mean NDVI images created using VIIRS data acquired between May 2019 and April 2020 by </w:t>
        </w:r>
        <w:r w:rsidR="004C716C" w:rsidRPr="00730AE2">
          <w:rPr>
            <w:rStyle w:val="Hyperlink"/>
            <w:rFonts w:cs="Arial"/>
            <w:noProof/>
          </w:rPr>
          <w:t>NOAA-20, S-NPP, and both, are near identical.</w:t>
        </w:r>
        <w:r w:rsidR="004C716C">
          <w:rPr>
            <w:noProof/>
            <w:webHidden/>
          </w:rPr>
          <w:tab/>
        </w:r>
        <w:r w:rsidR="004C716C">
          <w:rPr>
            <w:noProof/>
            <w:webHidden/>
          </w:rPr>
          <w:fldChar w:fldCharType="begin"/>
        </w:r>
        <w:r w:rsidR="004C716C">
          <w:rPr>
            <w:noProof/>
            <w:webHidden/>
          </w:rPr>
          <w:instrText xml:space="preserve"> PAGEREF _Toc146703537 \h </w:instrText>
        </w:r>
        <w:r w:rsidR="004C716C">
          <w:rPr>
            <w:noProof/>
            <w:webHidden/>
          </w:rPr>
        </w:r>
        <w:r w:rsidR="004C716C">
          <w:rPr>
            <w:noProof/>
            <w:webHidden/>
          </w:rPr>
          <w:fldChar w:fldCharType="separate"/>
        </w:r>
        <w:r w:rsidR="004C716C">
          <w:rPr>
            <w:noProof/>
            <w:webHidden/>
          </w:rPr>
          <w:t>44</w:t>
        </w:r>
        <w:r w:rsidR="004C716C">
          <w:rPr>
            <w:noProof/>
            <w:webHidden/>
          </w:rPr>
          <w:fldChar w:fldCharType="end"/>
        </w:r>
      </w:hyperlink>
    </w:p>
    <w:p w14:paraId="44ADC41E" w14:textId="763846C6"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8" w:history="1">
        <w:r w:rsidR="004C716C" w:rsidRPr="00730AE2">
          <w:rPr>
            <w:rStyle w:val="Hyperlink"/>
            <w:rFonts w:cs="Arial"/>
            <w:bCs/>
            <w:noProof/>
          </w:rPr>
          <w:t>Table 2-7. Error matrix derived through accuracy assessment of the 2021 AST product. The surface types are numbered the same way as shown in Table 1-2.</w:t>
        </w:r>
        <w:r w:rsidR="004C716C">
          <w:rPr>
            <w:noProof/>
            <w:webHidden/>
          </w:rPr>
          <w:tab/>
        </w:r>
        <w:r w:rsidR="004C716C">
          <w:rPr>
            <w:noProof/>
            <w:webHidden/>
          </w:rPr>
          <w:fldChar w:fldCharType="begin"/>
        </w:r>
        <w:r w:rsidR="004C716C">
          <w:rPr>
            <w:noProof/>
            <w:webHidden/>
          </w:rPr>
          <w:instrText xml:space="preserve"> PAGEREF _Toc146703538 \h </w:instrText>
        </w:r>
        <w:r w:rsidR="004C716C">
          <w:rPr>
            <w:noProof/>
            <w:webHidden/>
          </w:rPr>
        </w:r>
        <w:r w:rsidR="004C716C">
          <w:rPr>
            <w:noProof/>
            <w:webHidden/>
          </w:rPr>
          <w:fldChar w:fldCharType="separate"/>
        </w:r>
        <w:r w:rsidR="004C716C">
          <w:rPr>
            <w:noProof/>
            <w:webHidden/>
          </w:rPr>
          <w:t>45</w:t>
        </w:r>
        <w:r w:rsidR="004C716C">
          <w:rPr>
            <w:noProof/>
            <w:webHidden/>
          </w:rPr>
          <w:fldChar w:fldCharType="end"/>
        </w:r>
      </w:hyperlink>
    </w:p>
    <w:p w14:paraId="59497D73" w14:textId="2180FF29"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39" w:history="1">
        <w:r w:rsidR="004C716C" w:rsidRPr="00730AE2">
          <w:rPr>
            <w:rStyle w:val="Hyperlink"/>
            <w:rFonts w:cs="Arial"/>
            <w:bCs/>
            <w:noProof/>
          </w:rPr>
          <w:t>Table 2-8. Error matrix derived through accuracy assessment of the 2022 AST product. The surface types are numbered the same way as shown in Table 1-2.</w:t>
        </w:r>
        <w:r w:rsidR="004C716C">
          <w:rPr>
            <w:noProof/>
            <w:webHidden/>
          </w:rPr>
          <w:tab/>
        </w:r>
        <w:r w:rsidR="004C716C">
          <w:rPr>
            <w:noProof/>
            <w:webHidden/>
          </w:rPr>
          <w:fldChar w:fldCharType="begin"/>
        </w:r>
        <w:r w:rsidR="004C716C">
          <w:rPr>
            <w:noProof/>
            <w:webHidden/>
          </w:rPr>
          <w:instrText xml:space="preserve"> PAGEREF _Toc146703539 \h </w:instrText>
        </w:r>
        <w:r w:rsidR="004C716C">
          <w:rPr>
            <w:noProof/>
            <w:webHidden/>
          </w:rPr>
        </w:r>
        <w:r w:rsidR="004C716C">
          <w:rPr>
            <w:noProof/>
            <w:webHidden/>
          </w:rPr>
          <w:fldChar w:fldCharType="separate"/>
        </w:r>
        <w:r w:rsidR="004C716C">
          <w:rPr>
            <w:noProof/>
            <w:webHidden/>
          </w:rPr>
          <w:t>46</w:t>
        </w:r>
        <w:r w:rsidR="004C716C">
          <w:rPr>
            <w:noProof/>
            <w:webHidden/>
          </w:rPr>
          <w:fldChar w:fldCharType="end"/>
        </w:r>
      </w:hyperlink>
    </w:p>
    <w:p w14:paraId="735E9AB6" w14:textId="75F573C2"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40" w:history="1">
        <w:r w:rsidR="004C716C" w:rsidRPr="00730AE2">
          <w:rPr>
            <w:rStyle w:val="Hyperlink"/>
            <w:rFonts w:cs="Arial"/>
            <w:bCs/>
            <w:noProof/>
          </w:rPr>
          <w:t>Table 2-9. List of the Köppen-Geiger climate classification system.</w:t>
        </w:r>
        <w:r w:rsidR="004C716C">
          <w:rPr>
            <w:noProof/>
            <w:webHidden/>
          </w:rPr>
          <w:tab/>
        </w:r>
        <w:r w:rsidR="004C716C">
          <w:rPr>
            <w:noProof/>
            <w:webHidden/>
          </w:rPr>
          <w:fldChar w:fldCharType="begin"/>
        </w:r>
        <w:r w:rsidR="004C716C">
          <w:rPr>
            <w:noProof/>
            <w:webHidden/>
          </w:rPr>
          <w:instrText xml:space="preserve"> PAGEREF _Toc146703540 \h </w:instrText>
        </w:r>
        <w:r w:rsidR="004C716C">
          <w:rPr>
            <w:noProof/>
            <w:webHidden/>
          </w:rPr>
        </w:r>
        <w:r w:rsidR="004C716C">
          <w:rPr>
            <w:noProof/>
            <w:webHidden/>
          </w:rPr>
          <w:fldChar w:fldCharType="separate"/>
        </w:r>
        <w:r w:rsidR="004C716C">
          <w:rPr>
            <w:noProof/>
            <w:webHidden/>
          </w:rPr>
          <w:t>48</w:t>
        </w:r>
        <w:r w:rsidR="004C716C">
          <w:rPr>
            <w:noProof/>
            <w:webHidden/>
          </w:rPr>
          <w:fldChar w:fldCharType="end"/>
        </w:r>
      </w:hyperlink>
    </w:p>
    <w:p w14:paraId="0F623494" w14:textId="3B0DEE97"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41" w:history="1">
        <w:r w:rsidR="004C716C" w:rsidRPr="00730AE2">
          <w:rPr>
            <w:rStyle w:val="Hyperlink"/>
            <w:rFonts w:cs="Arial"/>
            <w:bCs/>
            <w:noProof/>
          </w:rPr>
          <w:t>Figure 3-1. Snow flags in the Surface Type EDR generated by the IDPS system show that season snow cover changes between spring, summer, fall, and winter occur over large portions of the Earth’s surface.</w:t>
        </w:r>
        <w:r w:rsidR="004C716C">
          <w:rPr>
            <w:noProof/>
            <w:webHidden/>
          </w:rPr>
          <w:tab/>
        </w:r>
        <w:r w:rsidR="004C716C">
          <w:rPr>
            <w:noProof/>
            <w:webHidden/>
          </w:rPr>
          <w:fldChar w:fldCharType="begin"/>
        </w:r>
        <w:r w:rsidR="004C716C">
          <w:rPr>
            <w:noProof/>
            <w:webHidden/>
          </w:rPr>
          <w:instrText xml:space="preserve"> PAGEREF _Toc146703541 \h </w:instrText>
        </w:r>
        <w:r w:rsidR="004C716C">
          <w:rPr>
            <w:noProof/>
            <w:webHidden/>
          </w:rPr>
        </w:r>
        <w:r w:rsidR="004C716C">
          <w:rPr>
            <w:noProof/>
            <w:webHidden/>
          </w:rPr>
          <w:fldChar w:fldCharType="separate"/>
        </w:r>
        <w:r w:rsidR="004C716C">
          <w:rPr>
            <w:noProof/>
            <w:webHidden/>
          </w:rPr>
          <w:t>51</w:t>
        </w:r>
        <w:r w:rsidR="004C716C">
          <w:rPr>
            <w:noProof/>
            <w:webHidden/>
          </w:rPr>
          <w:fldChar w:fldCharType="end"/>
        </w:r>
      </w:hyperlink>
    </w:p>
    <w:p w14:paraId="4587BA01" w14:textId="12D16967"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42" w:history="1">
        <w:r w:rsidR="004C716C" w:rsidRPr="00730AE2">
          <w:rPr>
            <w:rStyle w:val="Hyperlink"/>
            <w:rFonts w:cs="Arial"/>
            <w:bCs/>
            <w:noProof/>
          </w:rPr>
          <w:t>Figure 3-2. Selected prototype studies demonstrating the feasibility to map surface type changes caused by flooding (top) and fire (bottom) using VIIRS observations.</w:t>
        </w:r>
        <w:r w:rsidR="004C716C">
          <w:rPr>
            <w:noProof/>
            <w:webHidden/>
          </w:rPr>
          <w:tab/>
        </w:r>
        <w:r w:rsidR="004C716C">
          <w:rPr>
            <w:noProof/>
            <w:webHidden/>
          </w:rPr>
          <w:fldChar w:fldCharType="begin"/>
        </w:r>
        <w:r w:rsidR="004C716C">
          <w:rPr>
            <w:noProof/>
            <w:webHidden/>
          </w:rPr>
          <w:instrText xml:space="preserve"> PAGEREF _Toc146703542 \h </w:instrText>
        </w:r>
        <w:r w:rsidR="004C716C">
          <w:rPr>
            <w:noProof/>
            <w:webHidden/>
          </w:rPr>
        </w:r>
        <w:r w:rsidR="004C716C">
          <w:rPr>
            <w:noProof/>
            <w:webHidden/>
          </w:rPr>
          <w:fldChar w:fldCharType="separate"/>
        </w:r>
        <w:r w:rsidR="004C716C">
          <w:rPr>
            <w:noProof/>
            <w:webHidden/>
          </w:rPr>
          <w:t>53</w:t>
        </w:r>
        <w:r w:rsidR="004C716C">
          <w:rPr>
            <w:noProof/>
            <w:webHidden/>
          </w:rPr>
          <w:fldChar w:fldCharType="end"/>
        </w:r>
      </w:hyperlink>
    </w:p>
    <w:p w14:paraId="02F78099" w14:textId="5D46CF6F" w:rsidR="004C716C" w:rsidRDefault="00000000" w:rsidP="004C716C">
      <w:pPr>
        <w:pStyle w:val="TableofFigures"/>
        <w:tabs>
          <w:tab w:val="right" w:leader="dot" w:pos="9710"/>
        </w:tabs>
        <w:ind w:left="1170" w:hanging="1170"/>
        <w:rPr>
          <w:rFonts w:asciiTheme="minorHAnsi" w:eastAsiaTheme="minorEastAsia" w:hAnsiTheme="minorHAnsi" w:cstheme="minorBidi"/>
          <w:noProof/>
          <w:kern w:val="2"/>
          <w:sz w:val="22"/>
          <w:szCs w:val="22"/>
          <w14:ligatures w14:val="standardContextual"/>
        </w:rPr>
      </w:pPr>
      <w:hyperlink w:anchor="_Toc146703543" w:history="1">
        <w:r w:rsidR="004C716C" w:rsidRPr="00730AE2">
          <w:rPr>
            <w:rStyle w:val="Hyperlink"/>
            <w:rFonts w:cs="Arial"/>
            <w:bCs/>
            <w:noProof/>
          </w:rPr>
          <w:t>Figure 3-3. A conceptual framework of a future system that could be used to generate a daily VIIRS surface type product suite. Components in the dashed box can be developed in the future when needed resources become available.</w:t>
        </w:r>
        <w:r w:rsidR="004C716C">
          <w:rPr>
            <w:noProof/>
            <w:webHidden/>
          </w:rPr>
          <w:tab/>
        </w:r>
        <w:r w:rsidR="004C716C">
          <w:rPr>
            <w:noProof/>
            <w:webHidden/>
          </w:rPr>
          <w:fldChar w:fldCharType="begin"/>
        </w:r>
        <w:r w:rsidR="004C716C">
          <w:rPr>
            <w:noProof/>
            <w:webHidden/>
          </w:rPr>
          <w:instrText xml:space="preserve"> PAGEREF _Toc146703543 \h </w:instrText>
        </w:r>
        <w:r w:rsidR="004C716C">
          <w:rPr>
            <w:noProof/>
            <w:webHidden/>
          </w:rPr>
        </w:r>
        <w:r w:rsidR="004C716C">
          <w:rPr>
            <w:noProof/>
            <w:webHidden/>
          </w:rPr>
          <w:fldChar w:fldCharType="separate"/>
        </w:r>
        <w:r w:rsidR="004C716C">
          <w:rPr>
            <w:noProof/>
            <w:webHidden/>
          </w:rPr>
          <w:t>54</w:t>
        </w:r>
        <w:r w:rsidR="004C716C">
          <w:rPr>
            <w:noProof/>
            <w:webHidden/>
          </w:rPr>
          <w:fldChar w:fldCharType="end"/>
        </w:r>
      </w:hyperlink>
    </w:p>
    <w:p w14:paraId="34866775" w14:textId="6C0D24F4" w:rsidR="00145FCA" w:rsidRDefault="00A2749C" w:rsidP="004C716C">
      <w:pPr>
        <w:spacing w:before="120" w:after="120"/>
        <w:ind w:left="1170" w:hanging="1170"/>
        <w:rPr>
          <w:rFonts w:ascii="Arial" w:hAnsi="Arial" w:cs="Arial"/>
        </w:rPr>
      </w:pPr>
      <w:r w:rsidRPr="00146C76">
        <w:rPr>
          <w:rFonts w:ascii="Arial" w:hAnsi="Arial" w:cs="Arial"/>
        </w:rPr>
        <w:fldChar w:fldCharType="end"/>
      </w:r>
      <w:bookmarkEnd w:id="5"/>
      <w:bookmarkEnd w:id="6"/>
      <w:bookmarkEnd w:id="7"/>
    </w:p>
    <w:p w14:paraId="4739068A" w14:textId="77777777" w:rsidR="003734A0" w:rsidRDefault="00145FCA" w:rsidP="003734A0">
      <w:r>
        <w:br w:type="page"/>
      </w:r>
    </w:p>
    <w:p w14:paraId="71BCB106" w14:textId="77777777" w:rsidR="003271F1" w:rsidRPr="00CC4D9C" w:rsidRDefault="00A2749C" w:rsidP="000B5699">
      <w:pPr>
        <w:pStyle w:val="Heading1"/>
        <w:spacing w:after="240"/>
        <w:rPr>
          <w:rFonts w:ascii="Arial" w:hAnsi="Arial" w:cs="Arial"/>
        </w:rPr>
      </w:pPr>
      <w:r w:rsidRPr="00CC4D9C">
        <w:rPr>
          <w:rFonts w:ascii="Arial" w:hAnsi="Arial" w:cs="Arial"/>
        </w:rPr>
        <w:lastRenderedPageBreak/>
        <w:fldChar w:fldCharType="begin"/>
      </w:r>
      <w:r w:rsidR="003271F1" w:rsidRPr="00CC4D9C">
        <w:rPr>
          <w:rFonts w:ascii="Arial" w:hAnsi="Arial" w:cs="Arial"/>
        </w:rPr>
        <w:instrText>AUTONUMLGL</w:instrText>
      </w:r>
      <w:bookmarkStart w:id="8" w:name="_Toc179734067"/>
      <w:bookmarkStart w:id="9" w:name="_Toc146703479"/>
      <w:r w:rsidRPr="00CC4D9C">
        <w:rPr>
          <w:rFonts w:ascii="Arial" w:hAnsi="Arial" w:cs="Arial"/>
        </w:rPr>
        <w:fldChar w:fldCharType="end"/>
      </w:r>
      <w:r w:rsidR="003271F1" w:rsidRPr="00CC4D9C">
        <w:rPr>
          <w:rFonts w:ascii="Arial" w:hAnsi="Arial" w:cs="Arial"/>
        </w:rPr>
        <w:tab/>
        <w:t xml:space="preserve"> </w:t>
      </w:r>
      <w:bookmarkEnd w:id="1"/>
      <w:bookmarkEnd w:id="2"/>
      <w:bookmarkEnd w:id="8"/>
      <w:r w:rsidR="00847023">
        <w:rPr>
          <w:rFonts w:ascii="Arial" w:hAnsi="Arial" w:cs="Arial"/>
        </w:rPr>
        <w:t>INTRODUCTION</w:t>
      </w:r>
      <w:bookmarkEnd w:id="9"/>
      <w:r w:rsidR="000B5699" w:rsidRPr="00CC4D9C">
        <w:rPr>
          <w:rFonts w:ascii="Arial" w:hAnsi="Arial" w:cs="Arial"/>
        </w:rPr>
        <w:t xml:space="preserve"> </w:t>
      </w:r>
    </w:p>
    <w:p w14:paraId="6EE02BA9" w14:textId="7C168437" w:rsidR="0014671F" w:rsidRPr="0014671F" w:rsidRDefault="0014671F" w:rsidP="0014671F">
      <w:pPr>
        <w:suppressLineNumbers/>
        <w:rPr>
          <w:rFonts w:ascii="Arial" w:hAnsi="Arial" w:cs="Arial"/>
        </w:rPr>
      </w:pPr>
      <w:r w:rsidRPr="0014671F">
        <w:rPr>
          <w:rFonts w:ascii="Arial" w:hAnsi="Arial" w:cs="Arial"/>
        </w:rPr>
        <w:t xml:space="preserve">Surface type is defined as the predominant type of surface cover </w:t>
      </w:r>
      <w:proofErr w:type="gramStart"/>
      <w:r w:rsidRPr="0014671F">
        <w:rPr>
          <w:rFonts w:ascii="Arial" w:hAnsi="Arial" w:cs="Arial"/>
        </w:rPr>
        <w:t>in a given</w:t>
      </w:r>
      <w:proofErr w:type="gramEnd"/>
      <w:r w:rsidRPr="0014671F">
        <w:rPr>
          <w:rFonts w:ascii="Arial" w:hAnsi="Arial" w:cs="Arial"/>
        </w:rPr>
        <w:t xml:space="preserve"> area. It is synonymous </w:t>
      </w:r>
      <w:proofErr w:type="gramStart"/>
      <w:r w:rsidRPr="0014671F">
        <w:rPr>
          <w:rFonts w:ascii="Arial" w:hAnsi="Arial" w:cs="Arial"/>
        </w:rPr>
        <w:t>to</w:t>
      </w:r>
      <w:proofErr w:type="gramEnd"/>
      <w:r w:rsidRPr="0014671F">
        <w:rPr>
          <w:rFonts w:ascii="Arial" w:hAnsi="Arial" w:cs="Arial"/>
        </w:rPr>
        <w:t xml:space="preserve"> land cover, which is commonly used in the remote sensing literature. In this document, the two terms will be used interchangeably.  Surface type information is required as input to weather, climate, and hydrological models supporting various U.S. Government and academic customers</w:t>
      </w:r>
      <w:r w:rsidR="00C6598D">
        <w:rPr>
          <w:rFonts w:ascii="Arial" w:hAnsi="Arial" w:cs="Arial"/>
        </w:rPr>
        <w:t xml:space="preserve"> </w:t>
      </w:r>
      <w:r w:rsidR="00680B75">
        <w:rPr>
          <w:rFonts w:ascii="Arial" w:hAnsi="Arial" w:cs="Arial"/>
        </w:rPr>
        <w:fldChar w:fldCharType="begin">
          <w:fldData xml:space="preserve">PEVuZE5vdGU+PENpdGU+PEF1dGhvcj5IYXNhZ2VyPC9BdXRob3I+PFllYXI+MjAwMzwvWWVhcj48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</w:fldData>
        </w:fldChar>
      </w:r>
      <w:r w:rsidR="00680B75">
        <w:rPr>
          <w:rFonts w:ascii="Arial" w:hAnsi="Arial" w:cs="Arial"/>
        </w:rPr>
        <w:instrText xml:space="preserve"> ADDIN EN.CITE </w:instrText>
      </w:r>
      <w:r w:rsidR="00680B75">
        <w:rPr>
          <w:rFonts w:ascii="Arial" w:hAnsi="Arial" w:cs="Arial"/>
        </w:rPr>
        <w:fldChar w:fldCharType="begin">
          <w:fldData xml:space="preserve">PEVuZE5vdGU+PENpdGU+PEF1dGhvcj5IYXNhZ2VyPC9BdXRob3I+PFllYXI+MjAwMzwvWWVhcj48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</w:fldData>
        </w:fldChar>
      </w:r>
      <w:r w:rsidR="00680B75">
        <w:rPr>
          <w:rFonts w:ascii="Arial" w:hAnsi="Arial" w:cs="Arial"/>
        </w:rPr>
        <w:instrText xml:space="preserve"> ADDIN EN.CITE.DATA </w:instrText>
      </w:r>
      <w:r w:rsidR="00680B75">
        <w:rPr>
          <w:rFonts w:ascii="Arial" w:hAnsi="Arial" w:cs="Arial"/>
        </w:rPr>
      </w:r>
      <w:r w:rsidR="00680B75">
        <w:rPr>
          <w:rFonts w:ascii="Arial" w:hAnsi="Arial" w:cs="Arial"/>
        </w:rPr>
        <w:fldChar w:fldCharType="end"/>
      </w:r>
      <w:r w:rsidR="00680B75">
        <w:rPr>
          <w:rFonts w:ascii="Arial" w:hAnsi="Arial" w:cs="Arial"/>
        </w:rPr>
      </w:r>
      <w:r w:rsidR="00680B75">
        <w:rPr>
          <w:rFonts w:ascii="Arial" w:hAnsi="Arial" w:cs="Arial"/>
        </w:rPr>
        <w:fldChar w:fldCharType="separate"/>
      </w:r>
      <w:r w:rsidR="00680B75">
        <w:rPr>
          <w:rFonts w:ascii="Arial" w:hAnsi="Arial" w:cs="Arial"/>
          <w:noProof/>
        </w:rPr>
        <w:t>(Hasager et al. 2003; Wilson and Henderson-Sellers 1985)</w:t>
      </w:r>
      <w:r w:rsidR="00680B75">
        <w:rPr>
          <w:rFonts w:ascii="Arial" w:hAnsi="Arial" w:cs="Arial"/>
        </w:rPr>
        <w:fldChar w:fldCharType="end"/>
      </w:r>
      <w:r w:rsidRPr="0014671F">
        <w:rPr>
          <w:rFonts w:ascii="Arial" w:hAnsi="Arial" w:cs="Arial"/>
        </w:rPr>
        <w:t>. Many biophysical variables important for these studies, including albedo, surface roughness, evapotranspiration, and respiration, are surface type dependent</w:t>
      </w:r>
      <w:r w:rsidR="004D0686">
        <w:rPr>
          <w:rFonts w:ascii="Arial" w:hAnsi="Arial" w:cs="Arial"/>
        </w:rPr>
        <w:t xml:space="preserve"> </w:t>
      </w:r>
      <w:r w:rsidR="004D0686">
        <w:rPr>
          <w:rFonts w:ascii="Arial" w:hAnsi="Arial" w:cs="Arial"/>
        </w:rPr>
        <w:fldChar w:fldCharType="begin">
          <w:fldData xml:space="preserve">PEVuZE5vdGU+PENpdGU+PEF1dGhvcj5Ub3duc2hlbmQ8L0F1dGhvcj48WWVhcj4xOTk0PC9ZZWFy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</w:fldData>
        </w:fldChar>
      </w:r>
      <w:r w:rsidR="0076044E">
        <w:rPr>
          <w:rFonts w:ascii="Arial" w:hAnsi="Arial" w:cs="Arial"/>
        </w:rPr>
        <w:instrText xml:space="preserve"> ADDIN EN.CITE </w:instrText>
      </w:r>
      <w:r w:rsidR="0076044E">
        <w:rPr>
          <w:rFonts w:ascii="Arial" w:hAnsi="Arial" w:cs="Arial"/>
        </w:rPr>
        <w:fldChar w:fldCharType="begin">
          <w:fldData xml:space="preserve">PEVuZE5vdGU+PENpdGU+PEF1dGhvcj5Ub3duc2hlbmQ8L0F1dGhvcj48WWVhcj4xOTk0PC9ZZWFy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</w:fldData>
        </w:fldChar>
      </w:r>
      <w:r w:rsidR="0076044E">
        <w:rPr>
          <w:rFonts w:ascii="Arial" w:hAnsi="Arial" w:cs="Arial"/>
        </w:rPr>
        <w:instrText xml:space="preserve"> ADDIN EN.CITE.DATA </w:instrText>
      </w:r>
      <w:r w:rsidR="0076044E">
        <w:rPr>
          <w:rFonts w:ascii="Arial" w:hAnsi="Arial" w:cs="Arial"/>
        </w:rPr>
      </w:r>
      <w:r w:rsidR="0076044E">
        <w:rPr>
          <w:rFonts w:ascii="Arial" w:hAnsi="Arial" w:cs="Arial"/>
        </w:rPr>
        <w:fldChar w:fldCharType="end"/>
      </w:r>
      <w:r w:rsidR="004D0686">
        <w:rPr>
          <w:rFonts w:ascii="Arial" w:hAnsi="Arial" w:cs="Arial"/>
        </w:rPr>
      </w:r>
      <w:r w:rsidR="004D0686">
        <w:rPr>
          <w:rFonts w:ascii="Arial" w:hAnsi="Arial" w:cs="Arial"/>
        </w:rPr>
        <w:fldChar w:fldCharType="separate"/>
      </w:r>
      <w:r w:rsidR="0076044E">
        <w:rPr>
          <w:rFonts w:ascii="Arial" w:hAnsi="Arial" w:cs="Arial"/>
          <w:noProof/>
        </w:rPr>
        <w:t>(Bright 2015; Hasager et al. 2003; Sellers et al. 1996; Townshend et al. 1994)</w:t>
      </w:r>
      <w:r w:rsidR="004D0686">
        <w:rPr>
          <w:rFonts w:ascii="Arial" w:hAnsi="Arial" w:cs="Arial"/>
        </w:rPr>
        <w:fldChar w:fldCharType="end"/>
      </w:r>
      <w:r w:rsidRPr="0014671F">
        <w:rPr>
          <w:rFonts w:ascii="Arial" w:hAnsi="Arial" w:cs="Arial"/>
        </w:rPr>
        <w:t xml:space="preserve">. These parameters control the transfer of energy, momentum, mass, and latent and sensible heat between the biosphere and the lower layers of the atmosphere </w:t>
      </w:r>
      <w:r w:rsidR="004D0686">
        <w:rPr>
          <w:rFonts w:ascii="Arial" w:hAnsi="Arial" w:cs="Arial"/>
        </w:rPr>
        <w:fldChar w:fldCharType="begin">
          <w:fldData xml:space="preserve">PEVuZE5vdGU+PENpdGU+PEF1dGhvcj5TZWxsZXJzPC9BdXRob3I+PFllYXI+MTk5NTwvWWVhcj48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</w:fldData>
        </w:fldChar>
      </w:r>
      <w:r w:rsidR="0076044E">
        <w:rPr>
          <w:rFonts w:ascii="Arial" w:hAnsi="Arial" w:cs="Arial"/>
        </w:rPr>
        <w:instrText xml:space="preserve"> ADDIN EN.CITE </w:instrText>
      </w:r>
      <w:r w:rsidR="0076044E">
        <w:rPr>
          <w:rFonts w:ascii="Arial" w:hAnsi="Arial" w:cs="Arial"/>
        </w:rPr>
        <w:fldChar w:fldCharType="begin">
          <w:fldData xml:space="preserve">PEVuZE5vdGU+PENpdGU+PEF1dGhvcj5TZWxsZXJzPC9BdXRob3I+PFllYXI+MTk5NTwvWWVhcj48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</w:fldData>
        </w:fldChar>
      </w:r>
      <w:r w:rsidR="0076044E">
        <w:rPr>
          <w:rFonts w:ascii="Arial" w:hAnsi="Arial" w:cs="Arial"/>
        </w:rPr>
        <w:instrText xml:space="preserve"> ADDIN EN.CITE.DATA </w:instrText>
      </w:r>
      <w:r w:rsidR="0076044E">
        <w:rPr>
          <w:rFonts w:ascii="Arial" w:hAnsi="Arial" w:cs="Arial"/>
        </w:rPr>
      </w:r>
      <w:r w:rsidR="0076044E">
        <w:rPr>
          <w:rFonts w:ascii="Arial" w:hAnsi="Arial" w:cs="Arial"/>
        </w:rPr>
        <w:fldChar w:fldCharType="end"/>
      </w:r>
      <w:r w:rsidR="004D0686">
        <w:rPr>
          <w:rFonts w:ascii="Arial" w:hAnsi="Arial" w:cs="Arial"/>
        </w:rPr>
      </w:r>
      <w:r w:rsidR="004D0686">
        <w:rPr>
          <w:rFonts w:ascii="Arial" w:hAnsi="Arial" w:cs="Arial"/>
        </w:rPr>
        <w:fldChar w:fldCharType="separate"/>
      </w:r>
      <w:r w:rsidR="0076044E">
        <w:rPr>
          <w:rFonts w:ascii="Arial" w:hAnsi="Arial" w:cs="Arial"/>
          <w:noProof/>
        </w:rPr>
        <w:t>(Chen and Dudhia 2001; Dickinson 1995; Sellers et al. 1995; Xue et al. 2001)</w:t>
      </w:r>
      <w:r w:rsidR="004D0686">
        <w:rPr>
          <w:rFonts w:ascii="Arial" w:hAnsi="Arial" w:cs="Arial"/>
        </w:rPr>
        <w:fldChar w:fldCharType="end"/>
      </w:r>
      <w:r w:rsidRPr="0014671F">
        <w:rPr>
          <w:rFonts w:ascii="Arial" w:hAnsi="Arial" w:cs="Arial"/>
        </w:rPr>
        <w:t>. Therefore, accurate representation of surface types and conditions is a key requirement for advancing the study of important elements of the earth systems, including weather and climate</w:t>
      </w:r>
      <w:r w:rsidR="003F05BD">
        <w:rPr>
          <w:rFonts w:ascii="Arial" w:hAnsi="Arial" w:cs="Arial"/>
        </w:rPr>
        <w:t xml:space="preserve"> </w:t>
      </w:r>
      <w:r w:rsidR="003F05BD">
        <w:rPr>
          <w:rFonts w:ascii="Arial" w:hAnsi="Arial" w:cs="Arial"/>
        </w:rPr>
        <w:fldChar w:fldCharType="begin">
          <w:fldData xml:space="preserve">PEVuZE5vdGU+PENpdGU+PEF1dGhvcj5NYWhtb29kPC9BdXRob3I+PFllYXI+MjAxNDwvWWVhcj48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</w:fldData>
        </w:fldChar>
      </w:r>
      <w:r w:rsidR="003F05BD">
        <w:rPr>
          <w:rFonts w:ascii="Arial" w:hAnsi="Arial" w:cs="Arial"/>
        </w:rPr>
        <w:instrText xml:space="preserve"> ADDIN EN.CITE </w:instrText>
      </w:r>
      <w:r w:rsidR="003F05BD">
        <w:rPr>
          <w:rFonts w:ascii="Arial" w:hAnsi="Arial" w:cs="Arial"/>
        </w:rPr>
        <w:fldChar w:fldCharType="begin">
          <w:fldData xml:space="preserve">PEVuZE5vdGU+PENpdGU+PEF1dGhvcj5NYWhtb29kPC9BdXRob3I+PFllYXI+MjAxNDwvWWVhcj48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</w:fldData>
        </w:fldChar>
      </w:r>
      <w:r w:rsidR="003F05BD">
        <w:rPr>
          <w:rFonts w:ascii="Arial" w:hAnsi="Arial" w:cs="Arial"/>
        </w:rPr>
        <w:instrText xml:space="preserve"> ADDIN EN.CITE.DATA </w:instrText>
      </w:r>
      <w:r w:rsidR="003F05BD">
        <w:rPr>
          <w:rFonts w:ascii="Arial" w:hAnsi="Arial" w:cs="Arial"/>
        </w:rPr>
      </w:r>
      <w:r w:rsidR="003F05BD">
        <w:rPr>
          <w:rFonts w:ascii="Arial" w:hAnsi="Arial" w:cs="Arial"/>
        </w:rPr>
        <w:fldChar w:fldCharType="end"/>
      </w:r>
      <w:r w:rsidR="003F05BD">
        <w:rPr>
          <w:rFonts w:ascii="Arial" w:hAnsi="Arial" w:cs="Arial"/>
        </w:rPr>
      </w:r>
      <w:r w:rsidR="003F05BD">
        <w:rPr>
          <w:rFonts w:ascii="Arial" w:hAnsi="Arial" w:cs="Arial"/>
        </w:rPr>
        <w:fldChar w:fldCharType="separate"/>
      </w:r>
      <w:r w:rsidR="003F05BD">
        <w:rPr>
          <w:rFonts w:ascii="Arial" w:hAnsi="Arial" w:cs="Arial"/>
          <w:noProof/>
        </w:rPr>
        <w:t>(Mahmood et al. 2014; Salazar et al. 2015)</w:t>
      </w:r>
      <w:r w:rsidR="003F05BD">
        <w:rPr>
          <w:rFonts w:ascii="Arial" w:hAnsi="Arial" w:cs="Arial"/>
        </w:rPr>
        <w:fldChar w:fldCharType="end"/>
      </w:r>
      <w:r w:rsidRPr="0014671F">
        <w:rPr>
          <w:rFonts w:ascii="Arial" w:hAnsi="Arial" w:cs="Arial"/>
        </w:rPr>
        <w:t>, biogeochemical cycles</w:t>
      </w:r>
      <w:r w:rsidR="003F05BD">
        <w:rPr>
          <w:rFonts w:ascii="Arial" w:hAnsi="Arial" w:cs="Arial"/>
        </w:rPr>
        <w:t xml:space="preserve"> </w:t>
      </w:r>
      <w:r w:rsidR="003F05BD">
        <w:rPr>
          <w:rFonts w:ascii="Arial" w:hAnsi="Arial" w:cs="Arial"/>
        </w:rPr>
        <w:fldChar w:fldCharType="begin"/>
      </w:r>
      <w:r w:rsidR="003F05BD">
        <w:rPr>
          <w:rFonts w:ascii="Arial" w:hAnsi="Arial" w:cs="Arial"/>
        </w:rPr>
        <w:instrText xml:space="preserve"> ADDIN EN.CITE &lt;EndNote&gt;&lt;Cite&gt;&lt;Author&gt;Bright&lt;/Author&gt;&lt;Year&gt;2015&lt;/Year&gt;&lt;RecNum&gt;5605&lt;/RecNum&gt;&lt;DisplayText&gt;(Bright 2015)&lt;/DisplayText&gt;&lt;record&gt;&lt;rec-number&gt;5605&lt;/rec-number&gt;&lt;foreign-keys&gt;&lt;key app="EN" db-id="efwdvx5rms2w2rezvpovr9z0fwwetfwxwzrp" timestamp="1538741301"&gt;5605&lt;/key&gt;&lt;/foreign-keys&gt;&lt;ref-type name="Journal Article"&gt;17&lt;/ref-type&gt;&lt;contributors&gt;&lt;authors&gt;&lt;author&gt;Bright, Ryan M.&lt;/author&gt;&lt;/authors&gt;&lt;/contributors&gt;&lt;titles&gt;&lt;title&gt;Metrics for Biogeophysical Climate Forcings from Land Use and Land Cover Changes and Their Inclusion in Life Cycle Assessment: A Critical Review&lt;/title&gt;&lt;secondary-title&gt;Environmental Science &amp;amp; Technology&lt;/secondary-title&gt;&lt;/titles&gt;&lt;periodical&gt;&lt;full-title&gt;Environmental Science &amp;amp; Technology&lt;/full-title&gt;&lt;/periodical&gt;&lt;pages&gt;3291-3303&lt;/pages&gt;&lt;volume&gt;49&lt;/volume&gt;&lt;number&gt;6&lt;/number&gt;&lt;dates&gt;&lt;year&gt;2015&lt;/year&gt;&lt;pub-dates&gt;&lt;date&gt;2015/03/17&lt;/date&gt;&lt;/pub-dates&gt;&lt;/dates&gt;&lt;publisher&gt;American Chemical Society&lt;/publisher&gt;&lt;isbn&gt;0013-936X&lt;/isbn&gt;&lt;urls&gt;&lt;related-urls&gt;&lt;url&gt;https://doi.org/10.1021/es505465t&lt;/url&gt;&lt;/related-urls&gt;&lt;/urls&gt;&lt;electronic-resource-num&gt;10.1021/es505465t&lt;/electronic-resource-num&gt;&lt;/record&gt;&lt;/Cite&gt;&lt;/EndNote&gt;</w:instrText>
      </w:r>
      <w:r w:rsidR="003F05BD">
        <w:rPr>
          <w:rFonts w:ascii="Arial" w:hAnsi="Arial" w:cs="Arial"/>
        </w:rPr>
        <w:fldChar w:fldCharType="separate"/>
      </w:r>
      <w:r w:rsidR="003F05BD">
        <w:rPr>
          <w:rFonts w:ascii="Arial" w:hAnsi="Arial" w:cs="Arial"/>
          <w:noProof/>
        </w:rPr>
        <w:t>(Bright 2015)</w:t>
      </w:r>
      <w:r w:rsidR="003F05BD">
        <w:rPr>
          <w:rFonts w:ascii="Arial" w:hAnsi="Arial" w:cs="Arial"/>
        </w:rPr>
        <w:fldChar w:fldCharType="end"/>
      </w:r>
      <w:r w:rsidRPr="0014671F">
        <w:rPr>
          <w:rFonts w:ascii="Arial" w:hAnsi="Arial" w:cs="Arial"/>
        </w:rPr>
        <w:t>, and hydrological processes</w:t>
      </w:r>
      <w:r w:rsidR="00777AEF">
        <w:rPr>
          <w:rFonts w:ascii="Arial" w:hAnsi="Arial" w:cs="Arial"/>
        </w:rPr>
        <w:t xml:space="preserve"> </w:t>
      </w:r>
      <w:r w:rsidR="00777AEF">
        <w:rPr>
          <w:rFonts w:ascii="Arial" w:hAnsi="Arial" w:cs="Arial"/>
        </w:rPr>
        <w:fldChar w:fldCharType="begin">
          <w:fldData xml:space="preserve">PEVuZE5vdGU+PENpdGU+PEF1dGhvcj5aaG91PC9BdXRob3I+PFllYXI+MjAxNTwvWWVhcj48UmVj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</w:fldData>
        </w:fldChar>
      </w:r>
      <w:r w:rsidR="0076044E">
        <w:rPr>
          <w:rFonts w:ascii="Arial" w:hAnsi="Arial" w:cs="Arial"/>
        </w:rPr>
        <w:instrText xml:space="preserve"> ADDIN EN.CITE </w:instrText>
      </w:r>
      <w:r w:rsidR="0076044E">
        <w:rPr>
          <w:rFonts w:ascii="Arial" w:hAnsi="Arial" w:cs="Arial"/>
        </w:rPr>
        <w:fldChar w:fldCharType="begin">
          <w:fldData xml:space="preserve">PEVuZE5vdGU+PENpdGU+PEF1dGhvcj5aaG91PC9BdXRob3I+PFllYXI+MjAxNTwvWWVhcj48UmVj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</w:fldData>
        </w:fldChar>
      </w:r>
      <w:r w:rsidR="0076044E">
        <w:rPr>
          <w:rFonts w:ascii="Arial" w:hAnsi="Arial" w:cs="Arial"/>
        </w:rPr>
        <w:instrText xml:space="preserve"> ADDIN EN.CITE.DATA </w:instrText>
      </w:r>
      <w:r w:rsidR="0076044E">
        <w:rPr>
          <w:rFonts w:ascii="Arial" w:hAnsi="Arial" w:cs="Arial"/>
        </w:rPr>
      </w:r>
      <w:r w:rsidR="0076044E">
        <w:rPr>
          <w:rFonts w:ascii="Arial" w:hAnsi="Arial" w:cs="Arial"/>
        </w:rPr>
        <w:fldChar w:fldCharType="end"/>
      </w:r>
      <w:r w:rsidR="00777AEF">
        <w:rPr>
          <w:rFonts w:ascii="Arial" w:hAnsi="Arial" w:cs="Arial"/>
        </w:rPr>
      </w:r>
      <w:r w:rsidR="00777AEF">
        <w:rPr>
          <w:rFonts w:ascii="Arial" w:hAnsi="Arial" w:cs="Arial"/>
        </w:rPr>
        <w:fldChar w:fldCharType="separate"/>
      </w:r>
      <w:r w:rsidR="0076044E">
        <w:rPr>
          <w:rFonts w:ascii="Arial" w:hAnsi="Arial" w:cs="Arial"/>
          <w:noProof/>
        </w:rPr>
        <w:t>(Wood 1991; Zhou et al. 2015)</w:t>
      </w:r>
      <w:r w:rsidR="00777AEF">
        <w:rPr>
          <w:rFonts w:ascii="Arial" w:hAnsi="Arial" w:cs="Arial"/>
        </w:rPr>
        <w:fldChar w:fldCharType="end"/>
      </w:r>
      <w:r w:rsidRPr="0014671F">
        <w:rPr>
          <w:rFonts w:ascii="Arial" w:hAnsi="Arial" w:cs="Arial"/>
        </w:rPr>
        <w:t xml:space="preserve">. </w:t>
      </w:r>
      <w:r w:rsidR="00C6598D">
        <w:rPr>
          <w:rFonts w:ascii="Arial" w:hAnsi="Arial" w:cs="Arial"/>
        </w:rPr>
        <w:t>Further, r</w:t>
      </w:r>
      <w:r w:rsidRPr="0014671F">
        <w:rPr>
          <w:rFonts w:ascii="Arial" w:hAnsi="Arial" w:cs="Arial"/>
        </w:rPr>
        <w:t>eliable and up-to-date information on surface type change is needed for land management</w:t>
      </w:r>
      <w:r w:rsidR="00C6598D">
        <w:rPr>
          <w:rFonts w:ascii="Arial" w:hAnsi="Arial" w:cs="Arial"/>
        </w:rPr>
        <w:t xml:space="preserve"> </w:t>
      </w:r>
      <w:r w:rsidR="00680B75">
        <w:rPr>
          <w:rFonts w:ascii="Arial" w:hAnsi="Arial" w:cs="Arial"/>
        </w:rPr>
        <w:fldChar w:fldCharType="begin">
          <w:fldData xml:space="preserve">PEVuZE5vdGU+PENpdGU+PEF1dGhvcj5MdXlzc2FlcnQ8L0F1dGhvcj48WWVhcj4yMDE0PC9ZZWFy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</w:fldData>
        </w:fldChar>
      </w:r>
      <w:r w:rsidR="00680B75">
        <w:rPr>
          <w:rFonts w:ascii="Arial" w:hAnsi="Arial" w:cs="Arial"/>
        </w:rPr>
        <w:instrText xml:space="preserve"> ADDIN EN.CITE </w:instrText>
      </w:r>
      <w:r w:rsidR="00680B75">
        <w:rPr>
          <w:rFonts w:ascii="Arial" w:hAnsi="Arial" w:cs="Arial"/>
        </w:rPr>
        <w:fldChar w:fldCharType="begin">
          <w:fldData xml:space="preserve">PEVuZE5vdGU+PENpdGU+PEF1dGhvcj5MdXlzc2FlcnQ8L0F1dGhvcj48WWVhcj4yMDE0PC9ZZWFy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</w:fldData>
        </w:fldChar>
      </w:r>
      <w:r w:rsidR="00680B75">
        <w:rPr>
          <w:rFonts w:ascii="Arial" w:hAnsi="Arial" w:cs="Arial"/>
        </w:rPr>
        <w:instrText xml:space="preserve"> ADDIN EN.CITE.DATA </w:instrText>
      </w:r>
      <w:r w:rsidR="00680B75">
        <w:rPr>
          <w:rFonts w:ascii="Arial" w:hAnsi="Arial" w:cs="Arial"/>
        </w:rPr>
      </w:r>
      <w:r w:rsidR="00680B75">
        <w:rPr>
          <w:rFonts w:ascii="Arial" w:hAnsi="Arial" w:cs="Arial"/>
        </w:rPr>
        <w:fldChar w:fldCharType="end"/>
      </w:r>
      <w:r w:rsidR="00680B75">
        <w:rPr>
          <w:rFonts w:ascii="Arial" w:hAnsi="Arial" w:cs="Arial"/>
        </w:rPr>
      </w:r>
      <w:r w:rsidR="00680B75">
        <w:rPr>
          <w:rFonts w:ascii="Arial" w:hAnsi="Arial" w:cs="Arial"/>
        </w:rPr>
        <w:fldChar w:fldCharType="separate"/>
      </w:r>
      <w:r w:rsidR="00680B75">
        <w:rPr>
          <w:rFonts w:ascii="Arial" w:hAnsi="Arial" w:cs="Arial"/>
          <w:noProof/>
        </w:rPr>
        <w:t>(Luyssaert et al. 2014)</w:t>
      </w:r>
      <w:r w:rsidR="00680B75">
        <w:rPr>
          <w:rFonts w:ascii="Arial" w:hAnsi="Arial" w:cs="Arial"/>
        </w:rPr>
        <w:fldChar w:fldCharType="end"/>
      </w:r>
      <w:r w:rsidRPr="0014671F">
        <w:rPr>
          <w:rFonts w:ascii="Arial" w:hAnsi="Arial" w:cs="Arial"/>
        </w:rPr>
        <w:t>, implementation of national and international policies related to bio-diversity and climate change</w:t>
      </w:r>
      <w:r w:rsidR="00777AEF">
        <w:rPr>
          <w:rFonts w:ascii="Arial" w:hAnsi="Arial" w:cs="Arial"/>
        </w:rPr>
        <w:t xml:space="preserve"> </w:t>
      </w:r>
      <w:r w:rsidR="00777AEF">
        <w:rPr>
          <w:rFonts w:ascii="Arial" w:hAnsi="Arial" w:cs="Arial"/>
        </w:rPr>
        <w:fldChar w:fldCharType="begin">
          <w:fldData xml:space="preserve">PEVuZE5vdGU+PENpdGU+PEF1dGhvcj5TZXh0b248L0F1dGhvcj48WWVhcj4yMDE2PC9ZZWFyPjxS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</w:fldData>
        </w:fldChar>
      </w:r>
      <w:r w:rsidR="00680B75">
        <w:rPr>
          <w:rFonts w:ascii="Arial" w:hAnsi="Arial" w:cs="Arial"/>
        </w:rPr>
        <w:instrText xml:space="preserve"> ADDIN EN.CITE </w:instrText>
      </w:r>
      <w:r w:rsidR="00680B75">
        <w:rPr>
          <w:rFonts w:ascii="Arial" w:hAnsi="Arial" w:cs="Arial"/>
        </w:rPr>
        <w:fldChar w:fldCharType="begin">
          <w:fldData xml:space="preserve">PEVuZE5vdGU+PENpdGU+PEF1dGhvcj5TZXh0b248L0F1dGhvcj48WWVhcj4yMDE2PC9ZZWFyPjxS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</w:fldData>
        </w:fldChar>
      </w:r>
      <w:r w:rsidR="00680B75">
        <w:rPr>
          <w:rFonts w:ascii="Arial" w:hAnsi="Arial" w:cs="Arial"/>
        </w:rPr>
        <w:instrText xml:space="preserve"> ADDIN EN.CITE.DATA </w:instrText>
      </w:r>
      <w:r w:rsidR="00680B75">
        <w:rPr>
          <w:rFonts w:ascii="Arial" w:hAnsi="Arial" w:cs="Arial"/>
        </w:rPr>
      </w:r>
      <w:r w:rsidR="00680B75">
        <w:rPr>
          <w:rFonts w:ascii="Arial" w:hAnsi="Arial" w:cs="Arial"/>
        </w:rPr>
        <w:fldChar w:fldCharType="end"/>
      </w:r>
      <w:r w:rsidR="00777AEF">
        <w:rPr>
          <w:rFonts w:ascii="Arial" w:hAnsi="Arial" w:cs="Arial"/>
        </w:rPr>
      </w:r>
      <w:r w:rsidR="00777AEF">
        <w:rPr>
          <w:rFonts w:ascii="Arial" w:hAnsi="Arial" w:cs="Arial"/>
        </w:rPr>
        <w:fldChar w:fldCharType="separate"/>
      </w:r>
      <w:r w:rsidR="00680B75">
        <w:rPr>
          <w:rFonts w:ascii="Arial" w:hAnsi="Arial" w:cs="Arial"/>
          <w:noProof/>
        </w:rPr>
        <w:t>(Sexton et al. 2016; Venter et al. 2016)</w:t>
      </w:r>
      <w:r w:rsidR="00777AEF">
        <w:rPr>
          <w:rFonts w:ascii="Arial" w:hAnsi="Arial" w:cs="Arial"/>
        </w:rPr>
        <w:fldChar w:fldCharType="end"/>
      </w:r>
      <w:r w:rsidRPr="0014671F">
        <w:rPr>
          <w:rFonts w:ascii="Arial" w:hAnsi="Arial" w:cs="Arial"/>
        </w:rPr>
        <w:t>, and many other applications</w:t>
      </w:r>
      <w:r w:rsidR="00C6598D">
        <w:rPr>
          <w:rFonts w:ascii="Arial" w:hAnsi="Arial" w:cs="Arial"/>
        </w:rPr>
        <w:t xml:space="preserve"> </w:t>
      </w:r>
      <w:r w:rsidR="00680B75">
        <w:rPr>
          <w:rFonts w:ascii="Arial" w:hAnsi="Arial" w:cs="Arial"/>
        </w:rPr>
        <w:fldChar w:fldCharType="begin">
          <w:fldData xml:space="preserve">PEVuZE5vdGU+PENpdGU+PEF1dGhvcj5TZW5hcGF0aGk8L0F1dGhvcj48WWVhcj4yMDE1PC9ZZWFy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</w:fldData>
        </w:fldChar>
      </w:r>
      <w:r w:rsidR="00680B75">
        <w:rPr>
          <w:rFonts w:ascii="Arial" w:hAnsi="Arial" w:cs="Arial"/>
        </w:rPr>
        <w:instrText xml:space="preserve"> ADDIN EN.CITE </w:instrText>
      </w:r>
      <w:r w:rsidR="00680B75">
        <w:rPr>
          <w:rFonts w:ascii="Arial" w:hAnsi="Arial" w:cs="Arial"/>
        </w:rPr>
        <w:fldChar w:fldCharType="begin">
          <w:fldData xml:space="preserve">PEVuZE5vdGU+PENpdGU+PEF1dGhvcj5TZW5hcGF0aGk8L0F1dGhvcj48WWVhcj4yMDE1PC9ZZWFy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</w:fldData>
        </w:fldChar>
      </w:r>
      <w:r w:rsidR="00680B75">
        <w:rPr>
          <w:rFonts w:ascii="Arial" w:hAnsi="Arial" w:cs="Arial"/>
        </w:rPr>
        <w:instrText xml:space="preserve"> ADDIN EN.CITE.DATA </w:instrText>
      </w:r>
      <w:r w:rsidR="00680B75">
        <w:rPr>
          <w:rFonts w:ascii="Arial" w:hAnsi="Arial" w:cs="Arial"/>
        </w:rPr>
      </w:r>
      <w:r w:rsidR="00680B75">
        <w:rPr>
          <w:rFonts w:ascii="Arial" w:hAnsi="Arial" w:cs="Arial"/>
        </w:rPr>
        <w:fldChar w:fldCharType="end"/>
      </w:r>
      <w:r w:rsidR="00680B75">
        <w:rPr>
          <w:rFonts w:ascii="Arial" w:hAnsi="Arial" w:cs="Arial"/>
        </w:rPr>
      </w:r>
      <w:r w:rsidR="00680B75">
        <w:rPr>
          <w:rFonts w:ascii="Arial" w:hAnsi="Arial" w:cs="Arial"/>
        </w:rPr>
        <w:fldChar w:fldCharType="separate"/>
      </w:r>
      <w:r w:rsidR="00680B75">
        <w:rPr>
          <w:rFonts w:ascii="Arial" w:hAnsi="Arial" w:cs="Arial"/>
          <w:noProof/>
        </w:rPr>
        <w:t>(Mantyka-Pringle et al. 2016; Senapathi et al. 2015)</w:t>
      </w:r>
      <w:r w:rsidR="00680B75">
        <w:rPr>
          <w:rFonts w:ascii="Arial" w:hAnsi="Arial" w:cs="Arial"/>
        </w:rPr>
        <w:fldChar w:fldCharType="end"/>
      </w:r>
      <w:r w:rsidRPr="0014671F">
        <w:rPr>
          <w:rFonts w:ascii="Arial" w:hAnsi="Arial" w:cs="Arial"/>
        </w:rPr>
        <w:t xml:space="preserve">. </w:t>
      </w:r>
    </w:p>
    <w:p w14:paraId="28F7F599" w14:textId="77777777" w:rsidR="0014671F" w:rsidRPr="0014671F" w:rsidRDefault="0014671F" w:rsidP="0014671F">
      <w:pPr>
        <w:suppressLineNumbers/>
        <w:rPr>
          <w:rFonts w:ascii="Arial" w:hAnsi="Arial" w:cs="Arial"/>
        </w:rPr>
      </w:pPr>
    </w:p>
    <w:p w14:paraId="4B95A428" w14:textId="3BE4DE2E" w:rsidR="0014671F" w:rsidRPr="0014671F" w:rsidRDefault="00C6598D" w:rsidP="0014671F">
      <w:pPr>
        <w:suppressLineNumbers/>
        <w:rPr>
          <w:rFonts w:ascii="Arial" w:hAnsi="Arial" w:cs="Arial"/>
        </w:rPr>
      </w:pPr>
      <w:r>
        <w:rPr>
          <w:rFonts w:ascii="Arial" w:hAnsi="Arial" w:cs="Arial"/>
        </w:rPr>
        <w:t>Land cover classification</w:t>
      </w:r>
      <w:r w:rsidR="0014671F" w:rsidRPr="0014671F">
        <w:rPr>
          <w:rFonts w:ascii="Arial" w:hAnsi="Arial" w:cs="Arial"/>
        </w:rPr>
        <w:t xml:space="preserve"> ha</w:t>
      </w:r>
      <w:r>
        <w:rPr>
          <w:rFonts w:ascii="Arial" w:hAnsi="Arial" w:cs="Arial"/>
        </w:rPr>
        <w:t>s</w:t>
      </w:r>
      <w:r w:rsidR="0014671F" w:rsidRPr="0014671F">
        <w:rPr>
          <w:rFonts w:ascii="Arial" w:hAnsi="Arial" w:cs="Arial"/>
        </w:rPr>
        <w:t xml:space="preserve"> a significant heritage in the remote sensing literature</w:t>
      </w:r>
      <w:r w:rsidR="00777AEF">
        <w:rPr>
          <w:rFonts w:ascii="Arial" w:hAnsi="Arial" w:cs="Arial"/>
        </w:rPr>
        <w:t xml:space="preserve"> </w:t>
      </w:r>
      <w:r w:rsidR="00777AEF">
        <w:rPr>
          <w:rFonts w:ascii="Arial" w:hAnsi="Arial" w:cs="Arial"/>
        </w:rPr>
        <w:fldChar w:fldCharType="begin">
          <w:fldData xml:space="preserve">PEVuZE5vdGU+PENpdGU+PEF1dGhvcj5IYW5zZW48L0F1dGhvcj48WWVhcj4yMDEyPC9ZZWFyPjxS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</w:fldData>
        </w:fldChar>
      </w:r>
      <w:r w:rsidR="0076044E">
        <w:rPr>
          <w:rFonts w:ascii="Arial" w:hAnsi="Arial" w:cs="Arial"/>
        </w:rPr>
        <w:instrText xml:space="preserve"> ADDIN EN.CITE </w:instrText>
      </w:r>
      <w:r w:rsidR="0076044E">
        <w:rPr>
          <w:rFonts w:ascii="Arial" w:hAnsi="Arial" w:cs="Arial"/>
        </w:rPr>
        <w:fldChar w:fldCharType="begin">
          <w:fldData xml:space="preserve">PEVuZE5vdGU+PENpdGU+PEF1dGhvcj5IYW5zZW48L0F1dGhvcj48WWVhcj4yMDEyPC9ZZWFyPjxS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</w:fldData>
        </w:fldChar>
      </w:r>
      <w:r w:rsidR="0076044E">
        <w:rPr>
          <w:rFonts w:ascii="Arial" w:hAnsi="Arial" w:cs="Arial"/>
        </w:rPr>
        <w:instrText xml:space="preserve"> ADDIN EN.CITE.DATA </w:instrText>
      </w:r>
      <w:r w:rsidR="0076044E">
        <w:rPr>
          <w:rFonts w:ascii="Arial" w:hAnsi="Arial" w:cs="Arial"/>
        </w:rPr>
      </w:r>
      <w:r w:rsidR="0076044E">
        <w:rPr>
          <w:rFonts w:ascii="Arial" w:hAnsi="Arial" w:cs="Arial"/>
        </w:rPr>
        <w:fldChar w:fldCharType="end"/>
      </w:r>
      <w:r w:rsidR="00777AEF">
        <w:rPr>
          <w:rFonts w:ascii="Arial" w:hAnsi="Arial" w:cs="Arial"/>
        </w:rPr>
      </w:r>
      <w:r w:rsidR="00777AEF">
        <w:rPr>
          <w:rFonts w:ascii="Arial" w:hAnsi="Arial" w:cs="Arial"/>
        </w:rPr>
        <w:fldChar w:fldCharType="separate"/>
      </w:r>
      <w:r w:rsidR="0076044E">
        <w:rPr>
          <w:rFonts w:ascii="Arial" w:hAnsi="Arial" w:cs="Arial"/>
          <w:noProof/>
        </w:rPr>
        <w:t>(Hansen and Loveland 2012; Townshend 1992)</w:t>
      </w:r>
      <w:r w:rsidR="00777AEF">
        <w:rPr>
          <w:rFonts w:ascii="Arial" w:hAnsi="Arial" w:cs="Arial"/>
        </w:rPr>
        <w:fldChar w:fldCharType="end"/>
      </w:r>
      <w:r w:rsidR="0014671F" w:rsidRPr="0014671F">
        <w:rPr>
          <w:rFonts w:ascii="Arial" w:hAnsi="Arial" w:cs="Arial"/>
        </w:rPr>
        <w:t xml:space="preserve">. For nearly half a century, land cover products have been derived using </w:t>
      </w:r>
      <w:r>
        <w:rPr>
          <w:rFonts w:ascii="Arial" w:hAnsi="Arial" w:cs="Arial"/>
        </w:rPr>
        <w:t>data</w:t>
      </w:r>
      <w:r w:rsidR="0014671F" w:rsidRPr="0014671F">
        <w:rPr>
          <w:rFonts w:ascii="Arial" w:hAnsi="Arial" w:cs="Arial"/>
        </w:rPr>
        <w:t xml:space="preserve"> acquired by Landsat, the </w:t>
      </w:r>
      <w:proofErr w:type="spellStart"/>
      <w:r w:rsidR="0014671F" w:rsidRPr="0014671F">
        <w:rPr>
          <w:rFonts w:ascii="Arial" w:hAnsi="Arial" w:cs="Arial"/>
        </w:rPr>
        <w:t>Système</w:t>
      </w:r>
      <w:proofErr w:type="spellEnd"/>
      <w:r w:rsidR="0014671F" w:rsidRPr="0014671F">
        <w:rPr>
          <w:rFonts w:ascii="Arial" w:hAnsi="Arial" w:cs="Arial"/>
        </w:rPr>
        <w:t xml:space="preserve"> </w:t>
      </w:r>
      <w:proofErr w:type="spellStart"/>
      <w:r w:rsidR="0014671F" w:rsidRPr="0014671F">
        <w:rPr>
          <w:rFonts w:ascii="Arial" w:hAnsi="Arial" w:cs="Arial"/>
        </w:rPr>
        <w:t>Probatoire</w:t>
      </w:r>
      <w:proofErr w:type="spellEnd"/>
      <w:r w:rsidR="0014671F" w:rsidRPr="0014671F">
        <w:rPr>
          <w:rFonts w:ascii="Arial" w:hAnsi="Arial" w:cs="Arial"/>
        </w:rPr>
        <w:t xml:space="preserve"> pour </w:t>
      </w:r>
      <w:proofErr w:type="spellStart"/>
      <w:r w:rsidR="0014671F" w:rsidRPr="0014671F">
        <w:rPr>
          <w:rFonts w:ascii="Arial" w:hAnsi="Arial" w:cs="Arial"/>
        </w:rPr>
        <w:t>l’Observation</w:t>
      </w:r>
      <w:proofErr w:type="spellEnd"/>
      <w:r w:rsidR="0014671F" w:rsidRPr="0014671F">
        <w:rPr>
          <w:rFonts w:ascii="Arial" w:hAnsi="Arial" w:cs="Arial"/>
        </w:rPr>
        <w:t xml:space="preserve"> de la Terre (SPOT), and other observing systems, often at local to regional scales</w:t>
      </w:r>
      <w:r w:rsidR="00777AEF">
        <w:rPr>
          <w:rFonts w:ascii="Arial" w:hAnsi="Arial" w:cs="Arial"/>
        </w:rPr>
        <w:t xml:space="preserve"> </w:t>
      </w:r>
      <w:r w:rsidR="00424BC2">
        <w:rPr>
          <w:rFonts w:ascii="Arial" w:hAnsi="Arial" w:cs="Arial"/>
        </w:rPr>
        <w:fldChar w:fldCharType="begin">
          <w:fldData xml:space="preserve">PEVuZE5vdGU+PENpdGU+PEF1dGhvcj5GcmFua2xpbjwvQXV0aG9yPjxZZWFyPjIwMDI8L1llYXI+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</w:fldData>
        </w:fldChar>
      </w:r>
      <w:r w:rsidR="00424BC2">
        <w:rPr>
          <w:rFonts w:ascii="Arial" w:hAnsi="Arial" w:cs="Arial"/>
        </w:rPr>
        <w:instrText xml:space="preserve"> ADDIN EN.CITE </w:instrText>
      </w:r>
      <w:r w:rsidR="00424BC2">
        <w:rPr>
          <w:rFonts w:ascii="Arial" w:hAnsi="Arial" w:cs="Arial"/>
        </w:rPr>
        <w:fldChar w:fldCharType="begin">
          <w:fldData xml:space="preserve">PEVuZE5vdGU+PENpdGU+PEF1dGhvcj5GcmFua2xpbjwvQXV0aG9yPjxZZWFyPjIwMDI8L1llYXI+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</w:fldData>
        </w:fldChar>
      </w:r>
      <w:r w:rsidR="00424BC2">
        <w:rPr>
          <w:rFonts w:ascii="Arial" w:hAnsi="Arial" w:cs="Arial"/>
        </w:rPr>
        <w:instrText xml:space="preserve"> ADDIN EN.CITE.DATA </w:instrText>
      </w:r>
      <w:r w:rsidR="00424BC2">
        <w:rPr>
          <w:rFonts w:ascii="Arial" w:hAnsi="Arial" w:cs="Arial"/>
        </w:rPr>
      </w:r>
      <w:r w:rsidR="00424BC2">
        <w:rPr>
          <w:rFonts w:ascii="Arial" w:hAnsi="Arial" w:cs="Arial"/>
        </w:rPr>
        <w:fldChar w:fldCharType="end"/>
      </w:r>
      <w:r w:rsidR="00424BC2">
        <w:rPr>
          <w:rFonts w:ascii="Arial" w:hAnsi="Arial" w:cs="Arial"/>
        </w:rPr>
      </w:r>
      <w:r w:rsidR="00424BC2">
        <w:rPr>
          <w:rFonts w:ascii="Arial" w:hAnsi="Arial" w:cs="Arial"/>
        </w:rPr>
        <w:fldChar w:fldCharType="separate"/>
      </w:r>
      <w:r w:rsidR="00424BC2">
        <w:rPr>
          <w:rFonts w:ascii="Arial" w:hAnsi="Arial" w:cs="Arial"/>
          <w:noProof/>
        </w:rPr>
        <w:t>(Franklin and Wulder 2002; Townshend et al. 1991)</w:t>
      </w:r>
      <w:r w:rsidR="00424BC2">
        <w:rPr>
          <w:rFonts w:ascii="Arial" w:hAnsi="Arial" w:cs="Arial"/>
        </w:rPr>
        <w:fldChar w:fldCharType="end"/>
      </w:r>
      <w:r w:rsidR="0014671F" w:rsidRPr="0014671F">
        <w:rPr>
          <w:rFonts w:ascii="Arial" w:hAnsi="Arial" w:cs="Arial"/>
        </w:rPr>
        <w:t xml:space="preserve">. </w:t>
      </w:r>
      <w:r>
        <w:rPr>
          <w:rFonts w:ascii="Arial" w:hAnsi="Arial" w:cs="Arial"/>
        </w:rPr>
        <w:t>At</w:t>
      </w:r>
      <w:r w:rsidRPr="0014671F">
        <w:rPr>
          <w:rFonts w:ascii="Arial" w:hAnsi="Arial" w:cs="Arial"/>
        </w:rPr>
        <w:t xml:space="preserve"> the globe</w:t>
      </w:r>
      <w:r>
        <w:rPr>
          <w:rFonts w:ascii="Arial" w:hAnsi="Arial" w:cs="Arial"/>
        </w:rPr>
        <w:t xml:space="preserve"> scale,</w:t>
      </w:r>
      <w:r w:rsidRPr="0014671F">
        <w:rPr>
          <w:rFonts w:ascii="Arial" w:hAnsi="Arial" w:cs="Arial"/>
        </w:rPr>
        <w:t xml:space="preserve"> </w:t>
      </w:r>
      <w:r>
        <w:rPr>
          <w:rFonts w:ascii="Arial" w:hAnsi="Arial" w:cs="Arial"/>
        </w:rPr>
        <w:t>u</w:t>
      </w:r>
      <w:r w:rsidR="0014671F" w:rsidRPr="0014671F">
        <w:rPr>
          <w:rFonts w:ascii="Arial" w:hAnsi="Arial" w:cs="Arial"/>
        </w:rPr>
        <w:t>se of Landsat class data to derive land cover classifications at sub-hectare spatial resolutions has not been possible until recent years</w:t>
      </w:r>
      <w:r>
        <w:rPr>
          <w:rFonts w:ascii="Arial" w:hAnsi="Arial" w:cs="Arial"/>
        </w:rPr>
        <w:t xml:space="preserve"> </w:t>
      </w:r>
      <w:r>
        <w:rPr>
          <w:rFonts w:ascii="Arial" w:hAnsi="Arial" w:cs="Arial"/>
        </w:rPr>
        <w:fldChar w:fldCharType="begin">
          <w:fldData xml:space="preserve">PEVuZE5vdGU+PENpdGU+PEF1dGhvcj5Hb25nPC9BdXRob3I+PFllYXI+MjAxMzwvWWVhcj48UmVj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PEVuZE5vdGU+PENpdGU+PEF1dGhvcj5Hb25nPC9BdXRob3I+PFllYXI+MjAxMzwvWWVhcj48UmVj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(Chen et al. 2015; Gong et al. 2013)</w:t>
      </w:r>
      <w:r>
        <w:rPr>
          <w:rFonts w:ascii="Arial" w:hAnsi="Arial" w:cs="Arial"/>
        </w:rPr>
        <w:fldChar w:fldCharType="end"/>
      </w:r>
      <w:r w:rsidR="0014671F" w:rsidRPr="0014671F">
        <w:rPr>
          <w:rFonts w:ascii="Arial" w:hAnsi="Arial" w:cs="Arial"/>
        </w:rPr>
        <w:t>. Land cover products for model studies of weather and climate systems as well as other regional to global scale applications have been derived mainly using global observing systems, including the Advanced Very High Resolution Radiometer (AVHRR) onboard the NOAA-n satellite series</w:t>
      </w:r>
      <w:r w:rsidR="00424BC2">
        <w:rPr>
          <w:rFonts w:ascii="Arial" w:hAnsi="Arial" w:cs="Arial"/>
        </w:rPr>
        <w:t xml:space="preserve"> </w:t>
      </w:r>
      <w:r w:rsidR="00424BC2">
        <w:rPr>
          <w:rFonts w:ascii="Arial" w:hAnsi="Arial" w:cs="Arial"/>
        </w:rPr>
        <w:fldChar w:fldCharType="begin"/>
      </w:r>
      <w:r w:rsidR="00424BC2">
        <w:rPr>
          <w:rFonts w:ascii="Arial" w:hAnsi="Arial" w:cs="Arial"/>
        </w:rPr>
        <w:instrText xml:space="preserve"> ADDIN EN.CITE &lt;EndNote&gt;&lt;Cite&gt;&lt;Author&gt;Hansen&lt;/Author&gt;&lt;Year&gt;2000&lt;/Year&gt;&lt;RecNum&gt;1203&lt;/RecNum&gt;&lt;DisplayText&gt;(Hansen et al. 2000; Loveland et al. 2000)&lt;/DisplayText&gt;&lt;record&gt;&lt;rec-number&gt;1203&lt;/rec-number&gt;&lt;foreign-keys&gt;&lt;key app="EN" db-id="efwdvx5rms2w2rezvpovr9z0fwwetfwxwzrp" timestamp="0"&gt;1203&lt;/key&gt;&lt;/foreign-keys&gt;&lt;ref-type name="Journal Article"&gt;17&lt;/ref-type&gt;&lt;contributors&gt;&lt;authors&gt;&lt;author&gt;Hansen, M.&lt;/author&gt;&lt;author&gt;DeFries, R. S.&lt;/author&gt;&lt;author&gt;Townshend, J. R. G.&lt;/author&gt;&lt;author&gt;Sohlberg, R.&lt;/author&gt;&lt;/authors&gt;&lt;/contributors&gt;&lt;titles&gt;&lt;title&gt;Global land cover classification at 1 km spatial resolution using a classification tree approach&lt;/title&gt;&lt;secondary-title&gt;International Journal of Remote Sensing&lt;/secondary-title&gt;&lt;/titles&gt;&lt;periodical&gt;&lt;full-title&gt;International Journal of Remote Sensing&lt;/full-title&gt;&lt;abbr-1&gt;ijrs&lt;/abbr-1&gt;&lt;/periodical&gt;&lt;pages&gt;1331-1364&lt;/pages&gt;&lt;volume&gt;21&lt;/volume&gt;&lt;number&gt;6/7&lt;/number&gt;&lt;dates&gt;&lt;year&gt;2000&lt;/year&gt;&lt;/dates&gt;&lt;urls&gt;&lt;/urls&gt;&lt;/record&gt;&lt;/Cite&gt;&lt;Cite&gt;&lt;Author&gt;Loveland&lt;/Author&gt;&lt;Year&gt;2000&lt;/Year&gt;&lt;RecNum&gt;3505&lt;/RecNum&gt;&lt;record&gt;&lt;rec-number&gt;3505&lt;/rec-number&gt;&lt;foreign-keys&gt;&lt;key app="EN" db-id="efwdvx5rms2w2rezvpovr9z0fwwetfwxwzrp" timestamp="0"&gt;3505&lt;/key&gt;&lt;/foreign-keys&gt;&lt;ref-type name="Journal Article"&gt;17&lt;/ref-type&gt;&lt;contributors&gt;&lt;authors&gt;&lt;author&gt;Loveland, T.R.&lt;/author&gt;&lt;author&gt;Reed, B.C.&lt;/author&gt;&lt;author&gt;Brown, J.F.&lt;/author&gt;&lt;author&gt;Ohlen, D.O.&lt;/author&gt;&lt;author&gt;Zhu, Z.&lt;/author&gt;&lt;author&gt;Yang, L.&lt;/author&gt;&lt;author&gt;Merchant, J.W.&lt;/author&gt;&lt;/authors&gt;&lt;/contributors&gt;&lt;titles&gt;&lt;title&gt;Development of a global land cover characteristics database and IGBP DISCover from 1km AVHRR data&lt;/title&gt;&lt;secondary-title&gt;International Journal of Remote Sensing&lt;/secondary-title&gt;&lt;/titles&gt;&lt;periodical&gt;&lt;full-title&gt;International Journal of Remote Sensing&lt;/full-title&gt;&lt;abbr-1&gt;ijrs&lt;/abbr-1&gt;&lt;/periodical&gt;&lt;pages&gt;1303-1330&lt;/pages&gt;&lt;volume&gt;21&lt;/volume&gt;&lt;number&gt;6&amp;amp;7&lt;/number&gt;&lt;dates&gt;&lt;year&gt;2000&lt;/year&gt;&lt;/dates&gt;&lt;urls&gt;&lt;/urls&gt;&lt;/record&gt;&lt;/Cite&gt;&lt;/EndNote&gt;</w:instrText>
      </w:r>
      <w:r w:rsidR="00424BC2">
        <w:rPr>
          <w:rFonts w:ascii="Arial" w:hAnsi="Arial" w:cs="Arial"/>
        </w:rPr>
        <w:fldChar w:fldCharType="separate"/>
      </w:r>
      <w:r w:rsidR="00424BC2">
        <w:rPr>
          <w:rFonts w:ascii="Arial" w:hAnsi="Arial" w:cs="Arial"/>
          <w:noProof/>
        </w:rPr>
        <w:t>(Hansen et al. 2000; Loveland et al. 2000)</w:t>
      </w:r>
      <w:r w:rsidR="00424BC2">
        <w:rPr>
          <w:rFonts w:ascii="Arial" w:hAnsi="Arial" w:cs="Arial"/>
        </w:rPr>
        <w:fldChar w:fldCharType="end"/>
      </w:r>
      <w:r w:rsidR="0014671F" w:rsidRPr="0014671F">
        <w:rPr>
          <w:rFonts w:ascii="Arial" w:hAnsi="Arial" w:cs="Arial"/>
        </w:rPr>
        <w:t>, the Moderate Resolution Imaging Spectroradiometer (MODIS) launched as a part of the National Aeronautics and Space Administration (NASA) Earth Observing System (EOS)</w:t>
      </w:r>
      <w:r w:rsidR="00424BC2">
        <w:rPr>
          <w:rFonts w:ascii="Arial" w:hAnsi="Arial" w:cs="Arial"/>
        </w:rPr>
        <w:t xml:space="preserve"> </w:t>
      </w:r>
      <w:r w:rsidR="00424BC2">
        <w:rPr>
          <w:rFonts w:ascii="Arial" w:hAnsi="Arial" w:cs="Arial"/>
        </w:rPr>
        <w:fldChar w:fldCharType="begin">
          <w:fldData xml:space="preserve">PEVuZE5vdGU+PENpdGU+PEF1dGhvcj5GcmllZGw8L0F1dGhvcj48WWVhcj4yMDAyPC9ZZWFyPjxS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</w:fldData>
        </w:fldChar>
      </w:r>
      <w:r w:rsidR="005C0562">
        <w:rPr>
          <w:rFonts w:ascii="Arial" w:hAnsi="Arial" w:cs="Arial"/>
        </w:rPr>
        <w:instrText xml:space="preserve"> ADDIN EN.CITE </w:instrText>
      </w:r>
      <w:r w:rsidR="005C0562">
        <w:rPr>
          <w:rFonts w:ascii="Arial" w:hAnsi="Arial" w:cs="Arial"/>
        </w:rPr>
        <w:fldChar w:fldCharType="begin">
          <w:fldData xml:space="preserve">PEVuZE5vdGU+PENpdGU+PEF1dGhvcj5GcmllZGw8L0F1dGhvcj48WWVhcj4yMDAyPC9ZZWFyPjxS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</w:fldData>
        </w:fldChar>
      </w:r>
      <w:r w:rsidR="005C0562">
        <w:rPr>
          <w:rFonts w:ascii="Arial" w:hAnsi="Arial" w:cs="Arial"/>
        </w:rPr>
        <w:instrText xml:space="preserve"> ADDIN EN.CITE.DATA </w:instrText>
      </w:r>
      <w:r w:rsidR="005C0562">
        <w:rPr>
          <w:rFonts w:ascii="Arial" w:hAnsi="Arial" w:cs="Arial"/>
        </w:rPr>
      </w:r>
      <w:r w:rsidR="005C0562">
        <w:rPr>
          <w:rFonts w:ascii="Arial" w:hAnsi="Arial" w:cs="Arial"/>
        </w:rPr>
        <w:fldChar w:fldCharType="end"/>
      </w:r>
      <w:r w:rsidR="00424BC2">
        <w:rPr>
          <w:rFonts w:ascii="Arial" w:hAnsi="Arial" w:cs="Arial"/>
        </w:rPr>
      </w:r>
      <w:r w:rsidR="00424BC2">
        <w:rPr>
          <w:rFonts w:ascii="Arial" w:hAnsi="Arial" w:cs="Arial"/>
        </w:rPr>
        <w:fldChar w:fldCharType="separate"/>
      </w:r>
      <w:r w:rsidR="005C0562">
        <w:rPr>
          <w:rFonts w:ascii="Arial" w:hAnsi="Arial" w:cs="Arial"/>
          <w:noProof/>
        </w:rPr>
        <w:t>(Friedl et al. 2010; Friedl et al. 2002)</w:t>
      </w:r>
      <w:r w:rsidR="00424BC2">
        <w:rPr>
          <w:rFonts w:ascii="Arial" w:hAnsi="Arial" w:cs="Arial"/>
        </w:rPr>
        <w:fldChar w:fldCharType="end"/>
      </w:r>
      <w:r w:rsidR="0014671F" w:rsidRPr="0014671F">
        <w:rPr>
          <w:rFonts w:ascii="Arial" w:hAnsi="Arial" w:cs="Arial"/>
        </w:rPr>
        <w:t xml:space="preserve">, and Satellite Pour </w:t>
      </w:r>
      <w:proofErr w:type="spellStart"/>
      <w:r w:rsidR="0014671F" w:rsidRPr="0014671F">
        <w:rPr>
          <w:rFonts w:ascii="Arial" w:hAnsi="Arial" w:cs="Arial"/>
        </w:rPr>
        <w:t>l'Observation</w:t>
      </w:r>
      <w:proofErr w:type="spellEnd"/>
      <w:r w:rsidR="0014671F" w:rsidRPr="0014671F">
        <w:rPr>
          <w:rFonts w:ascii="Arial" w:hAnsi="Arial" w:cs="Arial"/>
        </w:rPr>
        <w:t xml:space="preserve"> de la Terre Vegetation (SPOT Vegetation)</w:t>
      </w:r>
      <w:r w:rsidR="00424BC2">
        <w:rPr>
          <w:rFonts w:ascii="Arial" w:hAnsi="Arial" w:cs="Arial"/>
        </w:rPr>
        <w:t xml:space="preserve"> </w:t>
      </w:r>
      <w:r w:rsidR="00424BC2">
        <w:rPr>
          <w:rFonts w:ascii="Arial" w:hAnsi="Arial" w:cs="Arial"/>
        </w:rPr>
        <w:fldChar w:fldCharType="begin"/>
      </w:r>
      <w:r w:rsidR="00424BC2">
        <w:rPr>
          <w:rFonts w:ascii="Arial" w:hAnsi="Arial" w:cs="Arial"/>
        </w:rPr>
        <w:instrText xml:space="preserve"> ADDIN EN.CITE &lt;EndNote&gt;&lt;Cite&gt;&lt;Author&gt;Bartholome&lt;/Author&gt;&lt;Year&gt;2005&lt;/Year&gt;&lt;RecNum&gt;3656&lt;/RecNum&gt;&lt;DisplayText&gt;(Bartholome and Belward 2005)&lt;/DisplayText&gt;&lt;record&gt;&lt;rec-number&gt;3656&lt;/rec-number&gt;&lt;foreign-keys&gt;&lt;key app="EN" db-id="efwdvx5rms2w2rezvpovr9z0fwwetfwxwzrp" timestamp="0"&gt;3656&lt;/key&gt;&lt;/foreign-keys&gt;&lt;ref-type name="Journal Article"&gt;17&lt;/ref-type&gt;&lt;contributors&gt;&lt;authors&gt;&lt;author&gt;Bartholome, E.&lt;/author&gt;&lt;author&gt;Belward, A. S.&lt;/author&gt;&lt;/authors&gt;&lt;/contributors&gt;&lt;titles&gt;&lt;title&gt;GLC2000: a new approach to global land cover mapping from Earth observation data&lt;/title&gt;&lt;secondary-title&gt;International Journal of Remote Sensing&lt;/secondary-title&gt;&lt;/titles&gt;&lt;periodical&gt;&lt;full-title&gt;International Journal of Remote Sensing&lt;/full-title&gt;&lt;abbr-1&gt;ijrs&lt;/abbr-1&gt;&lt;/periodical&gt;&lt;pages&gt;1959-1977&lt;/pages&gt;&lt;volume&gt;26&lt;/volume&gt;&lt;number&gt;9&lt;/number&gt;&lt;dates&gt;&lt;year&gt;2005&lt;/year&gt;&lt;pub-dates&gt;&lt;date&gt;2013/02/03&lt;/date&gt;&lt;/pub-dates&gt;&lt;/dates&gt;&lt;publisher&gt;Taylor &amp;amp; Francis&lt;/publisher&gt;&lt;urls&gt;&lt;related-urls&gt;&lt;url&gt;http://dx.doi.org/10.1080/01431160412331291297 &lt;/url&gt;&lt;/related-urls&gt;&lt;/urls&gt;&lt;/record&gt;&lt;/Cite&gt;&lt;/EndNote&gt;</w:instrText>
      </w:r>
      <w:r w:rsidR="00424BC2">
        <w:rPr>
          <w:rFonts w:ascii="Arial" w:hAnsi="Arial" w:cs="Arial"/>
        </w:rPr>
        <w:fldChar w:fldCharType="separate"/>
      </w:r>
      <w:r w:rsidR="00424BC2">
        <w:rPr>
          <w:rFonts w:ascii="Arial" w:hAnsi="Arial" w:cs="Arial"/>
          <w:noProof/>
        </w:rPr>
        <w:t>(Bartholome and Belward 2005)</w:t>
      </w:r>
      <w:r w:rsidR="00424BC2">
        <w:rPr>
          <w:rFonts w:ascii="Arial" w:hAnsi="Arial" w:cs="Arial"/>
        </w:rPr>
        <w:fldChar w:fldCharType="end"/>
      </w:r>
      <w:r w:rsidR="0014671F" w:rsidRPr="0014671F">
        <w:rPr>
          <w:rFonts w:ascii="Arial" w:hAnsi="Arial" w:cs="Arial"/>
        </w:rPr>
        <w:t xml:space="preserve">. </w:t>
      </w:r>
    </w:p>
    <w:p w14:paraId="46C76780" w14:textId="77777777" w:rsidR="0014671F" w:rsidRPr="0014671F" w:rsidRDefault="0014671F" w:rsidP="0014671F">
      <w:pPr>
        <w:suppressLineNumbers/>
        <w:rPr>
          <w:rFonts w:ascii="Arial" w:hAnsi="Arial" w:cs="Arial"/>
        </w:rPr>
      </w:pPr>
    </w:p>
    <w:p w14:paraId="6ADA7296" w14:textId="778881A6" w:rsidR="00145FCA" w:rsidRDefault="0014671F" w:rsidP="0014671F">
      <w:pPr>
        <w:suppressLineNumbers/>
        <w:rPr>
          <w:rFonts w:ascii="Arial" w:hAnsi="Arial" w:cs="Arial"/>
        </w:rPr>
      </w:pPr>
      <w:r w:rsidRPr="0014671F">
        <w:rPr>
          <w:rFonts w:ascii="Arial" w:hAnsi="Arial" w:cs="Arial"/>
        </w:rPr>
        <w:t xml:space="preserve">New and enhanced global observations </w:t>
      </w:r>
      <w:proofErr w:type="gramStart"/>
      <w:r w:rsidRPr="0014671F">
        <w:rPr>
          <w:rFonts w:ascii="Arial" w:hAnsi="Arial" w:cs="Arial"/>
        </w:rPr>
        <w:t>has</w:t>
      </w:r>
      <w:proofErr w:type="gramEnd"/>
      <w:r w:rsidRPr="0014671F">
        <w:rPr>
          <w:rFonts w:ascii="Arial" w:hAnsi="Arial" w:cs="Arial"/>
        </w:rPr>
        <w:t xml:space="preserve"> been and will continue to be collected </w:t>
      </w:r>
      <w:r w:rsidR="00EB7F0A">
        <w:rPr>
          <w:rFonts w:ascii="Arial" w:hAnsi="Arial" w:cs="Arial"/>
        </w:rPr>
        <w:t>from</w:t>
      </w:r>
      <w:r w:rsidR="00EB7F0A" w:rsidRPr="0014671F">
        <w:rPr>
          <w:rFonts w:ascii="Arial" w:hAnsi="Arial" w:cs="Arial"/>
        </w:rPr>
        <w:t xml:space="preserve"> </w:t>
      </w:r>
      <w:r w:rsidRPr="0014671F">
        <w:rPr>
          <w:rFonts w:ascii="Arial" w:hAnsi="Arial" w:cs="Arial"/>
        </w:rPr>
        <w:t>the Visible/Infrared Imager/Radiometer Suite (VIIRS). This instrument has been successfully deployed onboard two satellites – the S-NPP launched in 2011 and the first Joint Polar Satellite System (JPSS-1</w:t>
      </w:r>
      <w:r w:rsidR="00081E7F">
        <w:rPr>
          <w:rFonts w:ascii="Arial" w:hAnsi="Arial" w:cs="Arial"/>
        </w:rPr>
        <w:t>, which was renamed NOAA-20 soon after launch</w:t>
      </w:r>
      <w:r w:rsidRPr="0014671F">
        <w:rPr>
          <w:rFonts w:ascii="Arial" w:hAnsi="Arial" w:cs="Arial"/>
        </w:rPr>
        <w:t xml:space="preserve">) in </w:t>
      </w:r>
      <w:proofErr w:type="gramStart"/>
      <w:r w:rsidRPr="0014671F">
        <w:rPr>
          <w:rFonts w:ascii="Arial" w:hAnsi="Arial" w:cs="Arial"/>
        </w:rPr>
        <w:t>2017, and</w:t>
      </w:r>
      <w:proofErr w:type="gramEnd"/>
      <w:r w:rsidRPr="0014671F">
        <w:rPr>
          <w:rFonts w:ascii="Arial" w:hAnsi="Arial" w:cs="Arial"/>
        </w:rPr>
        <w:t xml:space="preserve"> </w:t>
      </w:r>
      <w:r w:rsidRPr="0014671F">
        <w:rPr>
          <w:rFonts w:ascii="Arial" w:hAnsi="Arial" w:cs="Arial"/>
        </w:rPr>
        <w:lastRenderedPageBreak/>
        <w:t>will be flown in future JPSS satellites</w:t>
      </w:r>
      <w:r w:rsidR="00C6598D">
        <w:rPr>
          <w:rStyle w:val="FootnoteReference"/>
          <w:rFonts w:ascii="Arial" w:hAnsi="Arial" w:cs="Arial"/>
        </w:rPr>
        <w:footnoteReference w:id="1"/>
      </w:r>
      <w:r w:rsidRPr="0014671F">
        <w:rPr>
          <w:rFonts w:ascii="Arial" w:hAnsi="Arial" w:cs="Arial"/>
        </w:rPr>
        <w:t xml:space="preserve">. Surface type is one of the environmental data </w:t>
      </w:r>
      <w:r w:rsidR="005D1D43">
        <w:rPr>
          <w:rFonts w:ascii="Arial" w:hAnsi="Arial" w:cs="Arial"/>
        </w:rPr>
        <w:t>records listed in the JPSS Level 1 Requirement Document (L1RD)</w:t>
      </w:r>
      <w:r w:rsidRPr="0014671F">
        <w:rPr>
          <w:rFonts w:ascii="Arial" w:hAnsi="Arial" w:cs="Arial"/>
        </w:rPr>
        <w:t xml:space="preserve">. This Algorithm Theoretical Basis Document (ATBD) </w:t>
      </w:r>
      <w:r w:rsidR="005D1D43">
        <w:rPr>
          <w:rFonts w:ascii="Arial" w:hAnsi="Arial" w:cs="Arial"/>
        </w:rPr>
        <w:t>describes the algorithms and production of the JPSS VIIRS Surface Type products</w:t>
      </w:r>
      <w:r w:rsidRPr="0014671F">
        <w:rPr>
          <w:rFonts w:ascii="Arial" w:hAnsi="Arial" w:cs="Arial"/>
        </w:rPr>
        <w:t>.</w:t>
      </w:r>
    </w:p>
    <w:p w14:paraId="596AE392" w14:textId="77777777" w:rsidR="0014671F" w:rsidRPr="00033629" w:rsidRDefault="0014671F" w:rsidP="0014671F">
      <w:pPr>
        <w:suppressLineNumbers/>
        <w:rPr>
          <w:rFonts w:ascii="Arial" w:hAnsi="Arial" w:cs="Arial"/>
        </w:rPr>
      </w:pPr>
    </w:p>
    <w:p w14:paraId="74A93446" w14:textId="77777777" w:rsidR="0055260E" w:rsidRPr="00A20F91" w:rsidRDefault="00A2749C" w:rsidP="0055260E">
      <w:pPr>
        <w:pStyle w:val="Heading2"/>
        <w:spacing w:after="240"/>
        <w:rPr>
          <w:rFonts w:ascii="Arial" w:hAnsi="Arial" w:cs="Arial"/>
        </w:rPr>
      </w:pPr>
      <w:r w:rsidRPr="00A20F91">
        <w:rPr>
          <w:rFonts w:ascii="Arial" w:hAnsi="Arial" w:cs="Arial"/>
        </w:rPr>
        <w:fldChar w:fldCharType="begin"/>
      </w:r>
      <w:r w:rsidR="0055260E" w:rsidRPr="00A20F91">
        <w:rPr>
          <w:rFonts w:ascii="Arial" w:hAnsi="Arial" w:cs="Arial"/>
        </w:rPr>
        <w:instrText>AUTONUMLGL</w:instrText>
      </w:r>
      <w:bookmarkStart w:id="10" w:name="_Toc146703480"/>
      <w:r w:rsidRPr="00A20F91">
        <w:rPr>
          <w:rFonts w:ascii="Arial" w:hAnsi="Arial" w:cs="Arial"/>
        </w:rPr>
        <w:fldChar w:fldCharType="end"/>
      </w:r>
      <w:r w:rsidR="0055260E" w:rsidRPr="00A20F91">
        <w:rPr>
          <w:rFonts w:ascii="Arial" w:hAnsi="Arial" w:cs="Arial"/>
        </w:rPr>
        <w:t xml:space="preserve">  </w:t>
      </w:r>
      <w:r w:rsidR="0055260E">
        <w:rPr>
          <w:rFonts w:ascii="Arial" w:hAnsi="Arial" w:cs="Arial"/>
        </w:rPr>
        <w:t>Product Overview</w:t>
      </w:r>
      <w:bookmarkEnd w:id="10"/>
    </w:p>
    <w:p w14:paraId="1A475246" w14:textId="77777777" w:rsidR="00847023" w:rsidRPr="00396581" w:rsidRDefault="00A2749C" w:rsidP="00847023">
      <w:pPr>
        <w:pStyle w:val="Heading3"/>
        <w:spacing w:after="240"/>
        <w:rPr>
          <w:rFonts w:ascii="Arial" w:hAnsi="Arial" w:cs="Arial"/>
        </w:rPr>
      </w:pPr>
      <w:r w:rsidRPr="00396581">
        <w:rPr>
          <w:rFonts w:ascii="Arial" w:hAnsi="Arial" w:cs="Arial"/>
        </w:rPr>
        <w:fldChar w:fldCharType="begin"/>
      </w:r>
      <w:r w:rsidR="00847023" w:rsidRPr="00396581">
        <w:rPr>
          <w:rFonts w:ascii="Arial" w:hAnsi="Arial" w:cs="Arial"/>
        </w:rPr>
        <w:instrText>AUTONUMLGL</w:instrText>
      </w:r>
      <w:bookmarkStart w:id="11" w:name="_Toc146703481"/>
      <w:r w:rsidRPr="00396581">
        <w:rPr>
          <w:rFonts w:ascii="Arial" w:hAnsi="Arial" w:cs="Arial"/>
        </w:rPr>
        <w:fldChar w:fldCharType="end"/>
      </w:r>
      <w:r w:rsidR="00847023" w:rsidRPr="00396581">
        <w:rPr>
          <w:rFonts w:ascii="Arial" w:hAnsi="Arial" w:cs="Arial"/>
        </w:rPr>
        <w:t xml:space="preserve">  </w:t>
      </w:r>
      <w:r w:rsidR="00847023">
        <w:rPr>
          <w:rFonts w:ascii="Arial" w:hAnsi="Arial" w:cs="Arial"/>
        </w:rPr>
        <w:t>Product Description</w:t>
      </w:r>
      <w:bookmarkEnd w:id="11"/>
    </w:p>
    <w:p w14:paraId="3D2C1030" w14:textId="150C6E8A" w:rsidR="008F5A85" w:rsidRDefault="0014671F" w:rsidP="008F5A85">
      <w:pPr>
        <w:suppressLineNumbers/>
        <w:rPr>
          <w:rFonts w:ascii="Arial" w:hAnsi="Arial" w:cs="Arial"/>
        </w:rPr>
      </w:pPr>
      <w:r w:rsidRPr="0014671F">
        <w:rPr>
          <w:rFonts w:ascii="Arial" w:hAnsi="Arial" w:cs="Arial"/>
        </w:rPr>
        <w:t xml:space="preserve">The original VIIRS Surface Type product was designed to be an Environmental Data Record (EDR). It is created for each VIIRS swath by redelivering (i.e., remapping) a gridded Quarterly Surface Type (QST) Intermediate Product (IP) </w:t>
      </w:r>
      <w:r w:rsidR="00CF3EE0">
        <w:rPr>
          <w:rFonts w:ascii="Arial" w:hAnsi="Arial" w:cs="Arial"/>
        </w:rPr>
        <w:t>for that</w:t>
      </w:r>
      <w:r w:rsidRPr="0014671F">
        <w:rPr>
          <w:rFonts w:ascii="Arial" w:hAnsi="Arial" w:cs="Arial"/>
        </w:rPr>
        <w:t xml:space="preserve"> swath. If fire and/or snow are detected (by the Active Fire and Snow EDR algorithms, respectively) at some or all pixel locations within that swath, those pixels </w:t>
      </w:r>
      <w:r w:rsidR="00E7246C">
        <w:rPr>
          <w:rFonts w:ascii="Arial" w:hAnsi="Arial" w:cs="Arial"/>
        </w:rPr>
        <w:t xml:space="preserve">are flagged in the </w:t>
      </w:r>
      <w:r w:rsidR="00CF3EE0">
        <w:rPr>
          <w:rFonts w:ascii="Arial" w:hAnsi="Arial" w:cs="Arial"/>
        </w:rPr>
        <w:t xml:space="preserve">Surface Type </w:t>
      </w:r>
      <w:r w:rsidR="00E7246C">
        <w:rPr>
          <w:rFonts w:ascii="Arial" w:hAnsi="Arial" w:cs="Arial"/>
        </w:rPr>
        <w:t>EDR QA data layer</w:t>
      </w:r>
      <w:r w:rsidRPr="0014671F">
        <w:rPr>
          <w:rFonts w:ascii="Arial" w:hAnsi="Arial" w:cs="Arial"/>
        </w:rPr>
        <w:t xml:space="preserve">. </w:t>
      </w:r>
      <w:r w:rsidR="008F5A85">
        <w:rPr>
          <w:rFonts w:ascii="Arial" w:hAnsi="Arial" w:cs="Arial"/>
        </w:rPr>
        <w:t>T</w:t>
      </w:r>
      <w:r w:rsidR="008F5A85" w:rsidRPr="0014671F">
        <w:rPr>
          <w:rFonts w:ascii="Arial" w:hAnsi="Arial" w:cs="Arial"/>
        </w:rPr>
        <w:t xml:space="preserve">he Surface Type EDR </w:t>
      </w:r>
      <w:r w:rsidR="00E7246C">
        <w:rPr>
          <w:rFonts w:ascii="Arial" w:hAnsi="Arial" w:cs="Arial"/>
        </w:rPr>
        <w:t xml:space="preserve">has been generated in </w:t>
      </w:r>
      <w:r w:rsidR="008F5A85" w:rsidRPr="0014671F">
        <w:rPr>
          <w:rFonts w:ascii="Arial" w:hAnsi="Arial" w:cs="Arial"/>
        </w:rPr>
        <w:t>the I</w:t>
      </w:r>
      <w:r w:rsidR="00E7246C">
        <w:rPr>
          <w:rFonts w:ascii="Arial" w:hAnsi="Arial" w:cs="Arial"/>
        </w:rPr>
        <w:t xml:space="preserve">nterface </w:t>
      </w:r>
      <w:r w:rsidR="008F5A85" w:rsidRPr="0014671F">
        <w:rPr>
          <w:rFonts w:ascii="Arial" w:hAnsi="Arial" w:cs="Arial"/>
        </w:rPr>
        <w:t>D</w:t>
      </w:r>
      <w:r w:rsidR="00E7246C">
        <w:rPr>
          <w:rFonts w:ascii="Arial" w:hAnsi="Arial" w:cs="Arial"/>
        </w:rPr>
        <w:t xml:space="preserve">ata </w:t>
      </w:r>
      <w:r w:rsidR="008F5A85" w:rsidRPr="0014671F">
        <w:rPr>
          <w:rFonts w:ascii="Arial" w:hAnsi="Arial" w:cs="Arial"/>
        </w:rPr>
        <w:t>P</w:t>
      </w:r>
      <w:r w:rsidR="00E7246C">
        <w:rPr>
          <w:rFonts w:ascii="Arial" w:hAnsi="Arial" w:cs="Arial"/>
        </w:rPr>
        <w:t xml:space="preserve">rocessing </w:t>
      </w:r>
      <w:r w:rsidR="008F5A85" w:rsidRPr="0014671F">
        <w:rPr>
          <w:rFonts w:ascii="Arial" w:hAnsi="Arial" w:cs="Arial"/>
        </w:rPr>
        <w:t>S</w:t>
      </w:r>
      <w:r w:rsidR="00E7246C">
        <w:rPr>
          <w:rFonts w:ascii="Arial" w:hAnsi="Arial" w:cs="Arial"/>
        </w:rPr>
        <w:t>egment (IDPS) implemented by Raytheon Company</w:t>
      </w:r>
      <w:r w:rsidR="008F5A85" w:rsidRPr="0014671F">
        <w:rPr>
          <w:rFonts w:ascii="Arial" w:hAnsi="Arial" w:cs="Arial"/>
        </w:rPr>
        <w:t>.</w:t>
      </w:r>
      <w:r w:rsidR="00E7246C">
        <w:rPr>
          <w:rFonts w:ascii="Arial" w:hAnsi="Arial" w:cs="Arial"/>
        </w:rPr>
        <w:t xml:space="preserve"> The IDPS Surface Type EDR ATBD can be found at </w:t>
      </w:r>
      <w:hyperlink r:id="rId12" w:history="1">
        <w:r w:rsidR="001D3E68" w:rsidRPr="00C2607E">
          <w:rPr>
            <w:rStyle w:val="Hyperlink"/>
            <w:rFonts w:ascii="Arial" w:hAnsi="Arial" w:cs="Arial"/>
          </w:rPr>
          <w:t>https://www.star.nesdis.noaa.gov/jpss/documents/ATBD/D0001-M01-S01-024_JPSS_ATBD_VIIRS-Surface-Type_A.pdf</w:t>
        </w:r>
      </w:hyperlink>
      <w:r w:rsidR="001D3E68">
        <w:rPr>
          <w:rFonts w:ascii="Arial" w:hAnsi="Arial" w:cs="Arial"/>
        </w:rPr>
        <w:t xml:space="preserve">. </w:t>
      </w:r>
    </w:p>
    <w:p w14:paraId="5E75C339" w14:textId="77777777" w:rsidR="008F5A85" w:rsidRDefault="008F5A85" w:rsidP="00F11934">
      <w:pPr>
        <w:suppressLineNumbers/>
        <w:rPr>
          <w:rFonts w:ascii="Arial" w:hAnsi="Arial" w:cs="Arial"/>
        </w:rPr>
      </w:pPr>
    </w:p>
    <w:p w14:paraId="182A6FE3" w14:textId="545886C4" w:rsidR="001D3E68" w:rsidRDefault="0014671F" w:rsidP="0014671F">
      <w:pPr>
        <w:suppressLineNumbers/>
        <w:rPr>
          <w:rFonts w:ascii="Arial" w:hAnsi="Arial" w:cs="Arial"/>
        </w:rPr>
      </w:pPr>
      <w:r w:rsidRPr="0014671F">
        <w:rPr>
          <w:rFonts w:ascii="Arial" w:hAnsi="Arial" w:cs="Arial"/>
        </w:rPr>
        <w:t xml:space="preserve">The QST IP is generated based on heritage algorithms used to produce global land cover products using MODIS and AVHRR data. It </w:t>
      </w:r>
      <w:r w:rsidR="00CF3EE0">
        <w:rPr>
          <w:rFonts w:ascii="Arial" w:hAnsi="Arial" w:cs="Arial"/>
        </w:rPr>
        <w:t>uses</w:t>
      </w:r>
      <w:r w:rsidRPr="0014671F">
        <w:rPr>
          <w:rFonts w:ascii="Arial" w:hAnsi="Arial" w:cs="Arial"/>
        </w:rPr>
        <w:t xml:space="preserve"> VIIRS observations acquired over </w:t>
      </w:r>
      <w:r w:rsidR="00CF3EE0">
        <w:rPr>
          <w:rFonts w:ascii="Arial" w:hAnsi="Arial" w:cs="Arial"/>
        </w:rPr>
        <w:t>a</w:t>
      </w:r>
      <w:r w:rsidRPr="0014671F">
        <w:rPr>
          <w:rFonts w:ascii="Arial" w:hAnsi="Arial" w:cs="Arial"/>
        </w:rPr>
        <w:t xml:space="preserve"> 12</w:t>
      </w:r>
      <w:r w:rsidR="00CF3EE0">
        <w:rPr>
          <w:rFonts w:ascii="Arial" w:hAnsi="Arial" w:cs="Arial"/>
        </w:rPr>
        <w:t>-</w:t>
      </w:r>
      <w:r w:rsidRPr="0014671F">
        <w:rPr>
          <w:rFonts w:ascii="Arial" w:hAnsi="Arial" w:cs="Arial"/>
        </w:rPr>
        <w:t>month</w:t>
      </w:r>
      <w:r w:rsidR="00CF3EE0">
        <w:rPr>
          <w:rFonts w:ascii="Arial" w:hAnsi="Arial" w:cs="Arial"/>
        </w:rPr>
        <w:t xml:space="preserve"> </w:t>
      </w:r>
      <w:proofErr w:type="gramStart"/>
      <w:r w:rsidR="00CF3EE0">
        <w:rPr>
          <w:rFonts w:ascii="Arial" w:hAnsi="Arial" w:cs="Arial"/>
        </w:rPr>
        <w:t>period</w:t>
      </w:r>
      <w:r w:rsidRPr="0014671F">
        <w:rPr>
          <w:rFonts w:ascii="Arial" w:hAnsi="Arial" w:cs="Arial"/>
        </w:rPr>
        <w:t>, but</w:t>
      </w:r>
      <w:proofErr w:type="gramEnd"/>
      <w:r w:rsidRPr="0014671F">
        <w:rPr>
          <w:rFonts w:ascii="Arial" w:hAnsi="Arial" w:cs="Arial"/>
        </w:rPr>
        <w:t xml:space="preserve"> is produced on a rolling quarterly basis. It is expected that these </w:t>
      </w:r>
      <w:r w:rsidR="005C0562" w:rsidRPr="0014671F">
        <w:rPr>
          <w:rFonts w:ascii="Arial" w:hAnsi="Arial" w:cs="Arial"/>
        </w:rPr>
        <w:t xml:space="preserve">quarterly </w:t>
      </w:r>
      <w:r w:rsidRPr="0014671F">
        <w:rPr>
          <w:rFonts w:ascii="Arial" w:hAnsi="Arial" w:cs="Arial"/>
        </w:rPr>
        <w:t xml:space="preserve">IPs </w:t>
      </w:r>
      <w:r w:rsidR="005C0562">
        <w:rPr>
          <w:rFonts w:ascii="Arial" w:hAnsi="Arial" w:cs="Arial"/>
        </w:rPr>
        <w:t>could be used to capture</w:t>
      </w:r>
      <w:r w:rsidRPr="0014671F">
        <w:rPr>
          <w:rFonts w:ascii="Arial" w:hAnsi="Arial" w:cs="Arial"/>
        </w:rPr>
        <w:t xml:space="preserve"> s</w:t>
      </w:r>
      <w:r w:rsidR="00F11934">
        <w:rPr>
          <w:rFonts w:ascii="Arial" w:hAnsi="Arial" w:cs="Arial"/>
        </w:rPr>
        <w:t>ome intra- and inter-annual surface type changes over</w:t>
      </w:r>
      <w:r w:rsidRPr="0014671F">
        <w:rPr>
          <w:rFonts w:ascii="Arial" w:hAnsi="Arial" w:cs="Arial"/>
        </w:rPr>
        <w:t xml:space="preserve"> </w:t>
      </w:r>
      <w:r w:rsidR="00F11934">
        <w:rPr>
          <w:rFonts w:ascii="Arial" w:hAnsi="Arial" w:cs="Arial"/>
        </w:rPr>
        <w:t>large areas</w:t>
      </w:r>
      <w:r w:rsidRPr="0014671F">
        <w:rPr>
          <w:rFonts w:ascii="Arial" w:hAnsi="Arial" w:cs="Arial"/>
        </w:rPr>
        <w:t>.</w:t>
      </w:r>
      <w:r w:rsidR="008F5A85">
        <w:rPr>
          <w:rFonts w:ascii="Arial" w:hAnsi="Arial" w:cs="Arial"/>
        </w:rPr>
        <w:t xml:space="preserve"> </w:t>
      </w:r>
      <w:r w:rsidR="00F11934">
        <w:rPr>
          <w:rFonts w:ascii="Arial" w:hAnsi="Arial" w:cs="Arial"/>
        </w:rPr>
        <w:t>Soon after the launch of the S-NPP</w:t>
      </w:r>
      <w:r w:rsidR="00F11934" w:rsidRPr="0014671F">
        <w:rPr>
          <w:rFonts w:ascii="Arial" w:hAnsi="Arial" w:cs="Arial"/>
        </w:rPr>
        <w:t xml:space="preserve">, </w:t>
      </w:r>
      <w:r w:rsidR="008F5A85">
        <w:rPr>
          <w:rFonts w:ascii="Arial" w:hAnsi="Arial" w:cs="Arial"/>
        </w:rPr>
        <w:t xml:space="preserve">however, </w:t>
      </w:r>
      <w:r w:rsidR="00F11934" w:rsidRPr="0014671F">
        <w:rPr>
          <w:rFonts w:ascii="Arial" w:hAnsi="Arial" w:cs="Arial"/>
        </w:rPr>
        <w:t xml:space="preserve">it </w:t>
      </w:r>
      <w:r w:rsidR="00F11934">
        <w:rPr>
          <w:rFonts w:ascii="Arial" w:hAnsi="Arial" w:cs="Arial"/>
        </w:rPr>
        <w:t>was determined that it wa</w:t>
      </w:r>
      <w:r w:rsidR="00F11934" w:rsidRPr="0014671F">
        <w:rPr>
          <w:rFonts w:ascii="Arial" w:hAnsi="Arial" w:cs="Arial"/>
        </w:rPr>
        <w:t xml:space="preserve">s unrealistic to expect that </w:t>
      </w:r>
      <w:r w:rsidR="008F5A85">
        <w:rPr>
          <w:rFonts w:ascii="Arial" w:hAnsi="Arial" w:cs="Arial"/>
        </w:rPr>
        <w:t xml:space="preserve">intra-annual </w:t>
      </w:r>
      <w:r w:rsidR="00F11934" w:rsidRPr="0014671F">
        <w:rPr>
          <w:rFonts w:ascii="Arial" w:hAnsi="Arial" w:cs="Arial"/>
        </w:rPr>
        <w:t xml:space="preserve">surface type changes </w:t>
      </w:r>
      <w:r w:rsidR="008F5A85">
        <w:rPr>
          <w:rFonts w:ascii="Arial" w:hAnsi="Arial" w:cs="Arial"/>
        </w:rPr>
        <w:t>could be quantified using QST IPs produced within the same year, because</w:t>
      </w:r>
      <w:r w:rsidR="008F5A85" w:rsidRPr="008F5A85">
        <w:rPr>
          <w:rFonts w:ascii="Arial" w:hAnsi="Arial" w:cs="Arial"/>
        </w:rPr>
        <w:t xml:space="preserve"> </w:t>
      </w:r>
      <w:r w:rsidR="008F5A85" w:rsidRPr="0014671F">
        <w:rPr>
          <w:rFonts w:ascii="Arial" w:hAnsi="Arial" w:cs="Arial"/>
        </w:rPr>
        <w:t xml:space="preserve">the errors in these </w:t>
      </w:r>
      <w:r w:rsidR="008F5A85">
        <w:rPr>
          <w:rFonts w:ascii="Arial" w:hAnsi="Arial" w:cs="Arial"/>
        </w:rPr>
        <w:t>products</w:t>
      </w:r>
      <w:r w:rsidR="008F5A85" w:rsidRPr="0014671F">
        <w:rPr>
          <w:rFonts w:ascii="Arial" w:hAnsi="Arial" w:cs="Arial"/>
        </w:rPr>
        <w:t xml:space="preserve"> </w:t>
      </w:r>
      <w:r w:rsidR="008F5A85">
        <w:rPr>
          <w:rFonts w:ascii="Arial" w:hAnsi="Arial" w:cs="Arial"/>
        </w:rPr>
        <w:t xml:space="preserve">likely would </w:t>
      </w:r>
      <w:r w:rsidR="008F5A85" w:rsidRPr="0014671F">
        <w:rPr>
          <w:rFonts w:ascii="Arial" w:hAnsi="Arial" w:cs="Arial"/>
        </w:rPr>
        <w:t xml:space="preserve">result in large quantities of spurious changes that </w:t>
      </w:r>
      <w:r w:rsidR="00CF3EE0">
        <w:rPr>
          <w:rFonts w:ascii="Arial" w:hAnsi="Arial" w:cs="Arial"/>
        </w:rPr>
        <w:t>would</w:t>
      </w:r>
      <w:r w:rsidR="008F5A85" w:rsidRPr="0014671F">
        <w:rPr>
          <w:rFonts w:ascii="Arial" w:hAnsi="Arial" w:cs="Arial"/>
        </w:rPr>
        <w:t xml:space="preserve"> far exceed the amount of real changes</w:t>
      </w:r>
      <w:r w:rsidR="008F5A85">
        <w:rPr>
          <w:rFonts w:ascii="Arial" w:hAnsi="Arial" w:cs="Arial"/>
        </w:rPr>
        <w:t xml:space="preserve"> </w:t>
      </w:r>
      <w:r w:rsidR="008F5A85">
        <w:rPr>
          <w:rFonts w:ascii="Arial" w:hAnsi="Arial" w:cs="Arial"/>
        </w:rPr>
        <w:fldChar w:fldCharType="begin">
          <w:fldData xml:space="preserve">PEVuZE5vdGU+PENpdGU+PEF1dGhvcj5TdG93PC9BdXRob3I+PFllYXI+MTk4MDwvWWVhcj48UmVj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</w:fldData>
        </w:fldChar>
      </w:r>
      <w:r w:rsidR="008F5A85">
        <w:rPr>
          <w:rFonts w:ascii="Arial" w:hAnsi="Arial" w:cs="Arial"/>
        </w:rPr>
        <w:instrText xml:space="preserve"> ADDIN EN.CITE </w:instrText>
      </w:r>
      <w:r w:rsidR="008F5A85">
        <w:rPr>
          <w:rFonts w:ascii="Arial" w:hAnsi="Arial" w:cs="Arial"/>
        </w:rPr>
        <w:fldChar w:fldCharType="begin">
          <w:fldData xml:space="preserve">PEVuZE5vdGU+PENpdGU+PEF1dGhvcj5TdG93PC9BdXRob3I+PFllYXI+MTk4MDwvWWVhcj48UmVj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</w:fldData>
        </w:fldChar>
      </w:r>
      <w:r w:rsidR="008F5A85">
        <w:rPr>
          <w:rFonts w:ascii="Arial" w:hAnsi="Arial" w:cs="Arial"/>
        </w:rPr>
        <w:instrText xml:space="preserve"> ADDIN EN.CITE.DATA </w:instrText>
      </w:r>
      <w:r w:rsidR="008F5A85">
        <w:rPr>
          <w:rFonts w:ascii="Arial" w:hAnsi="Arial" w:cs="Arial"/>
        </w:rPr>
      </w:r>
      <w:r w:rsidR="008F5A85">
        <w:rPr>
          <w:rFonts w:ascii="Arial" w:hAnsi="Arial" w:cs="Arial"/>
        </w:rPr>
        <w:fldChar w:fldCharType="end"/>
      </w:r>
      <w:r w:rsidR="008F5A85">
        <w:rPr>
          <w:rFonts w:ascii="Arial" w:hAnsi="Arial" w:cs="Arial"/>
        </w:rPr>
      </w:r>
      <w:r w:rsidR="008F5A85">
        <w:rPr>
          <w:rFonts w:ascii="Arial" w:hAnsi="Arial" w:cs="Arial"/>
        </w:rPr>
        <w:fldChar w:fldCharType="separate"/>
      </w:r>
      <w:r w:rsidR="008F5A85">
        <w:rPr>
          <w:rFonts w:ascii="Arial" w:hAnsi="Arial" w:cs="Arial"/>
          <w:noProof/>
        </w:rPr>
        <w:t>(Friedl et al. 2010; Stow et al. 1980)</w:t>
      </w:r>
      <w:r w:rsidR="008F5A85">
        <w:rPr>
          <w:rFonts w:ascii="Arial" w:hAnsi="Arial" w:cs="Arial"/>
        </w:rPr>
        <w:fldChar w:fldCharType="end"/>
      </w:r>
      <w:r w:rsidR="008F5A85">
        <w:rPr>
          <w:rFonts w:ascii="Arial" w:hAnsi="Arial" w:cs="Arial"/>
        </w:rPr>
        <w:t xml:space="preserve">. </w:t>
      </w:r>
      <w:r w:rsidR="001D3E68">
        <w:rPr>
          <w:rFonts w:ascii="Arial" w:hAnsi="Arial" w:cs="Arial"/>
        </w:rPr>
        <w:t xml:space="preserve">Based on </w:t>
      </w:r>
      <w:r w:rsidR="000A5528">
        <w:rPr>
          <w:rFonts w:ascii="Arial" w:hAnsi="Arial" w:cs="Arial"/>
        </w:rPr>
        <w:t>this observation</w:t>
      </w:r>
      <w:r w:rsidR="001D3E68">
        <w:rPr>
          <w:rFonts w:ascii="Arial" w:hAnsi="Arial" w:cs="Arial"/>
        </w:rPr>
        <w:t xml:space="preserve">, the QST IP is replaced with a static global gridded surface type map generated annually. The static product is then </w:t>
      </w:r>
      <w:r w:rsidR="000A5528">
        <w:rPr>
          <w:rFonts w:ascii="Arial" w:hAnsi="Arial" w:cs="Arial"/>
        </w:rPr>
        <w:t>renamed</w:t>
      </w:r>
      <w:r w:rsidR="001D3E68">
        <w:rPr>
          <w:rFonts w:ascii="Arial" w:hAnsi="Arial" w:cs="Arial"/>
        </w:rPr>
        <w:t xml:space="preserve"> the Annual Surface Type (AST) product and generated offline </w:t>
      </w:r>
      <w:r w:rsidR="00CF3EE0">
        <w:rPr>
          <w:rFonts w:ascii="Arial" w:hAnsi="Arial" w:cs="Arial"/>
        </w:rPr>
        <w:t xml:space="preserve">by the </w:t>
      </w:r>
      <w:r w:rsidR="001D3E68">
        <w:rPr>
          <w:rFonts w:ascii="Arial" w:hAnsi="Arial" w:cs="Arial"/>
        </w:rPr>
        <w:t>NESDIS STAR VIIRS Science Team</w:t>
      </w:r>
      <w:r w:rsidR="00875DFD">
        <w:rPr>
          <w:rFonts w:ascii="Arial" w:hAnsi="Arial" w:cs="Arial"/>
        </w:rPr>
        <w:t>.</w:t>
      </w:r>
    </w:p>
    <w:p w14:paraId="71A65BED" w14:textId="77777777" w:rsidR="001D3E68" w:rsidRDefault="001D3E68" w:rsidP="0014671F">
      <w:pPr>
        <w:suppressLineNumbers/>
        <w:rPr>
          <w:rFonts w:ascii="Arial" w:hAnsi="Arial" w:cs="Arial"/>
        </w:rPr>
      </w:pPr>
    </w:p>
    <w:p w14:paraId="66CF4DFA" w14:textId="7FB1A8C2" w:rsidR="0014671F" w:rsidRDefault="001D3E68" w:rsidP="0014671F">
      <w:pPr>
        <w:suppressLineNumbers/>
        <w:rPr>
          <w:rFonts w:ascii="Arial" w:hAnsi="Arial" w:cs="Arial"/>
        </w:rPr>
      </w:pPr>
      <w:r>
        <w:rPr>
          <w:rFonts w:ascii="Arial" w:hAnsi="Arial" w:cs="Arial"/>
        </w:rPr>
        <w:t xml:space="preserve">The </w:t>
      </w:r>
      <w:r w:rsidR="005B4AEF">
        <w:rPr>
          <w:rFonts w:ascii="Arial" w:hAnsi="Arial" w:cs="Arial"/>
        </w:rPr>
        <w:t xml:space="preserve">VIIRS </w:t>
      </w:r>
      <w:r>
        <w:rPr>
          <w:rFonts w:ascii="Arial" w:hAnsi="Arial" w:cs="Arial"/>
        </w:rPr>
        <w:t>Surface Type EDR</w:t>
      </w:r>
      <w:r w:rsidR="005B4AEF">
        <w:rPr>
          <w:rFonts w:ascii="Arial" w:hAnsi="Arial" w:cs="Arial"/>
        </w:rPr>
        <w:t xml:space="preserve"> provided </w:t>
      </w:r>
      <w:r w:rsidR="00D1083E">
        <w:rPr>
          <w:rFonts w:ascii="Arial" w:hAnsi="Arial" w:cs="Arial"/>
        </w:rPr>
        <w:t>in</w:t>
      </w:r>
      <w:r w:rsidR="005B4AEF">
        <w:rPr>
          <w:rFonts w:ascii="Arial" w:hAnsi="Arial" w:cs="Arial"/>
        </w:rPr>
        <w:t xml:space="preserve"> VIIRS swath</w:t>
      </w:r>
      <w:r w:rsidR="00D1083E">
        <w:rPr>
          <w:rFonts w:ascii="Arial" w:hAnsi="Arial" w:cs="Arial"/>
        </w:rPr>
        <w:t xml:space="preserve"> space</w:t>
      </w:r>
      <w:r w:rsidR="005B4AEF">
        <w:rPr>
          <w:rFonts w:ascii="Arial" w:hAnsi="Arial" w:cs="Arial"/>
        </w:rPr>
        <w:t xml:space="preserve"> was primarily used by the VIIRS Land Surface Temperature (LST) EDR as an essential input. </w:t>
      </w:r>
      <w:r w:rsidR="00CF3EE0">
        <w:rPr>
          <w:rFonts w:ascii="Arial" w:hAnsi="Arial" w:cs="Arial"/>
        </w:rPr>
        <w:t>Changes were made to</w:t>
      </w:r>
      <w:r w:rsidR="005B4AEF">
        <w:rPr>
          <w:rFonts w:ascii="Arial" w:hAnsi="Arial" w:cs="Arial"/>
        </w:rPr>
        <w:t xml:space="preserve"> the LST EDR</w:t>
      </w:r>
      <w:r>
        <w:rPr>
          <w:rFonts w:ascii="Arial" w:hAnsi="Arial" w:cs="Arial"/>
        </w:rPr>
        <w:t xml:space="preserve"> </w:t>
      </w:r>
      <w:r w:rsidR="003E5CDD">
        <w:rPr>
          <w:rFonts w:ascii="Arial" w:hAnsi="Arial" w:cs="Arial"/>
        </w:rPr>
        <w:t>algorithm implemented</w:t>
      </w:r>
      <w:r w:rsidR="00D1083E">
        <w:rPr>
          <w:rFonts w:ascii="Arial" w:hAnsi="Arial" w:cs="Arial"/>
        </w:rPr>
        <w:t xml:space="preserve"> in the S-NPP Data Exploration (NDE) system at NESDIS Environmental Satellite Processing Center (ESPC)</w:t>
      </w:r>
      <w:r w:rsidR="003E5CDD">
        <w:rPr>
          <w:rFonts w:ascii="Arial" w:hAnsi="Arial" w:cs="Arial"/>
        </w:rPr>
        <w:t>. The new algorithm</w:t>
      </w:r>
      <w:r w:rsidR="005B4AEF">
        <w:rPr>
          <w:rFonts w:ascii="Arial" w:hAnsi="Arial" w:cs="Arial"/>
        </w:rPr>
        <w:t xml:space="preserve"> does not require the Surface Type EDR</w:t>
      </w:r>
      <w:r w:rsidR="003E5CDD">
        <w:rPr>
          <w:rFonts w:ascii="Arial" w:hAnsi="Arial" w:cs="Arial"/>
        </w:rPr>
        <w:t>, but a static surface type map</w:t>
      </w:r>
      <w:r w:rsidR="005B4AEF">
        <w:rPr>
          <w:rFonts w:ascii="Arial" w:hAnsi="Arial" w:cs="Arial"/>
        </w:rPr>
        <w:t xml:space="preserve"> is still </w:t>
      </w:r>
      <w:r w:rsidR="00D1083E">
        <w:rPr>
          <w:rFonts w:ascii="Arial" w:hAnsi="Arial" w:cs="Arial"/>
        </w:rPr>
        <w:t>needed</w:t>
      </w:r>
      <w:r w:rsidR="005B4AEF">
        <w:rPr>
          <w:rFonts w:ascii="Arial" w:hAnsi="Arial" w:cs="Arial"/>
        </w:rPr>
        <w:t>. Consequently</w:t>
      </w:r>
      <w:r w:rsidR="003E5CDD">
        <w:rPr>
          <w:rFonts w:ascii="Arial" w:hAnsi="Arial" w:cs="Arial"/>
        </w:rPr>
        <w:t>,</w:t>
      </w:r>
      <w:r w:rsidR="005B4AEF">
        <w:rPr>
          <w:rFonts w:ascii="Arial" w:hAnsi="Arial" w:cs="Arial"/>
        </w:rPr>
        <w:t xml:space="preserve"> the </w:t>
      </w:r>
      <w:r w:rsidR="003E5CDD">
        <w:rPr>
          <w:rFonts w:ascii="Arial" w:hAnsi="Arial" w:cs="Arial"/>
        </w:rPr>
        <w:t xml:space="preserve">current </w:t>
      </w:r>
      <w:r w:rsidR="005B4AEF">
        <w:rPr>
          <w:rFonts w:ascii="Arial" w:hAnsi="Arial" w:cs="Arial"/>
        </w:rPr>
        <w:t xml:space="preserve">JPSS L1RD </w:t>
      </w:r>
      <w:r w:rsidR="003E5CDD">
        <w:rPr>
          <w:rFonts w:ascii="Arial" w:hAnsi="Arial" w:cs="Arial"/>
        </w:rPr>
        <w:t xml:space="preserve">for surface type only includes </w:t>
      </w:r>
      <w:r w:rsidR="005B4AEF">
        <w:rPr>
          <w:rFonts w:ascii="Arial" w:hAnsi="Arial" w:cs="Arial"/>
        </w:rPr>
        <w:t>the A</w:t>
      </w:r>
      <w:r w:rsidR="00A564B0">
        <w:rPr>
          <w:rFonts w:ascii="Arial" w:hAnsi="Arial" w:cs="Arial"/>
        </w:rPr>
        <w:t xml:space="preserve">nnual </w:t>
      </w:r>
      <w:r w:rsidR="005B4AEF">
        <w:rPr>
          <w:rFonts w:ascii="Arial" w:hAnsi="Arial" w:cs="Arial"/>
        </w:rPr>
        <w:t>S</w:t>
      </w:r>
      <w:r w:rsidR="00A564B0">
        <w:rPr>
          <w:rFonts w:ascii="Arial" w:hAnsi="Arial" w:cs="Arial"/>
        </w:rPr>
        <w:t xml:space="preserve">urface </w:t>
      </w:r>
      <w:r w:rsidR="005B4AEF">
        <w:rPr>
          <w:rFonts w:ascii="Arial" w:hAnsi="Arial" w:cs="Arial"/>
        </w:rPr>
        <w:t>T</w:t>
      </w:r>
      <w:r w:rsidR="00A564B0">
        <w:rPr>
          <w:rFonts w:ascii="Arial" w:hAnsi="Arial" w:cs="Arial"/>
        </w:rPr>
        <w:t>ype</w:t>
      </w:r>
      <w:r w:rsidR="005B4AEF">
        <w:rPr>
          <w:rFonts w:ascii="Arial" w:hAnsi="Arial" w:cs="Arial"/>
        </w:rPr>
        <w:t xml:space="preserve"> </w:t>
      </w:r>
      <w:r w:rsidR="003E5CDD">
        <w:rPr>
          <w:rFonts w:ascii="Arial" w:hAnsi="Arial" w:cs="Arial"/>
        </w:rPr>
        <w:t xml:space="preserve">(AST) </w:t>
      </w:r>
      <w:r w:rsidR="005B4AEF">
        <w:rPr>
          <w:rFonts w:ascii="Arial" w:hAnsi="Arial" w:cs="Arial"/>
        </w:rPr>
        <w:t>product</w:t>
      </w:r>
      <w:r w:rsidR="003E5CDD">
        <w:rPr>
          <w:rFonts w:ascii="Arial" w:hAnsi="Arial" w:cs="Arial"/>
        </w:rPr>
        <w:t>.</w:t>
      </w:r>
      <w:r w:rsidR="005B4AEF">
        <w:rPr>
          <w:rFonts w:ascii="Arial" w:hAnsi="Arial" w:cs="Arial"/>
        </w:rPr>
        <w:t xml:space="preserve"> </w:t>
      </w:r>
      <w:r w:rsidR="00B64EB2">
        <w:rPr>
          <w:rFonts w:ascii="Arial" w:hAnsi="Arial" w:cs="Arial"/>
        </w:rPr>
        <w:t>The VIIRS AST product remains to be generated offline from NDE system, but t</w:t>
      </w:r>
      <w:r w:rsidR="003E5CDD">
        <w:rPr>
          <w:rFonts w:ascii="Arial" w:hAnsi="Arial" w:cs="Arial"/>
        </w:rPr>
        <w:t xml:space="preserve">he task to generate the Surface Type EDR to provide near real time surface type change data </w:t>
      </w:r>
      <w:r w:rsidR="003E5CDD">
        <w:rPr>
          <w:rFonts w:ascii="Arial" w:hAnsi="Arial" w:cs="Arial"/>
        </w:rPr>
        <w:lastRenderedPageBreak/>
        <w:t xml:space="preserve">has been </w:t>
      </w:r>
      <w:r w:rsidR="00B64EB2">
        <w:rPr>
          <w:rFonts w:ascii="Arial" w:hAnsi="Arial" w:cs="Arial"/>
        </w:rPr>
        <w:t xml:space="preserve">dropped. </w:t>
      </w:r>
      <w:r w:rsidR="00747A65">
        <w:rPr>
          <w:rFonts w:ascii="Arial" w:hAnsi="Arial" w:cs="Arial"/>
        </w:rPr>
        <w:t xml:space="preserve">Figure </w:t>
      </w:r>
      <w:r w:rsidR="00DB54EF">
        <w:rPr>
          <w:rFonts w:ascii="Arial" w:hAnsi="Arial" w:cs="Arial"/>
        </w:rPr>
        <w:t>1-</w:t>
      </w:r>
      <w:r w:rsidR="00747A65">
        <w:rPr>
          <w:rFonts w:ascii="Arial" w:hAnsi="Arial" w:cs="Arial"/>
        </w:rPr>
        <w:t xml:space="preserve">1 shows the </w:t>
      </w:r>
      <w:r w:rsidR="000A5528">
        <w:rPr>
          <w:rFonts w:ascii="Arial" w:hAnsi="Arial" w:cs="Arial"/>
        </w:rPr>
        <w:t>relationships</w:t>
      </w:r>
      <w:r w:rsidR="00747A65">
        <w:rPr>
          <w:rFonts w:ascii="Arial" w:hAnsi="Arial" w:cs="Arial"/>
        </w:rPr>
        <w:t xml:space="preserve"> between the IDPS Surface Type EDR and the current STAR-JPSS Offline Annual Surface Type (AST) product.</w:t>
      </w:r>
    </w:p>
    <w:p w14:paraId="39EF5BB8" w14:textId="77777777" w:rsidR="0014671F" w:rsidRDefault="0014671F" w:rsidP="0014671F">
      <w:pPr>
        <w:suppressLineNumbers/>
        <w:rPr>
          <w:rFonts w:ascii="Arial" w:hAnsi="Arial" w:cs="Arial"/>
        </w:rPr>
      </w:pPr>
    </w:p>
    <w:p w14:paraId="2E9E6AE6" w14:textId="421CB05D" w:rsidR="0014671F" w:rsidRDefault="00541BB5" w:rsidP="0014671F">
      <w:pPr>
        <w:jc w:val="center"/>
        <w:rPr>
          <w:rFonts w:ascii="Arial" w:hAnsi="Arial" w:cs="Arial"/>
          <w:szCs w:val="20"/>
        </w:rPr>
      </w:pPr>
      <w:r>
        <w:rPr>
          <w:rFonts w:ascii="Arial" w:hAnsi="Arial" w:cs="Arial"/>
          <w:b/>
          <w:noProof/>
          <w:szCs w:val="20"/>
        </w:rPr>
        <w:drawing>
          <wp:inline distT="0" distB="0" distL="0" distR="0" wp14:anchorId="61A6B640" wp14:editId="53AAA69E">
            <wp:extent cx="2554605" cy="20542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54605" cy="2054225"/>
                    </a:xfrm>
                    <a:prstGeom prst="rect">
                      <a:avLst/>
                    </a:prstGeom>
                    <a:noFill/>
                  </pic:spPr>
                </pic:pic>
              </a:graphicData>
            </a:graphic>
          </wp:inline>
        </w:drawing>
      </w:r>
    </w:p>
    <w:p w14:paraId="0E77D738" w14:textId="77777777" w:rsidR="0014671F" w:rsidRDefault="0014671F" w:rsidP="0014671F">
      <w:pPr>
        <w:jc w:val="center"/>
        <w:rPr>
          <w:rFonts w:ascii="Arial" w:hAnsi="Arial" w:cs="Arial"/>
          <w:szCs w:val="20"/>
        </w:rPr>
      </w:pPr>
    </w:p>
    <w:p w14:paraId="268834C5" w14:textId="3E7EC2E3" w:rsidR="0014671F" w:rsidRPr="00ED305C" w:rsidRDefault="0014671F" w:rsidP="00ED305C">
      <w:pPr>
        <w:pStyle w:val="TableofFigures"/>
        <w:jc w:val="center"/>
        <w:rPr>
          <w:rFonts w:cs="Arial"/>
          <w:bCs/>
        </w:rPr>
      </w:pPr>
      <w:bookmarkStart w:id="12" w:name="_Toc146703507"/>
      <w:r w:rsidRPr="00ED305C">
        <w:rPr>
          <w:rFonts w:cs="Arial"/>
          <w:bCs/>
        </w:rPr>
        <w:t xml:space="preserve">Figure 1-1.  </w:t>
      </w:r>
      <w:r w:rsidR="00747A65" w:rsidRPr="00ED305C">
        <w:rPr>
          <w:rFonts w:cs="Arial"/>
          <w:bCs/>
        </w:rPr>
        <w:t xml:space="preserve">Relationship between the </w:t>
      </w:r>
      <w:r w:rsidR="00B64EB2" w:rsidRPr="00ED305C">
        <w:rPr>
          <w:rFonts w:cs="Arial"/>
          <w:bCs/>
        </w:rPr>
        <w:t>original</w:t>
      </w:r>
      <w:r w:rsidR="00747A65" w:rsidRPr="00ED305C">
        <w:rPr>
          <w:rFonts w:cs="Arial"/>
          <w:bCs/>
        </w:rPr>
        <w:t xml:space="preserve"> IDPS Surface Type EDR and the Annual Surface Type (AST) product generated offline from the NDE system</w:t>
      </w:r>
      <w:r w:rsidRPr="00ED305C">
        <w:rPr>
          <w:rFonts w:cs="Arial"/>
          <w:bCs/>
        </w:rPr>
        <w:t>.</w:t>
      </w:r>
      <w:r w:rsidR="00747A65" w:rsidRPr="00ED305C">
        <w:rPr>
          <w:rFonts w:cs="Arial"/>
          <w:bCs/>
        </w:rPr>
        <w:t xml:space="preserve"> AST was an Intermediate Product (IP) </w:t>
      </w:r>
      <w:r w:rsidR="00541BB5" w:rsidRPr="00ED305C">
        <w:rPr>
          <w:rFonts w:cs="Arial"/>
          <w:bCs/>
        </w:rPr>
        <w:t xml:space="preserve">in </w:t>
      </w:r>
      <w:r w:rsidR="00747A65" w:rsidRPr="00ED305C">
        <w:rPr>
          <w:rFonts w:cs="Arial"/>
          <w:bCs/>
        </w:rPr>
        <w:t>the IDPS Surface Type EDR</w:t>
      </w:r>
      <w:bookmarkEnd w:id="12"/>
    </w:p>
    <w:p w14:paraId="525D3099" w14:textId="77777777" w:rsidR="0014671F" w:rsidRDefault="0014671F" w:rsidP="0014671F">
      <w:pPr>
        <w:suppressLineNumbers/>
        <w:rPr>
          <w:rFonts w:ascii="Arial" w:hAnsi="Arial" w:cs="Arial"/>
        </w:rPr>
      </w:pPr>
    </w:p>
    <w:p w14:paraId="45E404FC" w14:textId="77777777" w:rsidR="003A583D" w:rsidRPr="00396581" w:rsidRDefault="00A2749C" w:rsidP="003A583D">
      <w:pPr>
        <w:pStyle w:val="Heading3"/>
        <w:spacing w:after="240"/>
        <w:rPr>
          <w:rFonts w:ascii="Arial" w:hAnsi="Arial" w:cs="Arial"/>
        </w:rPr>
      </w:pPr>
      <w:r w:rsidRPr="00396581">
        <w:rPr>
          <w:rFonts w:ascii="Arial" w:hAnsi="Arial" w:cs="Arial"/>
        </w:rPr>
        <w:fldChar w:fldCharType="begin"/>
      </w:r>
      <w:r w:rsidR="003A583D" w:rsidRPr="00396581">
        <w:rPr>
          <w:rFonts w:ascii="Arial" w:hAnsi="Arial" w:cs="Arial"/>
        </w:rPr>
        <w:instrText>AUTONUMLGL</w:instrText>
      </w:r>
      <w:bookmarkStart w:id="13" w:name="_Toc146703482"/>
      <w:r w:rsidRPr="00396581">
        <w:rPr>
          <w:rFonts w:ascii="Arial" w:hAnsi="Arial" w:cs="Arial"/>
        </w:rPr>
        <w:fldChar w:fldCharType="end"/>
      </w:r>
      <w:r w:rsidR="003A583D" w:rsidRPr="00396581">
        <w:rPr>
          <w:rFonts w:ascii="Arial" w:hAnsi="Arial" w:cs="Arial"/>
        </w:rPr>
        <w:t xml:space="preserve">  </w:t>
      </w:r>
      <w:r w:rsidR="003A583D">
        <w:rPr>
          <w:rFonts w:ascii="Arial" w:hAnsi="Arial" w:cs="Arial"/>
        </w:rPr>
        <w:t>Product Requirements</w:t>
      </w:r>
      <w:bookmarkEnd w:id="13"/>
    </w:p>
    <w:p w14:paraId="57A022C5" w14:textId="1DD5E86A" w:rsidR="0014671F" w:rsidRDefault="0014671F" w:rsidP="0014671F">
      <w:pPr>
        <w:rPr>
          <w:rFonts w:ascii="Arial" w:hAnsi="Arial" w:cs="Arial"/>
          <w:szCs w:val="20"/>
        </w:rPr>
      </w:pPr>
      <w:r>
        <w:rPr>
          <w:rFonts w:ascii="Arial" w:hAnsi="Arial" w:cs="Arial"/>
          <w:szCs w:val="20"/>
        </w:rPr>
        <w:t>The Level 1 requirement</w:t>
      </w:r>
      <w:r w:rsidR="00B64EB2">
        <w:rPr>
          <w:rFonts w:ascii="Arial" w:hAnsi="Arial" w:cs="Arial"/>
          <w:szCs w:val="20"/>
        </w:rPr>
        <w:t xml:space="preserve">s for </w:t>
      </w:r>
      <w:r>
        <w:rPr>
          <w:rFonts w:ascii="Arial" w:hAnsi="Arial" w:cs="Arial"/>
          <w:szCs w:val="20"/>
        </w:rPr>
        <w:t xml:space="preserve">the VIIRS Surface Type product </w:t>
      </w:r>
      <w:r w:rsidR="00B64EB2">
        <w:rPr>
          <w:rFonts w:ascii="Arial" w:hAnsi="Arial" w:cs="Arial"/>
          <w:szCs w:val="20"/>
        </w:rPr>
        <w:t xml:space="preserve">as described in the L1RD document </w:t>
      </w:r>
      <w:r>
        <w:rPr>
          <w:rFonts w:ascii="Arial" w:hAnsi="Arial" w:cs="Arial"/>
          <w:szCs w:val="20"/>
        </w:rPr>
        <w:t xml:space="preserve">were designed based on the original Surface Type EDR concept. Despite the </w:t>
      </w:r>
      <w:proofErr w:type="gramStart"/>
      <w:r>
        <w:rPr>
          <w:rFonts w:ascii="Arial" w:hAnsi="Arial" w:cs="Arial"/>
          <w:szCs w:val="20"/>
        </w:rPr>
        <w:t>above described</w:t>
      </w:r>
      <w:proofErr w:type="gramEnd"/>
      <w:r>
        <w:rPr>
          <w:rFonts w:ascii="Arial" w:hAnsi="Arial" w:cs="Arial"/>
          <w:szCs w:val="20"/>
        </w:rPr>
        <w:t xml:space="preserve"> changes </w:t>
      </w:r>
      <w:r w:rsidR="003C7E62">
        <w:rPr>
          <w:rFonts w:ascii="Arial" w:hAnsi="Arial" w:cs="Arial"/>
          <w:szCs w:val="20"/>
        </w:rPr>
        <w:t>to the surface type EDR and QST IP</w:t>
      </w:r>
      <w:r>
        <w:rPr>
          <w:rFonts w:ascii="Arial" w:hAnsi="Arial" w:cs="Arial"/>
          <w:szCs w:val="20"/>
        </w:rPr>
        <w:t xml:space="preserve">, these requirements remain applicable to the current implementation of the AST </w:t>
      </w:r>
      <w:r w:rsidR="00EA503B">
        <w:rPr>
          <w:rFonts w:ascii="Arial" w:hAnsi="Arial" w:cs="Arial"/>
          <w:szCs w:val="20"/>
        </w:rPr>
        <w:t xml:space="preserve">product </w:t>
      </w:r>
      <w:r>
        <w:rPr>
          <w:rFonts w:ascii="Arial" w:hAnsi="Arial" w:cs="Arial"/>
          <w:szCs w:val="20"/>
        </w:rPr>
        <w:t xml:space="preserve">(Table 1-1). </w:t>
      </w:r>
    </w:p>
    <w:p w14:paraId="3241F0B7" w14:textId="77777777" w:rsidR="00DA4922" w:rsidRDefault="00DA4922" w:rsidP="0014671F">
      <w:pPr>
        <w:rPr>
          <w:rFonts w:ascii="Arial" w:hAnsi="Arial" w:cs="Arial"/>
          <w:szCs w:val="20"/>
        </w:rPr>
      </w:pPr>
    </w:p>
    <w:p w14:paraId="3562C219" w14:textId="737C6EF2" w:rsidR="0014671F" w:rsidRDefault="0014671F" w:rsidP="00DA4922">
      <w:pPr>
        <w:pStyle w:val="TableofFigures"/>
        <w:jc w:val="center"/>
        <w:rPr>
          <w:rFonts w:cs="Arial"/>
          <w:bCs/>
        </w:rPr>
      </w:pPr>
      <w:bookmarkStart w:id="14" w:name="_Toc216603220"/>
      <w:bookmarkStart w:id="15" w:name="_Toc146703508"/>
      <w:r w:rsidRPr="00DA4922">
        <w:rPr>
          <w:rFonts w:cs="Arial"/>
          <w:bCs/>
        </w:rPr>
        <w:t xml:space="preserve">Table 1-1.  Level requirements for the VIIRS Surface Type </w:t>
      </w:r>
      <w:bookmarkEnd w:id="14"/>
      <w:r w:rsidRPr="00DA4922">
        <w:rPr>
          <w:rFonts w:cs="Arial"/>
          <w:bCs/>
        </w:rPr>
        <w:t>product</w:t>
      </w:r>
      <w:bookmarkEnd w:id="15"/>
    </w:p>
    <w:p w14:paraId="07B92E35" w14:textId="77777777" w:rsidR="00341E70" w:rsidRPr="00341E70" w:rsidRDefault="00341E70" w:rsidP="00341E70"/>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22"/>
        <w:gridCol w:w="3303"/>
      </w:tblGrid>
      <w:tr w:rsidR="0014671F" w:rsidRPr="007703F9" w14:paraId="31407227" w14:textId="77777777" w:rsidTr="000A5528">
        <w:trPr>
          <w:tblHeader/>
          <w:jc w:val="center"/>
        </w:trPr>
        <w:tc>
          <w:tcPr>
            <w:tcW w:w="4622" w:type="dxa"/>
          </w:tcPr>
          <w:p w14:paraId="28BD0D74" w14:textId="77777777" w:rsidR="0014671F" w:rsidRPr="007703F9" w:rsidRDefault="0014671F" w:rsidP="009140E9">
            <w:pPr>
              <w:rPr>
                <w:rFonts w:ascii="Arial" w:hAnsi="Arial" w:cs="Arial"/>
                <w:szCs w:val="20"/>
              </w:rPr>
            </w:pPr>
            <w:r w:rsidRPr="007703F9">
              <w:rPr>
                <w:rFonts w:ascii="Arial" w:hAnsi="Arial" w:cs="Arial"/>
                <w:b/>
                <w:szCs w:val="20"/>
              </w:rPr>
              <w:t>Subject</w:t>
            </w:r>
          </w:p>
        </w:tc>
        <w:tc>
          <w:tcPr>
            <w:tcW w:w="3303" w:type="dxa"/>
          </w:tcPr>
          <w:p w14:paraId="77B9E2D8" w14:textId="77777777" w:rsidR="0014671F" w:rsidRPr="007703F9" w:rsidRDefault="0014671F" w:rsidP="009140E9">
            <w:pPr>
              <w:rPr>
                <w:rFonts w:ascii="Arial" w:hAnsi="Arial" w:cs="Arial"/>
                <w:szCs w:val="20"/>
              </w:rPr>
            </w:pPr>
            <w:r>
              <w:rPr>
                <w:rFonts w:ascii="Arial" w:hAnsi="Arial" w:cs="Arial"/>
                <w:b/>
                <w:szCs w:val="20"/>
              </w:rPr>
              <w:t>Threshold</w:t>
            </w:r>
            <w:r w:rsidRPr="007703F9">
              <w:rPr>
                <w:rFonts w:ascii="Arial" w:hAnsi="Arial" w:cs="Arial"/>
                <w:b/>
                <w:szCs w:val="20"/>
              </w:rPr>
              <w:t xml:space="preserve"> Value</w:t>
            </w:r>
          </w:p>
        </w:tc>
      </w:tr>
      <w:tr w:rsidR="0014671F" w:rsidRPr="007703F9" w14:paraId="118AB552" w14:textId="77777777" w:rsidTr="000A5528">
        <w:trPr>
          <w:jc w:val="center"/>
        </w:trPr>
        <w:tc>
          <w:tcPr>
            <w:tcW w:w="4622" w:type="dxa"/>
          </w:tcPr>
          <w:p w14:paraId="10681B69" w14:textId="77777777" w:rsidR="0014671F" w:rsidRPr="007703F9" w:rsidRDefault="0014671F" w:rsidP="009140E9">
            <w:pPr>
              <w:rPr>
                <w:rFonts w:ascii="Arial" w:hAnsi="Arial" w:cs="Arial"/>
                <w:szCs w:val="20"/>
              </w:rPr>
            </w:pPr>
            <w:r w:rsidRPr="007703F9">
              <w:rPr>
                <w:rFonts w:ascii="Arial" w:hAnsi="Arial" w:cs="Arial"/>
                <w:szCs w:val="20"/>
              </w:rPr>
              <w:t>a.  Horizontal Cell Size [</w:t>
            </w:r>
            <w:r>
              <w:rPr>
                <w:rFonts w:ascii="Arial" w:hAnsi="Arial" w:cs="Arial"/>
                <w:szCs w:val="20"/>
              </w:rPr>
              <w:t xml:space="preserve">HCS, </w:t>
            </w:r>
            <w:r w:rsidRPr="007703F9">
              <w:rPr>
                <w:rFonts w:ascii="Arial" w:hAnsi="Arial" w:cs="Arial"/>
                <w:szCs w:val="20"/>
              </w:rPr>
              <w:t>VIIRS Guarantee]</w:t>
            </w:r>
          </w:p>
        </w:tc>
        <w:tc>
          <w:tcPr>
            <w:tcW w:w="3303" w:type="dxa"/>
          </w:tcPr>
          <w:p w14:paraId="04F04B70" w14:textId="77777777" w:rsidR="0014671F" w:rsidRPr="007703F9" w:rsidRDefault="0014671F" w:rsidP="009140E9">
            <w:pPr>
              <w:rPr>
                <w:rFonts w:ascii="Arial" w:hAnsi="Arial" w:cs="Arial"/>
                <w:szCs w:val="20"/>
              </w:rPr>
            </w:pPr>
            <w:r w:rsidRPr="007703F9">
              <w:rPr>
                <w:rFonts w:ascii="Arial" w:hAnsi="Arial" w:cs="Arial"/>
                <w:szCs w:val="20"/>
              </w:rPr>
              <w:t>1 km</w:t>
            </w:r>
          </w:p>
        </w:tc>
      </w:tr>
      <w:tr w:rsidR="0014671F" w:rsidRPr="007703F9" w14:paraId="4A79439B" w14:textId="77777777" w:rsidTr="000A5528">
        <w:trPr>
          <w:jc w:val="center"/>
        </w:trPr>
        <w:tc>
          <w:tcPr>
            <w:tcW w:w="4622" w:type="dxa"/>
          </w:tcPr>
          <w:p w14:paraId="115AD605" w14:textId="77777777" w:rsidR="0014671F" w:rsidRPr="007703F9" w:rsidRDefault="0014671F" w:rsidP="009140E9">
            <w:pPr>
              <w:rPr>
                <w:rFonts w:ascii="Arial" w:hAnsi="Arial" w:cs="Arial"/>
                <w:szCs w:val="20"/>
              </w:rPr>
            </w:pPr>
            <w:r w:rsidRPr="007703F9">
              <w:rPr>
                <w:rFonts w:ascii="Arial" w:hAnsi="Arial" w:cs="Arial"/>
                <w:szCs w:val="20"/>
              </w:rPr>
              <w:t>b.  Horizontal Reporting Interval [VIIRS Guarantee]</w:t>
            </w:r>
          </w:p>
        </w:tc>
        <w:tc>
          <w:tcPr>
            <w:tcW w:w="3303" w:type="dxa"/>
          </w:tcPr>
          <w:p w14:paraId="64D13F60" w14:textId="77777777" w:rsidR="0014671F" w:rsidRPr="007703F9" w:rsidRDefault="0014671F" w:rsidP="009140E9">
            <w:pPr>
              <w:rPr>
                <w:rFonts w:ascii="Arial" w:hAnsi="Arial" w:cs="Arial"/>
                <w:szCs w:val="20"/>
              </w:rPr>
            </w:pPr>
            <w:r w:rsidRPr="007703F9">
              <w:rPr>
                <w:rFonts w:ascii="Arial" w:hAnsi="Arial" w:cs="Arial"/>
                <w:szCs w:val="20"/>
              </w:rPr>
              <w:t>HCS</w:t>
            </w:r>
          </w:p>
        </w:tc>
      </w:tr>
      <w:tr w:rsidR="0014671F" w:rsidRPr="007703F9" w14:paraId="4EF0E34D" w14:textId="77777777" w:rsidTr="000A5528">
        <w:trPr>
          <w:jc w:val="center"/>
        </w:trPr>
        <w:tc>
          <w:tcPr>
            <w:tcW w:w="4622" w:type="dxa"/>
          </w:tcPr>
          <w:p w14:paraId="29236335" w14:textId="77777777" w:rsidR="0014671F" w:rsidRPr="007703F9" w:rsidRDefault="0014671F" w:rsidP="009140E9">
            <w:pPr>
              <w:rPr>
                <w:rFonts w:ascii="Arial" w:hAnsi="Arial" w:cs="Arial"/>
                <w:szCs w:val="20"/>
              </w:rPr>
            </w:pPr>
            <w:r w:rsidRPr="007703F9">
              <w:rPr>
                <w:rFonts w:ascii="Arial" w:hAnsi="Arial" w:cs="Arial"/>
                <w:szCs w:val="20"/>
              </w:rPr>
              <w:t>c.  Horizontal Coverage [VIIRS Guarantee]</w:t>
            </w:r>
          </w:p>
        </w:tc>
        <w:tc>
          <w:tcPr>
            <w:tcW w:w="3303" w:type="dxa"/>
          </w:tcPr>
          <w:p w14:paraId="4DA1B02F" w14:textId="77777777" w:rsidR="0014671F" w:rsidRPr="007703F9" w:rsidRDefault="0014671F" w:rsidP="009140E9">
            <w:pPr>
              <w:rPr>
                <w:rFonts w:ascii="Arial" w:hAnsi="Arial" w:cs="Arial"/>
                <w:szCs w:val="20"/>
              </w:rPr>
            </w:pPr>
            <w:r w:rsidRPr="007703F9">
              <w:rPr>
                <w:rFonts w:ascii="Arial" w:hAnsi="Arial" w:cs="Arial"/>
                <w:szCs w:val="20"/>
              </w:rPr>
              <w:t>Land</w:t>
            </w:r>
          </w:p>
        </w:tc>
      </w:tr>
      <w:tr w:rsidR="0014671F" w:rsidRPr="007703F9" w14:paraId="75525B19" w14:textId="77777777" w:rsidTr="000A5528">
        <w:trPr>
          <w:jc w:val="center"/>
        </w:trPr>
        <w:tc>
          <w:tcPr>
            <w:tcW w:w="4622" w:type="dxa"/>
          </w:tcPr>
          <w:p w14:paraId="0A4CCDDA" w14:textId="77777777" w:rsidR="0014671F" w:rsidRPr="007703F9" w:rsidRDefault="0014671F" w:rsidP="009140E9">
            <w:pPr>
              <w:rPr>
                <w:rFonts w:ascii="Arial" w:hAnsi="Arial" w:cs="Arial"/>
                <w:szCs w:val="20"/>
              </w:rPr>
            </w:pPr>
            <w:r w:rsidRPr="007703F9">
              <w:rPr>
                <w:rFonts w:ascii="Arial" w:hAnsi="Arial" w:cs="Arial"/>
                <w:szCs w:val="20"/>
              </w:rPr>
              <w:t>d.  Measurement Range</w:t>
            </w:r>
          </w:p>
        </w:tc>
        <w:tc>
          <w:tcPr>
            <w:tcW w:w="3303" w:type="dxa"/>
          </w:tcPr>
          <w:p w14:paraId="3F81E59C" w14:textId="77777777" w:rsidR="0014671F" w:rsidRPr="007703F9" w:rsidRDefault="0014671F" w:rsidP="009140E9">
            <w:pPr>
              <w:rPr>
                <w:rFonts w:ascii="Arial" w:hAnsi="Arial" w:cs="Arial"/>
                <w:szCs w:val="20"/>
              </w:rPr>
            </w:pPr>
            <w:r w:rsidRPr="007703F9">
              <w:rPr>
                <w:rFonts w:ascii="Arial" w:hAnsi="Arial" w:cs="Arial"/>
                <w:szCs w:val="20"/>
              </w:rPr>
              <w:t xml:space="preserve">17 </w:t>
            </w:r>
            <w:r>
              <w:rPr>
                <w:rFonts w:ascii="Arial" w:hAnsi="Arial" w:cs="Arial"/>
                <w:szCs w:val="20"/>
              </w:rPr>
              <w:t xml:space="preserve">IGBP </w:t>
            </w:r>
            <w:r w:rsidRPr="007703F9">
              <w:rPr>
                <w:rFonts w:ascii="Arial" w:hAnsi="Arial" w:cs="Arial"/>
                <w:szCs w:val="20"/>
              </w:rPr>
              <w:t xml:space="preserve">Types Specified in Table </w:t>
            </w:r>
            <w:r>
              <w:rPr>
                <w:rFonts w:ascii="Arial" w:hAnsi="Arial" w:cs="Arial"/>
                <w:szCs w:val="20"/>
              </w:rPr>
              <w:t>1-2</w:t>
            </w:r>
          </w:p>
        </w:tc>
      </w:tr>
      <w:tr w:rsidR="0014671F" w:rsidRPr="007703F9" w14:paraId="737AF0B2" w14:textId="77777777" w:rsidTr="000A5528">
        <w:trPr>
          <w:jc w:val="center"/>
        </w:trPr>
        <w:tc>
          <w:tcPr>
            <w:tcW w:w="4622" w:type="dxa"/>
          </w:tcPr>
          <w:p w14:paraId="737DCE95" w14:textId="77777777" w:rsidR="0014671F" w:rsidRPr="007703F9" w:rsidRDefault="0014671F" w:rsidP="009140E9">
            <w:pPr>
              <w:rPr>
                <w:rFonts w:ascii="Arial" w:hAnsi="Arial" w:cs="Arial"/>
                <w:szCs w:val="20"/>
              </w:rPr>
            </w:pPr>
            <w:r>
              <w:rPr>
                <w:rFonts w:ascii="Arial" w:hAnsi="Arial" w:cs="Arial"/>
                <w:szCs w:val="20"/>
              </w:rPr>
              <w:t>e</w:t>
            </w:r>
            <w:r w:rsidRPr="007703F9">
              <w:rPr>
                <w:rFonts w:ascii="Arial" w:hAnsi="Arial" w:cs="Arial"/>
                <w:szCs w:val="20"/>
              </w:rPr>
              <w:t>.  Correct Typing Probability (Vegetation /Surface Type) [VIIRS Guarantee]</w:t>
            </w:r>
          </w:p>
        </w:tc>
        <w:tc>
          <w:tcPr>
            <w:tcW w:w="3303" w:type="dxa"/>
          </w:tcPr>
          <w:p w14:paraId="3C6B17C0" w14:textId="77777777" w:rsidR="0014671F" w:rsidRPr="007703F9" w:rsidRDefault="0014671F" w:rsidP="009140E9">
            <w:pPr>
              <w:rPr>
                <w:rFonts w:ascii="Arial" w:hAnsi="Arial" w:cs="Arial"/>
                <w:szCs w:val="20"/>
              </w:rPr>
            </w:pPr>
            <w:r>
              <w:rPr>
                <w:rFonts w:ascii="Arial" w:hAnsi="Arial" w:cs="Arial"/>
                <w:szCs w:val="20"/>
              </w:rPr>
              <w:t>&gt; 70</w:t>
            </w:r>
            <w:r w:rsidRPr="007703F9">
              <w:rPr>
                <w:rFonts w:ascii="Arial" w:hAnsi="Arial" w:cs="Arial"/>
                <w:szCs w:val="20"/>
              </w:rPr>
              <w:t>%</w:t>
            </w:r>
            <w:r>
              <w:rPr>
                <w:rFonts w:ascii="Arial" w:hAnsi="Arial" w:cs="Arial"/>
                <w:szCs w:val="20"/>
              </w:rPr>
              <w:t xml:space="preserve"> for the 17 types.</w:t>
            </w:r>
          </w:p>
        </w:tc>
      </w:tr>
    </w:tbl>
    <w:p w14:paraId="4E70D599" w14:textId="77777777" w:rsidR="0014671F" w:rsidRDefault="0014671F" w:rsidP="0014671F">
      <w:pPr>
        <w:rPr>
          <w:rFonts w:ascii="Arial" w:hAnsi="Arial" w:cs="Arial"/>
          <w:szCs w:val="20"/>
        </w:rPr>
      </w:pPr>
    </w:p>
    <w:p w14:paraId="59BF2F03" w14:textId="621CFC58" w:rsidR="0014671F" w:rsidRDefault="0014671F" w:rsidP="0014671F">
      <w:pPr>
        <w:rPr>
          <w:rFonts w:ascii="Arial" w:hAnsi="Arial" w:cs="Arial"/>
          <w:szCs w:val="20"/>
        </w:rPr>
      </w:pPr>
      <w:r>
        <w:rPr>
          <w:rFonts w:ascii="Arial" w:hAnsi="Arial" w:cs="Arial"/>
          <w:szCs w:val="20"/>
        </w:rPr>
        <w:lastRenderedPageBreak/>
        <w:t xml:space="preserve">Many classification schemes have been developed for representing the wide range of surface types across the globe. The VIIRS </w:t>
      </w:r>
      <w:r w:rsidR="000A5528">
        <w:rPr>
          <w:rFonts w:ascii="Arial" w:hAnsi="Arial" w:cs="Arial"/>
          <w:szCs w:val="20"/>
        </w:rPr>
        <w:t>AST</w:t>
      </w:r>
      <w:r>
        <w:rPr>
          <w:rFonts w:ascii="Arial" w:hAnsi="Arial" w:cs="Arial"/>
          <w:szCs w:val="20"/>
        </w:rPr>
        <w:t xml:space="preserve"> product uses </w:t>
      </w:r>
      <w:r w:rsidRPr="007703F9">
        <w:rPr>
          <w:rFonts w:ascii="Arial" w:hAnsi="Arial" w:cs="Arial"/>
          <w:szCs w:val="20"/>
        </w:rPr>
        <w:t xml:space="preserve">the </w:t>
      </w:r>
      <w:r>
        <w:rPr>
          <w:rFonts w:ascii="Arial" w:hAnsi="Arial" w:cs="Arial"/>
          <w:szCs w:val="20"/>
        </w:rPr>
        <w:t>17-class scheme developed by the International Geosphere Biosphere Program (</w:t>
      </w:r>
      <w:r w:rsidRPr="007703F9">
        <w:rPr>
          <w:rFonts w:ascii="Arial" w:hAnsi="Arial" w:cs="Arial"/>
          <w:szCs w:val="20"/>
        </w:rPr>
        <w:t>IGBP</w:t>
      </w:r>
      <w:r>
        <w:rPr>
          <w:rFonts w:ascii="Arial" w:hAnsi="Arial" w:cs="Arial"/>
          <w:szCs w:val="20"/>
        </w:rPr>
        <w:t>). The definitions of those classes are provided in Table 1-2.</w:t>
      </w:r>
    </w:p>
    <w:p w14:paraId="167B7D87" w14:textId="77777777" w:rsidR="0014671F" w:rsidRDefault="0014671F" w:rsidP="0014671F">
      <w:pPr>
        <w:rPr>
          <w:rFonts w:ascii="Arial" w:hAnsi="Arial" w:cs="Arial"/>
          <w:szCs w:val="20"/>
        </w:rPr>
      </w:pPr>
    </w:p>
    <w:p w14:paraId="4C3B705A" w14:textId="5B7615E9" w:rsidR="0014671F" w:rsidRDefault="0014671F" w:rsidP="00DA4922">
      <w:pPr>
        <w:pStyle w:val="TableofFigures"/>
        <w:jc w:val="center"/>
        <w:rPr>
          <w:rFonts w:cs="Arial"/>
          <w:bCs/>
        </w:rPr>
      </w:pPr>
      <w:bookmarkStart w:id="16" w:name="_Toc146703509"/>
      <w:r w:rsidRPr="00DA4922">
        <w:rPr>
          <w:rFonts w:cs="Arial"/>
          <w:bCs/>
        </w:rPr>
        <w:t xml:space="preserve">Table 1-2.  IGBP surface type definitions </w:t>
      </w:r>
      <w:r w:rsidR="003C7E62" w:rsidRPr="00DA4922">
        <w:rPr>
          <w:rFonts w:cs="Arial"/>
          <w:bCs/>
        </w:rPr>
        <w:fldChar w:fldCharType="begin"/>
      </w:r>
      <w:r w:rsidR="003C7E62" w:rsidRPr="00DA4922">
        <w:rPr>
          <w:rFonts w:cs="Arial"/>
          <w:bCs/>
        </w:rPr>
        <w:instrText xml:space="preserve"> ADDIN EN.CITE &lt;EndNote&gt;&lt;Cite&gt;&lt;Author&gt;Belward&lt;/Author&gt;&lt;Year&gt;1996&lt;/Year&gt;&lt;RecNum&gt;1155&lt;/RecNum&gt;&lt;DisplayText&gt;(Belward and Loveland 1996)&lt;/DisplayText&gt;&lt;record&gt;&lt;rec-number&gt;1155&lt;/rec-number&gt;&lt;foreign-keys&gt;&lt;key app="EN" db-id="efwdvx5rms2w2rezvpovr9z0fwwetfwxwzrp" timestamp="0"&gt;1155&lt;/key&gt;&lt;/foreign-keys&gt;&lt;ref-type name="Journal Article"&gt;17&lt;/ref-type&gt;&lt;contributors&gt;&lt;authors&gt;&lt;author&gt;Belward, A.&lt;/author&gt;&lt;author&gt;Loveland, T.&lt;/author&gt;&lt;/authors&gt;&lt;/contributors&gt;&lt;titles&gt;&lt;title&gt;The DIS 1 km land cover data set&lt;/title&gt;&lt;secondary-title&gt;Global Change News Letter&lt;/secondary-title&gt;&lt;/titles&gt;&lt;pages&gt;7-9&lt;/pages&gt;&lt;volume&gt;27&lt;/volume&gt;&lt;dates&gt;&lt;year&gt;1996&lt;/year&gt;&lt;/dates&gt;&lt;urls&gt;&lt;/urls&gt;&lt;/record&gt;&lt;/Cite&gt;&lt;/EndNote&gt;</w:instrText>
      </w:r>
      <w:r w:rsidR="003C7E62" w:rsidRPr="00DA4922">
        <w:rPr>
          <w:rFonts w:cs="Arial"/>
          <w:bCs/>
        </w:rPr>
        <w:fldChar w:fldCharType="separate"/>
      </w:r>
      <w:r w:rsidR="003C7E62" w:rsidRPr="00DA4922">
        <w:rPr>
          <w:rFonts w:cs="Arial"/>
          <w:bCs/>
        </w:rPr>
        <w:t>(Belward and Loveland 1996)</w:t>
      </w:r>
      <w:r w:rsidR="003C7E62" w:rsidRPr="00DA4922">
        <w:rPr>
          <w:rFonts w:cs="Arial"/>
          <w:bCs/>
        </w:rPr>
        <w:fldChar w:fldCharType="end"/>
      </w:r>
      <w:r w:rsidRPr="00DA4922">
        <w:rPr>
          <w:rFonts w:cs="Arial"/>
          <w:bCs/>
        </w:rPr>
        <w:t>.</w:t>
      </w:r>
      <w:bookmarkEnd w:id="16"/>
    </w:p>
    <w:p w14:paraId="5C337897" w14:textId="77777777" w:rsidR="00341E70" w:rsidRPr="00341E70" w:rsidRDefault="00341E70" w:rsidP="00341E70"/>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7110"/>
      </w:tblGrid>
      <w:tr w:rsidR="0014671F" w:rsidRPr="007703F9" w14:paraId="01AA4330" w14:textId="77777777" w:rsidTr="009140E9">
        <w:trPr>
          <w:trHeight w:val="512"/>
        </w:trPr>
        <w:tc>
          <w:tcPr>
            <w:tcW w:w="2340" w:type="dxa"/>
            <w:shd w:val="pct10" w:color="auto" w:fill="auto"/>
          </w:tcPr>
          <w:p w14:paraId="1F51FBBF" w14:textId="77777777" w:rsidR="0014671F" w:rsidRPr="007703F9" w:rsidRDefault="0014671F" w:rsidP="009140E9">
            <w:pPr>
              <w:spacing w:after="120"/>
              <w:jc w:val="center"/>
              <w:rPr>
                <w:rFonts w:ascii="Helvetica-Narrow" w:hAnsi="Helvetica-Narrow"/>
                <w:b/>
                <w:sz w:val="18"/>
                <w:szCs w:val="18"/>
              </w:rPr>
            </w:pPr>
            <w:r w:rsidRPr="007703F9">
              <w:rPr>
                <w:rFonts w:ascii="Helvetica-Narrow" w:hAnsi="Helvetica-Narrow"/>
                <w:b/>
                <w:sz w:val="18"/>
                <w:szCs w:val="18"/>
              </w:rPr>
              <w:t>IGBP Surface Type Number and Name</w:t>
            </w:r>
          </w:p>
        </w:tc>
        <w:tc>
          <w:tcPr>
            <w:tcW w:w="7110" w:type="dxa"/>
            <w:shd w:val="pct10" w:color="auto" w:fill="auto"/>
          </w:tcPr>
          <w:p w14:paraId="27339A11" w14:textId="77777777" w:rsidR="0014671F" w:rsidRPr="007703F9" w:rsidRDefault="0014671F" w:rsidP="009140E9">
            <w:pPr>
              <w:spacing w:after="120"/>
              <w:jc w:val="center"/>
              <w:rPr>
                <w:rFonts w:ascii="Helvetica-Narrow" w:hAnsi="Helvetica-Narrow"/>
                <w:b/>
                <w:snapToGrid w:val="0"/>
                <w:sz w:val="18"/>
                <w:szCs w:val="18"/>
              </w:rPr>
            </w:pPr>
            <w:r w:rsidRPr="007703F9">
              <w:rPr>
                <w:rFonts w:ascii="Helvetica-Narrow" w:hAnsi="Helvetica-Narrow"/>
                <w:b/>
                <w:snapToGrid w:val="0"/>
                <w:sz w:val="18"/>
                <w:szCs w:val="18"/>
              </w:rPr>
              <w:t>Definition</w:t>
            </w:r>
          </w:p>
        </w:tc>
      </w:tr>
      <w:tr w:rsidR="0014671F" w:rsidRPr="007703F9" w14:paraId="19B106ED" w14:textId="77777777" w:rsidTr="009140E9">
        <w:trPr>
          <w:trHeight w:val="413"/>
        </w:trPr>
        <w:tc>
          <w:tcPr>
            <w:tcW w:w="2340" w:type="dxa"/>
            <w:shd w:val="clear" w:color="000000" w:fill="FFFFFF"/>
          </w:tcPr>
          <w:p w14:paraId="7BE04713"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 Evergreen Needleleaf Forests</w:t>
            </w:r>
          </w:p>
        </w:tc>
        <w:tc>
          <w:tcPr>
            <w:tcW w:w="7110" w:type="dxa"/>
          </w:tcPr>
          <w:p w14:paraId="66139E69"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Lands dominated by woody vegetation with a percent cover &gt;60% and height exceeding 2 meters. Almost all trees remain green all year. Canopy is never without green foliage.</w:t>
            </w:r>
          </w:p>
        </w:tc>
      </w:tr>
      <w:tr w:rsidR="0014671F" w:rsidRPr="007703F9" w14:paraId="7DB8C51F" w14:textId="77777777" w:rsidTr="009140E9">
        <w:trPr>
          <w:trHeight w:val="575"/>
        </w:trPr>
        <w:tc>
          <w:tcPr>
            <w:tcW w:w="2340" w:type="dxa"/>
            <w:shd w:val="clear" w:color="000000" w:fill="FFFFFF"/>
          </w:tcPr>
          <w:p w14:paraId="37637157"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2) Evergreen Broadleaf Forests</w:t>
            </w:r>
          </w:p>
        </w:tc>
        <w:tc>
          <w:tcPr>
            <w:tcW w:w="7110" w:type="dxa"/>
          </w:tcPr>
          <w:p w14:paraId="7CFFD5C4" w14:textId="77777777"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 xml:space="preserve">Lands dominated by woody vegetation with a percent cover &gt;60% and height exceeding 2 meters. Almost all trees and shrubs remain green </w:t>
            </w:r>
            <w:proofErr w:type="gramStart"/>
            <w:r w:rsidRPr="007703F9">
              <w:rPr>
                <w:rFonts w:ascii="Helvetica-Narrow" w:hAnsi="Helvetica-Narrow"/>
                <w:snapToGrid w:val="0"/>
                <w:sz w:val="18"/>
                <w:szCs w:val="18"/>
              </w:rPr>
              <w:t>year round</w:t>
            </w:r>
            <w:proofErr w:type="gramEnd"/>
            <w:r w:rsidRPr="007703F9">
              <w:rPr>
                <w:rFonts w:ascii="Helvetica-Narrow" w:hAnsi="Helvetica-Narrow"/>
                <w:snapToGrid w:val="0"/>
                <w:sz w:val="18"/>
                <w:szCs w:val="18"/>
              </w:rPr>
              <w:t>. Canopy is never without green foliage.</w:t>
            </w:r>
          </w:p>
        </w:tc>
      </w:tr>
      <w:tr w:rsidR="0014671F" w:rsidRPr="007703F9" w14:paraId="4329AE0F" w14:textId="77777777" w:rsidTr="009140E9">
        <w:trPr>
          <w:trHeight w:val="440"/>
        </w:trPr>
        <w:tc>
          <w:tcPr>
            <w:tcW w:w="2340" w:type="dxa"/>
            <w:shd w:val="clear" w:color="000000" w:fill="FFFFFF"/>
          </w:tcPr>
          <w:p w14:paraId="346F3F75"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3) Deciduous Needleleaf Forests</w:t>
            </w:r>
          </w:p>
        </w:tc>
        <w:tc>
          <w:tcPr>
            <w:tcW w:w="7110" w:type="dxa"/>
          </w:tcPr>
          <w:p w14:paraId="2AE23576" w14:textId="77777777"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Lands dominated by woody vegetation with a percent cover &gt;60% and height exceeding 2 meters. Consists of seasonal needleleaf tree communities with an annual cycle of leaf-on and leaf-off periods.</w:t>
            </w:r>
          </w:p>
        </w:tc>
      </w:tr>
      <w:tr w:rsidR="0014671F" w:rsidRPr="007703F9" w14:paraId="46C2F950" w14:textId="77777777" w:rsidTr="009140E9">
        <w:trPr>
          <w:trHeight w:val="602"/>
        </w:trPr>
        <w:tc>
          <w:tcPr>
            <w:tcW w:w="2340" w:type="dxa"/>
            <w:shd w:val="clear" w:color="000000" w:fill="FFFFFF"/>
          </w:tcPr>
          <w:p w14:paraId="31074626"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4) Deciduous Broadleaf Forests</w:t>
            </w:r>
          </w:p>
        </w:tc>
        <w:tc>
          <w:tcPr>
            <w:tcW w:w="7110" w:type="dxa"/>
          </w:tcPr>
          <w:p w14:paraId="7F1AEB54"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Lands dominated by woody vegetation with a percent cover &gt;60% and height exceeding 2 meters. Consists of broadleaf tree communities with an annual cycle of leaf-on and leaf-off periods.</w:t>
            </w:r>
          </w:p>
        </w:tc>
      </w:tr>
      <w:tr w:rsidR="0014671F" w:rsidRPr="007703F9" w14:paraId="3B313BD1" w14:textId="77777777" w:rsidTr="009140E9">
        <w:trPr>
          <w:trHeight w:val="647"/>
        </w:trPr>
        <w:tc>
          <w:tcPr>
            <w:tcW w:w="2340" w:type="dxa"/>
            <w:shd w:val="clear" w:color="000000" w:fill="FFFFFF"/>
          </w:tcPr>
          <w:p w14:paraId="40E35F62"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5) Mixed Forests</w:t>
            </w:r>
          </w:p>
        </w:tc>
        <w:tc>
          <w:tcPr>
            <w:tcW w:w="7110" w:type="dxa"/>
          </w:tcPr>
          <w:p w14:paraId="6DCF0CF6" w14:textId="77777777"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Lands dominated by trees with a percent cover &gt;60% and height exceeding 2 meters. Consists of tree communities with interspersed mixtures or mosaics of the other four forest types. None of the forest types exceeds 60% of landscape.</w:t>
            </w:r>
          </w:p>
        </w:tc>
      </w:tr>
      <w:tr w:rsidR="0014671F" w:rsidRPr="007703F9" w14:paraId="0FAB3B6E" w14:textId="77777777" w:rsidTr="009140E9">
        <w:tc>
          <w:tcPr>
            <w:tcW w:w="2340" w:type="dxa"/>
            <w:shd w:val="clear" w:color="000000" w:fill="FFFFFF"/>
          </w:tcPr>
          <w:p w14:paraId="6AD0A3E7"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6) Closed Shrublands</w:t>
            </w:r>
          </w:p>
        </w:tc>
        <w:tc>
          <w:tcPr>
            <w:tcW w:w="7110" w:type="dxa"/>
          </w:tcPr>
          <w:p w14:paraId="612CD318" w14:textId="77777777"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Lands with woody vegetation less than 2 meters tall and with shrub canopy cover &gt;60%. The shrub foliage can be either evergreen or deciduous.</w:t>
            </w:r>
          </w:p>
        </w:tc>
      </w:tr>
      <w:tr w:rsidR="0014671F" w:rsidRPr="007703F9" w14:paraId="68170F0B" w14:textId="77777777" w:rsidTr="009140E9">
        <w:tc>
          <w:tcPr>
            <w:tcW w:w="2340" w:type="dxa"/>
            <w:shd w:val="clear" w:color="000000" w:fill="FFFFFF"/>
          </w:tcPr>
          <w:p w14:paraId="37139A2B"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7) Open Shrublands</w:t>
            </w:r>
          </w:p>
        </w:tc>
        <w:tc>
          <w:tcPr>
            <w:tcW w:w="7110" w:type="dxa"/>
          </w:tcPr>
          <w:p w14:paraId="060E27BC" w14:textId="77777777"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Lands with woody vegetation less than 2 meters tall and with shrub canopy cover between 10-60%. The shrub foliage can be either evergreen or deciduous.</w:t>
            </w:r>
          </w:p>
        </w:tc>
      </w:tr>
      <w:tr w:rsidR="0014671F" w:rsidRPr="007703F9" w14:paraId="443AFD06" w14:textId="77777777" w:rsidTr="009140E9">
        <w:tc>
          <w:tcPr>
            <w:tcW w:w="2340" w:type="dxa"/>
            <w:shd w:val="clear" w:color="000000" w:fill="FFFFFF"/>
          </w:tcPr>
          <w:p w14:paraId="57A8F83B"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8) Woody Savannas</w:t>
            </w:r>
          </w:p>
        </w:tc>
        <w:tc>
          <w:tcPr>
            <w:tcW w:w="7110" w:type="dxa"/>
          </w:tcPr>
          <w:p w14:paraId="0847C41B" w14:textId="77777777"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Lands with herbaceous and other understory systems, and with forest canopy cover between 30-60%. The forest cover height exceeds 2 meters.</w:t>
            </w:r>
          </w:p>
        </w:tc>
      </w:tr>
      <w:tr w:rsidR="0014671F" w:rsidRPr="007703F9" w14:paraId="5750BE62" w14:textId="77777777" w:rsidTr="009140E9">
        <w:tc>
          <w:tcPr>
            <w:tcW w:w="2340" w:type="dxa"/>
            <w:shd w:val="clear" w:color="000000" w:fill="FFFFFF"/>
          </w:tcPr>
          <w:p w14:paraId="2609B862"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9) Savannas</w:t>
            </w:r>
          </w:p>
        </w:tc>
        <w:tc>
          <w:tcPr>
            <w:tcW w:w="7110" w:type="dxa"/>
          </w:tcPr>
          <w:p w14:paraId="5DF33BFA" w14:textId="15389DE0"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Lands with herbaceous and other understory systems, and with forest canopy cover between 10-30%. The forest</w:t>
            </w:r>
            <w:r w:rsidR="0041725E">
              <w:rPr>
                <w:rFonts w:ascii="Helvetica-Narrow" w:hAnsi="Helvetica-Narrow"/>
                <w:snapToGrid w:val="0"/>
                <w:sz w:val="18"/>
                <w:szCs w:val="18"/>
              </w:rPr>
              <w:t xml:space="preserve"> cover height exceeds 2 meters.</w:t>
            </w:r>
          </w:p>
        </w:tc>
      </w:tr>
      <w:tr w:rsidR="0014671F" w:rsidRPr="007703F9" w14:paraId="4CB6AE74" w14:textId="77777777" w:rsidTr="009140E9">
        <w:tc>
          <w:tcPr>
            <w:tcW w:w="2340" w:type="dxa"/>
            <w:shd w:val="clear" w:color="000000" w:fill="FFFFFF"/>
          </w:tcPr>
          <w:p w14:paraId="4FA4AA44"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10) Grasslands</w:t>
            </w:r>
          </w:p>
        </w:tc>
        <w:tc>
          <w:tcPr>
            <w:tcW w:w="7110" w:type="dxa"/>
          </w:tcPr>
          <w:p w14:paraId="7B24C56C"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Lands with herbaceous types of cover. Tree and shrub cover is less than 10%.</w:t>
            </w:r>
          </w:p>
        </w:tc>
      </w:tr>
      <w:tr w:rsidR="0014671F" w:rsidRPr="007703F9" w14:paraId="4F21B704" w14:textId="77777777" w:rsidTr="009140E9">
        <w:tc>
          <w:tcPr>
            <w:tcW w:w="2340" w:type="dxa"/>
            <w:shd w:val="clear" w:color="000000" w:fill="FFFFFF"/>
          </w:tcPr>
          <w:p w14:paraId="174F797A"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11) Permanent Wetlands</w:t>
            </w:r>
          </w:p>
        </w:tc>
        <w:tc>
          <w:tcPr>
            <w:tcW w:w="7110" w:type="dxa"/>
          </w:tcPr>
          <w:p w14:paraId="5EF3EEEC"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Lands with a permanent mixture of water and herbaceous or woody vegetation. The vegetation can be present in either salt, brackish, or fresh water.</w:t>
            </w:r>
          </w:p>
        </w:tc>
      </w:tr>
      <w:tr w:rsidR="0014671F" w:rsidRPr="007703F9" w14:paraId="4528F105" w14:textId="77777777" w:rsidTr="009140E9">
        <w:tc>
          <w:tcPr>
            <w:tcW w:w="2340" w:type="dxa"/>
            <w:shd w:val="clear" w:color="000000" w:fill="FFFFFF"/>
          </w:tcPr>
          <w:p w14:paraId="5B76E1C7"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12) Croplands</w:t>
            </w:r>
          </w:p>
        </w:tc>
        <w:tc>
          <w:tcPr>
            <w:tcW w:w="7110" w:type="dxa"/>
          </w:tcPr>
          <w:p w14:paraId="7AC07A83" w14:textId="77777777"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Lands covered with temporary crops followed by harvest and a bare soil period (</w:t>
            </w:r>
            <w:r w:rsidRPr="007703F9">
              <w:rPr>
                <w:rFonts w:ascii="Helvetica-Narrow" w:hAnsi="Helvetica-Narrow"/>
                <w:i/>
                <w:snapToGrid w:val="0"/>
                <w:sz w:val="18"/>
                <w:szCs w:val="18"/>
              </w:rPr>
              <w:t>e.g.</w:t>
            </w:r>
            <w:r w:rsidRPr="007703F9">
              <w:rPr>
                <w:rFonts w:ascii="Helvetica-Narrow" w:hAnsi="Helvetica-Narrow"/>
                <w:snapToGrid w:val="0"/>
                <w:sz w:val="18"/>
                <w:szCs w:val="18"/>
              </w:rPr>
              <w:t xml:space="preserve">, </w:t>
            </w:r>
            <w:proofErr w:type="gramStart"/>
            <w:r w:rsidRPr="007703F9">
              <w:rPr>
                <w:rFonts w:ascii="Helvetica-Narrow" w:hAnsi="Helvetica-Narrow"/>
                <w:sz w:val="18"/>
                <w:szCs w:val="18"/>
              </w:rPr>
              <w:t>single</w:t>
            </w:r>
            <w:proofErr w:type="gramEnd"/>
            <w:r w:rsidRPr="007703F9">
              <w:rPr>
                <w:rFonts w:ascii="Helvetica-Narrow" w:hAnsi="Helvetica-Narrow"/>
                <w:snapToGrid w:val="0"/>
                <w:sz w:val="18"/>
                <w:szCs w:val="18"/>
              </w:rPr>
              <w:t xml:space="preserve"> and multiple cropping systems). Note that perennial woody crops will be classified as the appropriate forest or shrub land cover type.</w:t>
            </w:r>
          </w:p>
        </w:tc>
      </w:tr>
      <w:tr w:rsidR="0014671F" w:rsidRPr="007703F9" w14:paraId="0546D2D9" w14:textId="77777777" w:rsidTr="009140E9">
        <w:tc>
          <w:tcPr>
            <w:tcW w:w="2340" w:type="dxa"/>
            <w:shd w:val="clear" w:color="000000" w:fill="FFFFFF"/>
          </w:tcPr>
          <w:p w14:paraId="4EB3295A"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13) Urban and Built-Up Lands</w:t>
            </w:r>
          </w:p>
        </w:tc>
        <w:tc>
          <w:tcPr>
            <w:tcW w:w="7110" w:type="dxa"/>
          </w:tcPr>
          <w:p w14:paraId="4A46480C"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Lands covered by buildings and other man-made structures.</w:t>
            </w:r>
          </w:p>
        </w:tc>
      </w:tr>
      <w:tr w:rsidR="0014671F" w:rsidRPr="007703F9" w14:paraId="662B872A" w14:textId="77777777" w:rsidTr="009140E9">
        <w:tc>
          <w:tcPr>
            <w:tcW w:w="2340" w:type="dxa"/>
            <w:shd w:val="clear" w:color="000000" w:fill="FFFFFF"/>
          </w:tcPr>
          <w:p w14:paraId="0913842F"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14) Cropland/Natural Vegetation Mosaics</w:t>
            </w:r>
          </w:p>
        </w:tc>
        <w:tc>
          <w:tcPr>
            <w:tcW w:w="7110" w:type="dxa"/>
          </w:tcPr>
          <w:p w14:paraId="4CC2BF23" w14:textId="77777777" w:rsidR="0014671F" w:rsidRPr="007703F9" w:rsidRDefault="0014671F" w:rsidP="009140E9">
            <w:pPr>
              <w:spacing w:after="120"/>
              <w:rPr>
                <w:rFonts w:ascii="Helvetica-Narrow" w:hAnsi="Helvetica-Narrow"/>
                <w:snapToGrid w:val="0"/>
                <w:sz w:val="18"/>
                <w:szCs w:val="18"/>
              </w:rPr>
            </w:pPr>
            <w:r w:rsidRPr="007703F9">
              <w:rPr>
                <w:rFonts w:ascii="Helvetica-Narrow" w:hAnsi="Helvetica-Narrow"/>
                <w:snapToGrid w:val="0"/>
                <w:sz w:val="18"/>
                <w:szCs w:val="18"/>
              </w:rPr>
              <w:t>Lands with a mosaic of croplands, forests, shrubland, and grasslands in which no one component comprises more than 60% of the landscape.</w:t>
            </w:r>
          </w:p>
        </w:tc>
      </w:tr>
      <w:tr w:rsidR="0014671F" w:rsidRPr="007703F9" w14:paraId="4ACC24CD" w14:textId="77777777" w:rsidTr="009140E9">
        <w:tc>
          <w:tcPr>
            <w:tcW w:w="2340" w:type="dxa"/>
            <w:shd w:val="clear" w:color="000000" w:fill="FFFFFF"/>
          </w:tcPr>
          <w:p w14:paraId="2EED5437"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15) Snow and Ice</w:t>
            </w:r>
          </w:p>
        </w:tc>
        <w:tc>
          <w:tcPr>
            <w:tcW w:w="7110" w:type="dxa"/>
          </w:tcPr>
          <w:p w14:paraId="61C4826B"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Lands under snow/ice cover throughout the year.</w:t>
            </w:r>
          </w:p>
        </w:tc>
      </w:tr>
      <w:tr w:rsidR="0014671F" w:rsidRPr="007703F9" w14:paraId="58CBD10D" w14:textId="77777777" w:rsidTr="009140E9">
        <w:trPr>
          <w:trHeight w:val="233"/>
        </w:trPr>
        <w:tc>
          <w:tcPr>
            <w:tcW w:w="2340" w:type="dxa"/>
            <w:shd w:val="clear" w:color="000000" w:fill="FFFFFF"/>
          </w:tcPr>
          <w:p w14:paraId="14ACB5D3"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16) Barren</w:t>
            </w:r>
          </w:p>
        </w:tc>
        <w:tc>
          <w:tcPr>
            <w:tcW w:w="7110" w:type="dxa"/>
          </w:tcPr>
          <w:p w14:paraId="40C821F7"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Lands with exposed soil, sand, rocks, or snow and never has more than 10% vegetated cover during any time of the year.</w:t>
            </w:r>
          </w:p>
        </w:tc>
      </w:tr>
      <w:tr w:rsidR="0014671F" w:rsidRPr="007703F9" w14:paraId="3064C6B4" w14:textId="77777777" w:rsidTr="009140E9">
        <w:tc>
          <w:tcPr>
            <w:tcW w:w="2340" w:type="dxa"/>
            <w:shd w:val="clear" w:color="000000" w:fill="FFFFFF"/>
          </w:tcPr>
          <w:p w14:paraId="1E1FD523"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17) Water Bodies</w:t>
            </w:r>
          </w:p>
        </w:tc>
        <w:tc>
          <w:tcPr>
            <w:tcW w:w="7110" w:type="dxa"/>
          </w:tcPr>
          <w:p w14:paraId="46406B64" w14:textId="77777777" w:rsidR="0014671F" w:rsidRPr="007703F9" w:rsidRDefault="0014671F" w:rsidP="009140E9">
            <w:pPr>
              <w:spacing w:after="120"/>
              <w:rPr>
                <w:rFonts w:ascii="Helvetica-Narrow" w:hAnsi="Helvetica-Narrow"/>
                <w:sz w:val="18"/>
                <w:szCs w:val="18"/>
              </w:rPr>
            </w:pPr>
            <w:r w:rsidRPr="007703F9">
              <w:rPr>
                <w:rFonts w:ascii="Helvetica-Narrow" w:hAnsi="Helvetica-Narrow"/>
                <w:snapToGrid w:val="0"/>
                <w:sz w:val="18"/>
                <w:szCs w:val="18"/>
              </w:rPr>
              <w:t>Oceans, seas</w:t>
            </w:r>
            <w:r w:rsidRPr="007703F9">
              <w:rPr>
                <w:rFonts w:ascii="Helvetica-Narrow" w:hAnsi="Helvetica-Narrow"/>
                <w:sz w:val="18"/>
                <w:szCs w:val="18"/>
              </w:rPr>
              <w:t>,</w:t>
            </w:r>
            <w:r w:rsidRPr="007703F9">
              <w:rPr>
                <w:rFonts w:ascii="Helvetica-Narrow" w:hAnsi="Helvetica-Narrow"/>
                <w:snapToGrid w:val="0"/>
                <w:sz w:val="18"/>
                <w:szCs w:val="18"/>
              </w:rPr>
              <w:t xml:space="preserve"> lakes, reservoirs, and rivers. Can be either fresh or salt-water bodies.</w:t>
            </w:r>
          </w:p>
        </w:tc>
      </w:tr>
    </w:tbl>
    <w:p w14:paraId="2527A608" w14:textId="77777777" w:rsidR="0014671F" w:rsidRDefault="0014671F" w:rsidP="00847023">
      <w:pPr>
        <w:pStyle w:val="NormalIndent"/>
        <w:ind w:left="0"/>
        <w:rPr>
          <w:rFonts w:ascii="Arial" w:hAnsi="Arial" w:cs="Arial"/>
        </w:rPr>
      </w:pPr>
    </w:p>
    <w:p w14:paraId="7D19550C" w14:textId="77777777" w:rsidR="0055260E" w:rsidRPr="0075724F" w:rsidRDefault="00A2749C" w:rsidP="00847023">
      <w:pPr>
        <w:pStyle w:val="Heading2"/>
        <w:spacing w:after="240"/>
        <w:rPr>
          <w:rFonts w:ascii="Arial" w:hAnsi="Arial" w:cs="Arial"/>
        </w:rPr>
      </w:pPr>
      <w:r w:rsidRPr="0075724F">
        <w:rPr>
          <w:rFonts w:ascii="Arial" w:hAnsi="Arial" w:cs="Arial"/>
        </w:rPr>
        <w:lastRenderedPageBreak/>
        <w:fldChar w:fldCharType="begin"/>
      </w:r>
      <w:r w:rsidR="0055260E" w:rsidRPr="0075724F">
        <w:rPr>
          <w:rFonts w:ascii="Arial" w:hAnsi="Arial" w:cs="Arial"/>
        </w:rPr>
        <w:instrText>AUTONUMLGL</w:instrText>
      </w:r>
      <w:bookmarkStart w:id="17" w:name="_Toc146703483"/>
      <w:r w:rsidRPr="0075724F">
        <w:rPr>
          <w:rFonts w:ascii="Arial" w:hAnsi="Arial" w:cs="Arial"/>
        </w:rPr>
        <w:fldChar w:fldCharType="end"/>
      </w:r>
      <w:r w:rsidR="0055260E" w:rsidRPr="0075724F">
        <w:rPr>
          <w:rFonts w:ascii="Arial" w:hAnsi="Arial" w:cs="Arial"/>
        </w:rPr>
        <w:t xml:space="preserve">  </w:t>
      </w:r>
      <w:r w:rsidR="00D57053">
        <w:rPr>
          <w:rFonts w:ascii="Arial" w:hAnsi="Arial" w:cs="Arial"/>
        </w:rPr>
        <w:t>Satellite Instrument Description</w:t>
      </w:r>
      <w:bookmarkEnd w:id="17"/>
    </w:p>
    <w:p w14:paraId="4FE0ACE3" w14:textId="3D29802F" w:rsidR="0014671F" w:rsidRDefault="0014671F" w:rsidP="0014671F">
      <w:pPr>
        <w:spacing w:after="180"/>
        <w:rPr>
          <w:rFonts w:ascii="Arial" w:hAnsi="Arial" w:cs="Arial"/>
          <w:szCs w:val="20"/>
        </w:rPr>
      </w:pPr>
      <w:r>
        <w:rPr>
          <w:rFonts w:ascii="Arial" w:hAnsi="Arial" w:cs="Arial"/>
          <w:szCs w:val="20"/>
        </w:rPr>
        <w:t xml:space="preserve">The VIIRS instrument has 22 spectral bands within the visible-infrared-thermal spectral range, including 16 moderate (M) bands having a </w:t>
      </w:r>
      <w:r w:rsidR="00FE53EC">
        <w:rPr>
          <w:rFonts w:ascii="Arial" w:hAnsi="Arial" w:cs="Arial"/>
          <w:szCs w:val="20"/>
        </w:rPr>
        <w:t>nadir resolution of 750-m</w:t>
      </w:r>
      <w:r>
        <w:rPr>
          <w:rFonts w:ascii="Arial" w:hAnsi="Arial" w:cs="Arial"/>
          <w:szCs w:val="20"/>
        </w:rPr>
        <w:t xml:space="preserve">, one day-and-night band (DNB) </w:t>
      </w:r>
      <w:r w:rsidR="00FE53EC">
        <w:rPr>
          <w:rFonts w:ascii="Arial" w:hAnsi="Arial" w:cs="Arial"/>
          <w:szCs w:val="20"/>
        </w:rPr>
        <w:t>with</w:t>
      </w:r>
      <w:r>
        <w:rPr>
          <w:rFonts w:ascii="Arial" w:hAnsi="Arial" w:cs="Arial"/>
          <w:szCs w:val="20"/>
        </w:rPr>
        <w:t xml:space="preserve"> a near constant </w:t>
      </w:r>
      <w:r w:rsidR="00FE53EC">
        <w:rPr>
          <w:rFonts w:ascii="Arial" w:hAnsi="Arial" w:cs="Arial"/>
          <w:szCs w:val="20"/>
        </w:rPr>
        <w:t xml:space="preserve">750-m </w:t>
      </w:r>
      <w:r>
        <w:rPr>
          <w:rFonts w:ascii="Arial" w:hAnsi="Arial" w:cs="Arial"/>
          <w:szCs w:val="20"/>
        </w:rPr>
        <w:t xml:space="preserve">resolution across the full scan, and </w:t>
      </w:r>
      <w:r w:rsidR="000A5528">
        <w:rPr>
          <w:rFonts w:ascii="Arial" w:hAnsi="Arial" w:cs="Arial"/>
          <w:szCs w:val="20"/>
        </w:rPr>
        <w:t>5 imagery (I) bands having a 375</w:t>
      </w:r>
      <w:r>
        <w:rPr>
          <w:rFonts w:ascii="Arial" w:hAnsi="Arial" w:cs="Arial"/>
          <w:szCs w:val="20"/>
        </w:rPr>
        <w:t>-m nadir resolution. A comparison of these bands with those of other instruments, including MODIS, AVHRR, and Landsat Thematic Mapper (TM) is shown in Table 1-3.</w:t>
      </w:r>
    </w:p>
    <w:p w14:paraId="7955604C" w14:textId="18AD8261" w:rsidR="0014671F" w:rsidRDefault="0014671F" w:rsidP="00DA4922">
      <w:pPr>
        <w:pStyle w:val="TableofFigures"/>
        <w:jc w:val="center"/>
        <w:rPr>
          <w:rFonts w:cs="Arial"/>
          <w:bCs/>
        </w:rPr>
      </w:pPr>
      <w:bookmarkStart w:id="18" w:name="_Toc216603221"/>
      <w:bookmarkStart w:id="19" w:name="_Toc146703510"/>
      <w:r w:rsidRPr="00DA4922">
        <w:rPr>
          <w:rFonts w:cs="Arial"/>
          <w:bCs/>
        </w:rPr>
        <w:t xml:space="preserve">Table </w:t>
      </w:r>
      <w:r w:rsidR="00FD6570" w:rsidRPr="00DA4922">
        <w:rPr>
          <w:rFonts w:cs="Arial"/>
          <w:bCs/>
        </w:rPr>
        <w:t>1-</w:t>
      </w:r>
      <w:r w:rsidRPr="00DA4922">
        <w:rPr>
          <w:rFonts w:cs="Arial"/>
          <w:bCs/>
        </w:rPr>
        <w:t>3. Inter</w:t>
      </w:r>
      <w:r w:rsidR="000A5528">
        <w:rPr>
          <w:rFonts w:cs="Arial"/>
          <w:bCs/>
        </w:rPr>
        <w:t>-</w:t>
      </w:r>
      <w:r w:rsidRPr="00DA4922">
        <w:rPr>
          <w:rFonts w:cs="Arial"/>
          <w:bCs/>
        </w:rPr>
        <w:t>comparison of the Spectral Bands of VIIRS, MODIS, AVHRR, and TM</w:t>
      </w:r>
      <w:bookmarkEnd w:id="18"/>
      <w:bookmarkEnd w:id="19"/>
    </w:p>
    <w:p w14:paraId="05890D28" w14:textId="77777777" w:rsidR="00341E70" w:rsidRPr="00341E70" w:rsidRDefault="00341E70" w:rsidP="00341E70"/>
    <w:tbl>
      <w:tblPr>
        <w:tblW w:w="0" w:type="auto"/>
        <w:tblLayout w:type="fixed"/>
        <w:tblCellMar>
          <w:left w:w="30" w:type="dxa"/>
          <w:right w:w="30" w:type="dxa"/>
        </w:tblCellMar>
        <w:tblLook w:val="0000" w:firstRow="0" w:lastRow="0" w:firstColumn="0" w:lastColumn="0" w:noHBand="0" w:noVBand="0"/>
      </w:tblPr>
      <w:tblGrid>
        <w:gridCol w:w="930"/>
        <w:gridCol w:w="1260"/>
        <w:gridCol w:w="810"/>
        <w:gridCol w:w="630"/>
        <w:gridCol w:w="1080"/>
        <w:gridCol w:w="540"/>
        <w:gridCol w:w="540"/>
        <w:gridCol w:w="1080"/>
        <w:gridCol w:w="540"/>
        <w:gridCol w:w="540"/>
        <w:gridCol w:w="1170"/>
        <w:gridCol w:w="450"/>
      </w:tblGrid>
      <w:tr w:rsidR="0014671F" w:rsidRPr="0014671F" w14:paraId="35491FE1" w14:textId="77777777" w:rsidTr="009140E9">
        <w:trPr>
          <w:cantSplit/>
          <w:trHeight w:val="219"/>
        </w:trPr>
        <w:tc>
          <w:tcPr>
            <w:tcW w:w="3000" w:type="dxa"/>
            <w:gridSpan w:val="3"/>
            <w:tcBorders>
              <w:top w:val="single" w:sz="4" w:space="0" w:color="auto"/>
              <w:left w:val="single" w:sz="4" w:space="0" w:color="auto"/>
              <w:right w:val="single" w:sz="4" w:space="0" w:color="auto"/>
            </w:tcBorders>
            <w:shd w:val="pct10" w:color="auto" w:fill="auto"/>
          </w:tcPr>
          <w:p w14:paraId="5B5C29A9" w14:textId="77777777" w:rsidR="0014671F" w:rsidRPr="0014671F" w:rsidRDefault="0014671F" w:rsidP="0014671F">
            <w:pPr>
              <w:jc w:val="center"/>
              <w:rPr>
                <w:rFonts w:ascii="Helvetica-Narrow" w:hAnsi="Helvetica-Narrow"/>
                <w:b/>
                <w:sz w:val="22"/>
                <w:szCs w:val="20"/>
              </w:rPr>
            </w:pPr>
            <w:r w:rsidRPr="0014671F">
              <w:rPr>
                <w:rFonts w:ascii="Helvetica-Narrow" w:hAnsi="Helvetica-Narrow"/>
                <w:b/>
                <w:sz w:val="22"/>
                <w:szCs w:val="20"/>
              </w:rPr>
              <w:t>VIIRS</w:t>
            </w:r>
          </w:p>
        </w:tc>
        <w:tc>
          <w:tcPr>
            <w:tcW w:w="2250" w:type="dxa"/>
            <w:gridSpan w:val="3"/>
            <w:tcBorders>
              <w:top w:val="single" w:sz="4" w:space="0" w:color="auto"/>
              <w:left w:val="nil"/>
              <w:right w:val="single" w:sz="4" w:space="0" w:color="auto"/>
            </w:tcBorders>
            <w:shd w:val="pct10" w:color="auto" w:fill="auto"/>
          </w:tcPr>
          <w:p w14:paraId="79B72184" w14:textId="77777777" w:rsidR="0014671F" w:rsidRPr="0014671F" w:rsidRDefault="0014671F" w:rsidP="0014671F">
            <w:pPr>
              <w:jc w:val="center"/>
              <w:rPr>
                <w:rFonts w:ascii="Helvetica-Narrow" w:hAnsi="Helvetica-Narrow"/>
                <w:b/>
                <w:sz w:val="22"/>
                <w:szCs w:val="20"/>
              </w:rPr>
            </w:pPr>
            <w:r w:rsidRPr="0014671F">
              <w:rPr>
                <w:rFonts w:ascii="Helvetica-Narrow" w:hAnsi="Helvetica-Narrow"/>
                <w:b/>
                <w:sz w:val="22"/>
                <w:szCs w:val="20"/>
              </w:rPr>
              <w:t>MODIS Equivalent</w:t>
            </w:r>
          </w:p>
        </w:tc>
        <w:tc>
          <w:tcPr>
            <w:tcW w:w="2160" w:type="dxa"/>
            <w:gridSpan w:val="3"/>
            <w:tcBorders>
              <w:top w:val="single" w:sz="4" w:space="0" w:color="auto"/>
              <w:left w:val="nil"/>
              <w:right w:val="single" w:sz="4" w:space="0" w:color="auto"/>
            </w:tcBorders>
            <w:shd w:val="pct10" w:color="auto" w:fill="auto"/>
          </w:tcPr>
          <w:p w14:paraId="018DBF17" w14:textId="77777777" w:rsidR="0014671F" w:rsidRPr="0014671F" w:rsidRDefault="0014671F" w:rsidP="0014671F">
            <w:pPr>
              <w:jc w:val="center"/>
              <w:rPr>
                <w:rFonts w:ascii="Helvetica-Narrow" w:hAnsi="Helvetica-Narrow"/>
                <w:b/>
                <w:sz w:val="22"/>
                <w:szCs w:val="20"/>
              </w:rPr>
            </w:pPr>
            <w:r w:rsidRPr="0014671F">
              <w:rPr>
                <w:rFonts w:ascii="Helvetica-Narrow" w:hAnsi="Helvetica-Narrow"/>
                <w:b/>
                <w:sz w:val="22"/>
                <w:szCs w:val="20"/>
              </w:rPr>
              <w:t>AVHRR Equivalent</w:t>
            </w:r>
          </w:p>
        </w:tc>
        <w:tc>
          <w:tcPr>
            <w:tcW w:w="2160" w:type="dxa"/>
            <w:gridSpan w:val="3"/>
            <w:tcBorders>
              <w:top w:val="single" w:sz="4" w:space="0" w:color="auto"/>
              <w:left w:val="nil"/>
              <w:right w:val="single" w:sz="4" w:space="0" w:color="auto"/>
            </w:tcBorders>
            <w:shd w:val="pct10" w:color="auto" w:fill="auto"/>
          </w:tcPr>
          <w:p w14:paraId="35E88BD4" w14:textId="77777777" w:rsidR="0014671F" w:rsidRPr="0014671F" w:rsidRDefault="0014671F" w:rsidP="0014671F">
            <w:pPr>
              <w:jc w:val="center"/>
              <w:rPr>
                <w:rFonts w:ascii="Helvetica-Narrow" w:hAnsi="Helvetica-Narrow"/>
                <w:b/>
                <w:sz w:val="22"/>
                <w:szCs w:val="20"/>
              </w:rPr>
            </w:pPr>
            <w:r w:rsidRPr="0014671F">
              <w:rPr>
                <w:rFonts w:ascii="Helvetica-Narrow" w:hAnsi="Helvetica-Narrow"/>
                <w:b/>
                <w:sz w:val="22"/>
                <w:szCs w:val="20"/>
              </w:rPr>
              <w:t>TM Equivalent</w:t>
            </w:r>
          </w:p>
        </w:tc>
      </w:tr>
      <w:tr w:rsidR="0014671F" w:rsidRPr="0014671F" w14:paraId="62BD32AE" w14:textId="77777777" w:rsidTr="009140E9">
        <w:trPr>
          <w:cantSplit/>
          <w:trHeight w:val="233"/>
        </w:trPr>
        <w:tc>
          <w:tcPr>
            <w:tcW w:w="3000" w:type="dxa"/>
            <w:gridSpan w:val="3"/>
            <w:tcBorders>
              <w:left w:val="single" w:sz="4" w:space="0" w:color="auto"/>
              <w:right w:val="single" w:sz="4" w:space="0" w:color="auto"/>
            </w:tcBorders>
            <w:shd w:val="pct10" w:color="auto" w:fill="auto"/>
          </w:tcPr>
          <w:p w14:paraId="5158D434" w14:textId="77777777" w:rsidR="0014671F" w:rsidRPr="0014671F" w:rsidRDefault="0014671F" w:rsidP="0014671F">
            <w:pPr>
              <w:jc w:val="center"/>
              <w:rPr>
                <w:rFonts w:ascii="Helvetica-Narrow" w:hAnsi="Helvetica-Narrow"/>
                <w:b/>
                <w:sz w:val="22"/>
                <w:szCs w:val="20"/>
              </w:rPr>
            </w:pPr>
          </w:p>
        </w:tc>
        <w:tc>
          <w:tcPr>
            <w:tcW w:w="2250" w:type="dxa"/>
            <w:gridSpan w:val="3"/>
            <w:tcBorders>
              <w:left w:val="nil"/>
              <w:bottom w:val="single" w:sz="4" w:space="0" w:color="auto"/>
              <w:right w:val="single" w:sz="4" w:space="0" w:color="auto"/>
            </w:tcBorders>
            <w:shd w:val="pct10" w:color="auto" w:fill="auto"/>
          </w:tcPr>
          <w:p w14:paraId="57D1A415" w14:textId="77777777" w:rsidR="0014671F" w:rsidRPr="0014671F" w:rsidRDefault="0014671F" w:rsidP="0014671F">
            <w:pPr>
              <w:jc w:val="center"/>
              <w:rPr>
                <w:rFonts w:ascii="Helvetica-Narrow" w:hAnsi="Helvetica-Narrow"/>
                <w:b/>
                <w:sz w:val="22"/>
                <w:szCs w:val="20"/>
              </w:rPr>
            </w:pPr>
          </w:p>
        </w:tc>
        <w:tc>
          <w:tcPr>
            <w:tcW w:w="2160" w:type="dxa"/>
            <w:gridSpan w:val="3"/>
            <w:tcBorders>
              <w:left w:val="nil"/>
              <w:right w:val="single" w:sz="4" w:space="0" w:color="auto"/>
            </w:tcBorders>
            <w:shd w:val="pct10" w:color="auto" w:fill="auto"/>
          </w:tcPr>
          <w:p w14:paraId="2090A7A0" w14:textId="77777777" w:rsidR="0014671F" w:rsidRPr="0014671F" w:rsidRDefault="0014671F" w:rsidP="0014671F">
            <w:pPr>
              <w:jc w:val="center"/>
              <w:rPr>
                <w:rFonts w:ascii="Helvetica-Narrow" w:hAnsi="Helvetica-Narrow"/>
                <w:sz w:val="22"/>
                <w:szCs w:val="20"/>
              </w:rPr>
            </w:pPr>
            <w:r w:rsidRPr="0014671F">
              <w:rPr>
                <w:rFonts w:ascii="Helvetica-Narrow" w:hAnsi="Helvetica-Narrow"/>
                <w:sz w:val="22"/>
                <w:szCs w:val="20"/>
              </w:rPr>
              <w:t>(AVHRR-3)</w:t>
            </w:r>
          </w:p>
        </w:tc>
        <w:tc>
          <w:tcPr>
            <w:tcW w:w="2160" w:type="dxa"/>
            <w:gridSpan w:val="3"/>
            <w:tcBorders>
              <w:left w:val="nil"/>
              <w:right w:val="single" w:sz="4" w:space="0" w:color="auto"/>
            </w:tcBorders>
            <w:shd w:val="pct10" w:color="auto" w:fill="auto"/>
          </w:tcPr>
          <w:p w14:paraId="687B717A" w14:textId="77777777" w:rsidR="0014671F" w:rsidRPr="0014671F" w:rsidRDefault="0014671F" w:rsidP="0014671F">
            <w:pPr>
              <w:jc w:val="center"/>
              <w:rPr>
                <w:rFonts w:ascii="Helvetica-Narrow" w:hAnsi="Helvetica-Narrow"/>
                <w:sz w:val="22"/>
                <w:szCs w:val="20"/>
              </w:rPr>
            </w:pPr>
            <w:r w:rsidRPr="0014671F">
              <w:rPr>
                <w:rFonts w:ascii="Helvetica-Narrow" w:hAnsi="Helvetica-Narrow"/>
                <w:sz w:val="22"/>
                <w:szCs w:val="20"/>
              </w:rPr>
              <w:t>(Landsat 4 &amp; 5)</w:t>
            </w:r>
          </w:p>
        </w:tc>
      </w:tr>
      <w:tr w:rsidR="0014671F" w:rsidRPr="0014671F" w14:paraId="106E481B" w14:textId="77777777" w:rsidTr="009140E9">
        <w:trPr>
          <w:trHeight w:val="350"/>
        </w:trPr>
        <w:tc>
          <w:tcPr>
            <w:tcW w:w="930" w:type="dxa"/>
            <w:tcBorders>
              <w:top w:val="single" w:sz="4" w:space="0" w:color="auto"/>
              <w:left w:val="single" w:sz="4" w:space="0" w:color="auto"/>
              <w:bottom w:val="single" w:sz="6" w:space="0" w:color="auto"/>
              <w:right w:val="single" w:sz="2" w:space="0" w:color="auto"/>
            </w:tcBorders>
            <w:shd w:val="pct10" w:color="auto" w:fill="auto"/>
          </w:tcPr>
          <w:p w14:paraId="0F4E237E"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VIIRS Band</w:t>
            </w:r>
          </w:p>
        </w:tc>
        <w:tc>
          <w:tcPr>
            <w:tcW w:w="1260" w:type="dxa"/>
            <w:tcBorders>
              <w:top w:val="single" w:sz="4" w:space="0" w:color="auto"/>
              <w:left w:val="single" w:sz="2" w:space="0" w:color="auto"/>
              <w:bottom w:val="single" w:sz="6" w:space="0" w:color="auto"/>
              <w:right w:val="single" w:sz="2" w:space="0" w:color="auto"/>
            </w:tcBorders>
            <w:shd w:val="pct10" w:color="auto" w:fill="auto"/>
          </w:tcPr>
          <w:p w14:paraId="43B449ED"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Spectral Range (um)</w:t>
            </w:r>
          </w:p>
        </w:tc>
        <w:tc>
          <w:tcPr>
            <w:tcW w:w="810" w:type="dxa"/>
            <w:tcBorders>
              <w:top w:val="single" w:sz="4" w:space="0" w:color="auto"/>
              <w:left w:val="single" w:sz="2" w:space="0" w:color="auto"/>
              <w:bottom w:val="single" w:sz="6" w:space="0" w:color="auto"/>
              <w:right w:val="single" w:sz="4" w:space="0" w:color="auto"/>
            </w:tcBorders>
            <w:shd w:val="pct10" w:color="auto" w:fill="auto"/>
          </w:tcPr>
          <w:p w14:paraId="7684E8EE"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Nadir HSR (m)</w:t>
            </w:r>
          </w:p>
        </w:tc>
        <w:tc>
          <w:tcPr>
            <w:tcW w:w="630" w:type="dxa"/>
            <w:tcBorders>
              <w:left w:val="nil"/>
              <w:bottom w:val="single" w:sz="6" w:space="0" w:color="auto"/>
            </w:tcBorders>
            <w:shd w:val="pct10" w:color="auto" w:fill="auto"/>
          </w:tcPr>
          <w:p w14:paraId="63E8D883"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Band</w:t>
            </w:r>
          </w:p>
        </w:tc>
        <w:tc>
          <w:tcPr>
            <w:tcW w:w="1080" w:type="dxa"/>
            <w:tcBorders>
              <w:top w:val="single" w:sz="4" w:space="0" w:color="auto"/>
              <w:left w:val="single" w:sz="4" w:space="0" w:color="auto"/>
              <w:bottom w:val="single" w:sz="6" w:space="0" w:color="auto"/>
              <w:right w:val="single" w:sz="2" w:space="0" w:color="auto"/>
            </w:tcBorders>
            <w:shd w:val="pct10" w:color="auto" w:fill="auto"/>
          </w:tcPr>
          <w:p w14:paraId="76C702B6"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Range</w:t>
            </w:r>
          </w:p>
        </w:tc>
        <w:tc>
          <w:tcPr>
            <w:tcW w:w="540" w:type="dxa"/>
            <w:tcBorders>
              <w:top w:val="single" w:sz="4" w:space="0" w:color="auto"/>
              <w:left w:val="single" w:sz="2" w:space="0" w:color="auto"/>
              <w:bottom w:val="single" w:sz="6" w:space="0" w:color="auto"/>
              <w:right w:val="single" w:sz="4" w:space="0" w:color="auto"/>
            </w:tcBorders>
            <w:shd w:val="pct10" w:color="auto" w:fill="auto"/>
          </w:tcPr>
          <w:p w14:paraId="4BBFFA40"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HSR</w:t>
            </w:r>
          </w:p>
        </w:tc>
        <w:tc>
          <w:tcPr>
            <w:tcW w:w="540" w:type="dxa"/>
            <w:tcBorders>
              <w:top w:val="single" w:sz="4" w:space="0" w:color="auto"/>
              <w:left w:val="nil"/>
              <w:bottom w:val="single" w:sz="6" w:space="0" w:color="auto"/>
              <w:right w:val="single" w:sz="2" w:space="0" w:color="auto"/>
            </w:tcBorders>
            <w:shd w:val="pct10" w:color="auto" w:fill="auto"/>
          </w:tcPr>
          <w:p w14:paraId="1EF04617"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Band</w:t>
            </w:r>
          </w:p>
        </w:tc>
        <w:tc>
          <w:tcPr>
            <w:tcW w:w="1080" w:type="dxa"/>
            <w:tcBorders>
              <w:top w:val="single" w:sz="4" w:space="0" w:color="auto"/>
              <w:left w:val="single" w:sz="2" w:space="0" w:color="auto"/>
              <w:bottom w:val="single" w:sz="6" w:space="0" w:color="auto"/>
              <w:right w:val="single" w:sz="2" w:space="0" w:color="auto"/>
            </w:tcBorders>
            <w:shd w:val="pct10" w:color="auto" w:fill="auto"/>
          </w:tcPr>
          <w:p w14:paraId="02BD95DC"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Range</w:t>
            </w:r>
          </w:p>
        </w:tc>
        <w:tc>
          <w:tcPr>
            <w:tcW w:w="540" w:type="dxa"/>
            <w:tcBorders>
              <w:top w:val="single" w:sz="4" w:space="0" w:color="auto"/>
              <w:left w:val="single" w:sz="2" w:space="0" w:color="auto"/>
              <w:bottom w:val="single" w:sz="6" w:space="0" w:color="auto"/>
              <w:right w:val="single" w:sz="4" w:space="0" w:color="auto"/>
            </w:tcBorders>
            <w:shd w:val="pct10" w:color="auto" w:fill="auto"/>
          </w:tcPr>
          <w:p w14:paraId="3E2AC08F"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HSR</w:t>
            </w:r>
          </w:p>
        </w:tc>
        <w:tc>
          <w:tcPr>
            <w:tcW w:w="540" w:type="dxa"/>
            <w:tcBorders>
              <w:top w:val="single" w:sz="4" w:space="0" w:color="auto"/>
              <w:left w:val="nil"/>
              <w:bottom w:val="single" w:sz="6" w:space="0" w:color="auto"/>
              <w:right w:val="single" w:sz="2" w:space="0" w:color="auto"/>
            </w:tcBorders>
            <w:shd w:val="pct10" w:color="auto" w:fill="auto"/>
          </w:tcPr>
          <w:p w14:paraId="092A0B2B"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Band</w:t>
            </w:r>
          </w:p>
        </w:tc>
        <w:tc>
          <w:tcPr>
            <w:tcW w:w="1170" w:type="dxa"/>
            <w:tcBorders>
              <w:top w:val="single" w:sz="4" w:space="0" w:color="auto"/>
              <w:left w:val="single" w:sz="2" w:space="0" w:color="auto"/>
              <w:bottom w:val="single" w:sz="6" w:space="0" w:color="auto"/>
              <w:right w:val="single" w:sz="2" w:space="0" w:color="auto"/>
            </w:tcBorders>
            <w:shd w:val="pct10" w:color="auto" w:fill="auto"/>
          </w:tcPr>
          <w:p w14:paraId="2CFB133D"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Range</w:t>
            </w:r>
          </w:p>
        </w:tc>
        <w:tc>
          <w:tcPr>
            <w:tcW w:w="450" w:type="dxa"/>
            <w:tcBorders>
              <w:top w:val="single" w:sz="4" w:space="0" w:color="auto"/>
              <w:left w:val="single" w:sz="2" w:space="0" w:color="auto"/>
              <w:bottom w:val="single" w:sz="6" w:space="0" w:color="auto"/>
              <w:right w:val="single" w:sz="4" w:space="0" w:color="auto"/>
            </w:tcBorders>
            <w:shd w:val="pct10" w:color="auto" w:fill="auto"/>
          </w:tcPr>
          <w:p w14:paraId="371DE1DA" w14:textId="77777777" w:rsidR="0014671F" w:rsidRPr="0014671F" w:rsidRDefault="0014671F" w:rsidP="0014671F">
            <w:pPr>
              <w:spacing w:before="80"/>
              <w:jc w:val="center"/>
              <w:rPr>
                <w:rFonts w:ascii="Helvetica-Narrow" w:hAnsi="Helvetica-Narrow"/>
                <w:b/>
                <w:snapToGrid w:val="0"/>
                <w:sz w:val="22"/>
                <w:szCs w:val="20"/>
              </w:rPr>
            </w:pPr>
            <w:r w:rsidRPr="0014671F">
              <w:rPr>
                <w:rFonts w:ascii="Helvetica-Narrow" w:hAnsi="Helvetica-Narrow"/>
                <w:b/>
                <w:snapToGrid w:val="0"/>
                <w:sz w:val="22"/>
                <w:szCs w:val="20"/>
              </w:rPr>
              <w:t>HSR</w:t>
            </w:r>
          </w:p>
        </w:tc>
      </w:tr>
      <w:tr w:rsidR="0014671F" w:rsidRPr="0014671F" w14:paraId="1D7F613C"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71D0FA7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M1</w:t>
            </w:r>
          </w:p>
        </w:tc>
        <w:tc>
          <w:tcPr>
            <w:tcW w:w="1260" w:type="dxa"/>
            <w:tcBorders>
              <w:top w:val="single" w:sz="6" w:space="0" w:color="auto"/>
              <w:left w:val="single" w:sz="2" w:space="0" w:color="auto"/>
              <w:bottom w:val="single" w:sz="6" w:space="0" w:color="auto"/>
              <w:right w:val="single" w:sz="2" w:space="0" w:color="auto"/>
            </w:tcBorders>
          </w:tcPr>
          <w:p w14:paraId="79258C15"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0.400</w:t>
            </w:r>
            <w:r w:rsidR="0014671F" w:rsidRPr="0014671F">
              <w:rPr>
                <w:rFonts w:ascii="Helvetica-Narrow" w:hAnsi="Helvetica-Narrow"/>
                <w:snapToGrid w:val="0"/>
                <w:sz w:val="22"/>
                <w:szCs w:val="20"/>
              </w:rPr>
              <w:t>-0.42</w:t>
            </w:r>
            <w:r>
              <w:rPr>
                <w:rFonts w:ascii="Helvetica-Narrow" w:hAnsi="Helvetica-Narrow"/>
                <w:snapToGrid w:val="0"/>
                <w:sz w:val="22"/>
                <w:szCs w:val="20"/>
              </w:rPr>
              <w:t>1</w:t>
            </w:r>
          </w:p>
        </w:tc>
        <w:tc>
          <w:tcPr>
            <w:tcW w:w="810" w:type="dxa"/>
            <w:tcBorders>
              <w:top w:val="single" w:sz="6" w:space="0" w:color="auto"/>
              <w:left w:val="single" w:sz="2" w:space="0" w:color="auto"/>
              <w:bottom w:val="single" w:sz="6" w:space="0" w:color="auto"/>
              <w:right w:val="single" w:sz="4" w:space="0" w:color="auto"/>
            </w:tcBorders>
          </w:tcPr>
          <w:p w14:paraId="307BEE5A"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1D73BBC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8</w:t>
            </w:r>
          </w:p>
        </w:tc>
        <w:tc>
          <w:tcPr>
            <w:tcW w:w="1080" w:type="dxa"/>
            <w:tcBorders>
              <w:top w:val="single" w:sz="6" w:space="0" w:color="auto"/>
              <w:left w:val="single" w:sz="4" w:space="0" w:color="auto"/>
              <w:bottom w:val="single" w:sz="6" w:space="0" w:color="auto"/>
              <w:right w:val="single" w:sz="2" w:space="0" w:color="auto"/>
            </w:tcBorders>
          </w:tcPr>
          <w:p w14:paraId="7BF6926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0.405-0.420</w:t>
            </w:r>
          </w:p>
        </w:tc>
        <w:tc>
          <w:tcPr>
            <w:tcW w:w="540" w:type="dxa"/>
            <w:tcBorders>
              <w:top w:val="single" w:sz="6" w:space="0" w:color="auto"/>
              <w:left w:val="single" w:sz="2" w:space="0" w:color="auto"/>
              <w:bottom w:val="single" w:sz="6" w:space="0" w:color="auto"/>
              <w:right w:val="single" w:sz="4" w:space="0" w:color="auto"/>
            </w:tcBorders>
          </w:tcPr>
          <w:p w14:paraId="3D5BA1E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7F6014ED"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240FD6C3"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0EAECAB0"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62A27F3A"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bottom w:val="single" w:sz="6" w:space="0" w:color="auto"/>
            </w:tcBorders>
          </w:tcPr>
          <w:p w14:paraId="0EF7C43E"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52302EC7"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77405540"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3AC2059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M2</w:t>
            </w:r>
          </w:p>
        </w:tc>
        <w:tc>
          <w:tcPr>
            <w:tcW w:w="1260" w:type="dxa"/>
            <w:tcBorders>
              <w:top w:val="single" w:sz="6" w:space="0" w:color="auto"/>
              <w:left w:val="single" w:sz="2" w:space="0" w:color="auto"/>
              <w:bottom w:val="single" w:sz="6" w:space="0" w:color="auto"/>
              <w:right w:val="single" w:sz="2" w:space="0" w:color="auto"/>
            </w:tcBorders>
          </w:tcPr>
          <w:p w14:paraId="405CBCE2" w14:textId="77777777" w:rsidR="0014671F" w:rsidRPr="0014671F" w:rsidRDefault="00361BD2" w:rsidP="0014671F">
            <w:pPr>
              <w:spacing w:before="40"/>
              <w:jc w:val="both"/>
              <w:rPr>
                <w:rFonts w:ascii="Helvetica-Narrow" w:hAnsi="Helvetica-Narrow"/>
                <w:snapToGrid w:val="0"/>
                <w:sz w:val="22"/>
                <w:szCs w:val="20"/>
              </w:rPr>
            </w:pPr>
            <w:r>
              <w:rPr>
                <w:rFonts w:ascii="Helvetica-Narrow" w:hAnsi="Helvetica-Narrow"/>
                <w:snapToGrid w:val="0"/>
                <w:sz w:val="22"/>
                <w:szCs w:val="20"/>
              </w:rPr>
              <w:t>0.436-0.451</w:t>
            </w:r>
          </w:p>
        </w:tc>
        <w:tc>
          <w:tcPr>
            <w:tcW w:w="810" w:type="dxa"/>
            <w:tcBorders>
              <w:top w:val="single" w:sz="6" w:space="0" w:color="auto"/>
              <w:left w:val="single" w:sz="2" w:space="0" w:color="auto"/>
              <w:bottom w:val="single" w:sz="6" w:space="0" w:color="auto"/>
              <w:right w:val="single" w:sz="4" w:space="0" w:color="auto"/>
            </w:tcBorders>
          </w:tcPr>
          <w:p w14:paraId="40C6F3D5"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2B85020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9</w:t>
            </w:r>
          </w:p>
        </w:tc>
        <w:tc>
          <w:tcPr>
            <w:tcW w:w="1080" w:type="dxa"/>
            <w:tcBorders>
              <w:top w:val="single" w:sz="6" w:space="0" w:color="auto"/>
              <w:left w:val="single" w:sz="4" w:space="0" w:color="auto"/>
              <w:bottom w:val="single" w:sz="6" w:space="0" w:color="auto"/>
              <w:right w:val="single" w:sz="2" w:space="0" w:color="auto"/>
            </w:tcBorders>
          </w:tcPr>
          <w:p w14:paraId="28ABA39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0.438-0.448</w:t>
            </w:r>
          </w:p>
        </w:tc>
        <w:tc>
          <w:tcPr>
            <w:tcW w:w="540" w:type="dxa"/>
            <w:tcBorders>
              <w:top w:val="single" w:sz="6" w:space="0" w:color="auto"/>
              <w:left w:val="single" w:sz="2" w:space="0" w:color="auto"/>
              <w:bottom w:val="single" w:sz="6" w:space="0" w:color="auto"/>
              <w:right w:val="single" w:sz="4" w:space="0" w:color="auto"/>
            </w:tcBorders>
          </w:tcPr>
          <w:p w14:paraId="5BB03BB6"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12EF9D1F"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0D6B663D"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6C3DD992"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1BD0A4B6"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bottom w:val="single" w:sz="6" w:space="0" w:color="auto"/>
            </w:tcBorders>
          </w:tcPr>
          <w:p w14:paraId="2E4B9889"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25277F03"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5B1971C9"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7A137D2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M3</w:t>
            </w:r>
          </w:p>
        </w:tc>
        <w:tc>
          <w:tcPr>
            <w:tcW w:w="1260" w:type="dxa"/>
            <w:tcBorders>
              <w:top w:val="single" w:sz="6" w:space="0" w:color="auto"/>
              <w:left w:val="single" w:sz="2" w:space="0" w:color="auto"/>
              <w:bottom w:val="single" w:sz="6" w:space="0" w:color="auto"/>
              <w:right w:val="single" w:sz="2" w:space="0" w:color="auto"/>
            </w:tcBorders>
          </w:tcPr>
          <w:p w14:paraId="58B5E3D0"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0.477</w:t>
            </w:r>
            <w:r w:rsidR="0014671F" w:rsidRPr="0014671F">
              <w:rPr>
                <w:rFonts w:ascii="Helvetica-Narrow" w:hAnsi="Helvetica-Narrow"/>
                <w:snapToGrid w:val="0"/>
                <w:sz w:val="22"/>
                <w:szCs w:val="20"/>
              </w:rPr>
              <w:t>-0.49</w:t>
            </w:r>
            <w:r>
              <w:rPr>
                <w:rFonts w:ascii="Helvetica-Narrow" w:hAnsi="Helvetica-Narrow"/>
                <w:snapToGrid w:val="0"/>
                <w:sz w:val="22"/>
                <w:szCs w:val="20"/>
              </w:rPr>
              <w:t>6</w:t>
            </w:r>
          </w:p>
        </w:tc>
        <w:tc>
          <w:tcPr>
            <w:tcW w:w="810" w:type="dxa"/>
            <w:tcBorders>
              <w:top w:val="single" w:sz="6" w:space="0" w:color="auto"/>
              <w:left w:val="single" w:sz="2" w:space="0" w:color="auto"/>
              <w:bottom w:val="single" w:sz="6" w:space="0" w:color="auto"/>
              <w:right w:val="single" w:sz="4" w:space="0" w:color="auto"/>
            </w:tcBorders>
          </w:tcPr>
          <w:p w14:paraId="54F192E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529CA64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w:t>
            </w:r>
          </w:p>
        </w:tc>
        <w:tc>
          <w:tcPr>
            <w:tcW w:w="1080" w:type="dxa"/>
            <w:tcBorders>
              <w:top w:val="single" w:sz="6" w:space="0" w:color="auto"/>
              <w:left w:val="single" w:sz="4" w:space="0" w:color="auto"/>
              <w:bottom w:val="single" w:sz="6" w:space="0" w:color="auto"/>
              <w:right w:val="single" w:sz="2" w:space="0" w:color="auto"/>
            </w:tcBorders>
          </w:tcPr>
          <w:p w14:paraId="5EA45BF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0.483-0.493</w:t>
            </w:r>
          </w:p>
        </w:tc>
        <w:tc>
          <w:tcPr>
            <w:tcW w:w="540" w:type="dxa"/>
            <w:tcBorders>
              <w:top w:val="single" w:sz="6" w:space="0" w:color="auto"/>
              <w:left w:val="single" w:sz="2" w:space="0" w:color="auto"/>
              <w:bottom w:val="single" w:sz="6" w:space="0" w:color="auto"/>
              <w:right w:val="single" w:sz="4" w:space="0" w:color="auto"/>
            </w:tcBorders>
          </w:tcPr>
          <w:p w14:paraId="62681E7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4F64B27C"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65202C4A"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1E500CA5"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0001CFCA"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w:t>
            </w:r>
          </w:p>
        </w:tc>
        <w:tc>
          <w:tcPr>
            <w:tcW w:w="1170" w:type="dxa"/>
            <w:tcBorders>
              <w:top w:val="single" w:sz="6" w:space="0" w:color="auto"/>
              <w:left w:val="single" w:sz="2" w:space="0" w:color="auto"/>
              <w:bottom w:val="single" w:sz="6" w:space="0" w:color="auto"/>
              <w:right w:val="single" w:sz="2" w:space="0" w:color="auto"/>
            </w:tcBorders>
          </w:tcPr>
          <w:p w14:paraId="608D348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0.450-0.520</w:t>
            </w:r>
          </w:p>
        </w:tc>
        <w:tc>
          <w:tcPr>
            <w:tcW w:w="450" w:type="dxa"/>
            <w:tcBorders>
              <w:top w:val="single" w:sz="6" w:space="0" w:color="auto"/>
              <w:left w:val="single" w:sz="2" w:space="0" w:color="auto"/>
              <w:bottom w:val="single" w:sz="6" w:space="0" w:color="auto"/>
              <w:right w:val="single" w:sz="4" w:space="0" w:color="auto"/>
            </w:tcBorders>
          </w:tcPr>
          <w:p w14:paraId="2425D99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30</w:t>
            </w:r>
          </w:p>
        </w:tc>
      </w:tr>
      <w:tr w:rsidR="0014671F" w:rsidRPr="0014671F" w14:paraId="5972FF72"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7A2F167D"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M4</w:t>
            </w:r>
          </w:p>
        </w:tc>
        <w:tc>
          <w:tcPr>
            <w:tcW w:w="1260" w:type="dxa"/>
            <w:tcBorders>
              <w:top w:val="single" w:sz="6" w:space="0" w:color="auto"/>
              <w:left w:val="single" w:sz="2" w:space="0" w:color="auto"/>
              <w:bottom w:val="single" w:sz="6" w:space="0" w:color="auto"/>
              <w:right w:val="single" w:sz="2" w:space="0" w:color="auto"/>
            </w:tcBorders>
          </w:tcPr>
          <w:p w14:paraId="7B7EBDE1" w14:textId="77777777" w:rsidR="0014671F" w:rsidRPr="0014671F" w:rsidRDefault="00361BD2" w:rsidP="0014671F">
            <w:pPr>
              <w:spacing w:before="40"/>
              <w:jc w:val="both"/>
              <w:rPr>
                <w:rFonts w:ascii="Helvetica-Narrow" w:hAnsi="Helvetica-Narrow"/>
                <w:snapToGrid w:val="0"/>
                <w:sz w:val="22"/>
                <w:szCs w:val="20"/>
              </w:rPr>
            </w:pPr>
            <w:r>
              <w:rPr>
                <w:rFonts w:ascii="Helvetica-Narrow" w:hAnsi="Helvetica-Narrow"/>
                <w:snapToGrid w:val="0"/>
                <w:sz w:val="22"/>
                <w:szCs w:val="20"/>
              </w:rPr>
              <w:t>0.541-0.561</w:t>
            </w:r>
          </w:p>
        </w:tc>
        <w:tc>
          <w:tcPr>
            <w:tcW w:w="810" w:type="dxa"/>
            <w:tcBorders>
              <w:top w:val="single" w:sz="6" w:space="0" w:color="auto"/>
              <w:left w:val="single" w:sz="2" w:space="0" w:color="auto"/>
              <w:bottom w:val="single" w:sz="6" w:space="0" w:color="auto"/>
              <w:right w:val="single" w:sz="4" w:space="0" w:color="auto"/>
            </w:tcBorders>
          </w:tcPr>
          <w:p w14:paraId="48476656"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762DC5F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4</w:t>
            </w:r>
          </w:p>
        </w:tc>
        <w:tc>
          <w:tcPr>
            <w:tcW w:w="1080" w:type="dxa"/>
            <w:tcBorders>
              <w:top w:val="single" w:sz="6" w:space="0" w:color="auto"/>
              <w:left w:val="single" w:sz="4" w:space="0" w:color="auto"/>
              <w:bottom w:val="single" w:sz="6" w:space="0" w:color="auto"/>
              <w:right w:val="single" w:sz="2" w:space="0" w:color="auto"/>
            </w:tcBorders>
          </w:tcPr>
          <w:p w14:paraId="55113F1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0.545-0.565</w:t>
            </w:r>
          </w:p>
        </w:tc>
        <w:tc>
          <w:tcPr>
            <w:tcW w:w="540" w:type="dxa"/>
            <w:tcBorders>
              <w:top w:val="single" w:sz="6" w:space="0" w:color="auto"/>
              <w:left w:val="single" w:sz="2" w:space="0" w:color="auto"/>
              <w:bottom w:val="single" w:sz="6" w:space="0" w:color="auto"/>
              <w:right w:val="single" w:sz="4" w:space="0" w:color="auto"/>
            </w:tcBorders>
          </w:tcPr>
          <w:p w14:paraId="11AE60F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500</w:t>
            </w:r>
          </w:p>
        </w:tc>
        <w:tc>
          <w:tcPr>
            <w:tcW w:w="540" w:type="dxa"/>
            <w:tcBorders>
              <w:top w:val="single" w:sz="6" w:space="0" w:color="auto"/>
              <w:left w:val="nil"/>
              <w:bottom w:val="single" w:sz="6" w:space="0" w:color="auto"/>
              <w:right w:val="single" w:sz="2" w:space="0" w:color="auto"/>
            </w:tcBorders>
          </w:tcPr>
          <w:p w14:paraId="69CA0CF6"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07602C89"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0F993E38"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04F49189"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w:t>
            </w:r>
          </w:p>
        </w:tc>
        <w:tc>
          <w:tcPr>
            <w:tcW w:w="1170" w:type="dxa"/>
            <w:tcBorders>
              <w:top w:val="single" w:sz="6" w:space="0" w:color="auto"/>
              <w:left w:val="single" w:sz="2" w:space="0" w:color="auto"/>
              <w:bottom w:val="single" w:sz="6" w:space="0" w:color="auto"/>
              <w:right w:val="single" w:sz="2" w:space="0" w:color="auto"/>
            </w:tcBorders>
          </w:tcPr>
          <w:p w14:paraId="357FE82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0.520-0.600</w:t>
            </w:r>
          </w:p>
        </w:tc>
        <w:tc>
          <w:tcPr>
            <w:tcW w:w="450" w:type="dxa"/>
            <w:tcBorders>
              <w:top w:val="single" w:sz="6" w:space="0" w:color="auto"/>
              <w:left w:val="single" w:sz="2" w:space="0" w:color="auto"/>
              <w:bottom w:val="single" w:sz="6" w:space="0" w:color="auto"/>
              <w:right w:val="single" w:sz="4" w:space="0" w:color="auto"/>
            </w:tcBorders>
          </w:tcPr>
          <w:p w14:paraId="06FAAAB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30</w:t>
            </w:r>
          </w:p>
        </w:tc>
      </w:tr>
      <w:tr w:rsidR="0014671F" w:rsidRPr="0014671F" w14:paraId="7CB879B8"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2BBEACA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I1</w:t>
            </w:r>
          </w:p>
        </w:tc>
        <w:tc>
          <w:tcPr>
            <w:tcW w:w="1260" w:type="dxa"/>
            <w:tcBorders>
              <w:top w:val="single" w:sz="6" w:space="0" w:color="auto"/>
              <w:left w:val="single" w:sz="2" w:space="0" w:color="auto"/>
              <w:bottom w:val="single" w:sz="6" w:space="0" w:color="auto"/>
              <w:right w:val="single" w:sz="2" w:space="0" w:color="auto"/>
            </w:tcBorders>
          </w:tcPr>
          <w:p w14:paraId="4CF16BC3"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0.597</w:t>
            </w:r>
            <w:r w:rsidR="0014671F" w:rsidRPr="0014671F">
              <w:rPr>
                <w:rFonts w:ascii="Helvetica-Narrow" w:hAnsi="Helvetica-Narrow"/>
                <w:snapToGrid w:val="0"/>
                <w:sz w:val="22"/>
                <w:szCs w:val="20"/>
              </w:rPr>
              <w:t>-0.6</w:t>
            </w:r>
            <w:r>
              <w:rPr>
                <w:rFonts w:ascii="Helvetica-Narrow" w:hAnsi="Helvetica-Narrow"/>
                <w:snapToGrid w:val="0"/>
                <w:sz w:val="22"/>
                <w:szCs w:val="20"/>
              </w:rPr>
              <w:t>79</w:t>
            </w:r>
          </w:p>
        </w:tc>
        <w:tc>
          <w:tcPr>
            <w:tcW w:w="810" w:type="dxa"/>
            <w:tcBorders>
              <w:top w:val="single" w:sz="6" w:space="0" w:color="auto"/>
              <w:left w:val="single" w:sz="2" w:space="0" w:color="auto"/>
              <w:bottom w:val="single" w:sz="6" w:space="0" w:color="auto"/>
              <w:right w:val="single" w:sz="4" w:space="0" w:color="auto"/>
            </w:tcBorders>
          </w:tcPr>
          <w:p w14:paraId="64BFF86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375</w:t>
            </w:r>
          </w:p>
        </w:tc>
        <w:tc>
          <w:tcPr>
            <w:tcW w:w="630" w:type="dxa"/>
            <w:tcBorders>
              <w:top w:val="single" w:sz="6" w:space="0" w:color="auto"/>
              <w:left w:val="nil"/>
              <w:bottom w:val="single" w:sz="6" w:space="0" w:color="auto"/>
            </w:tcBorders>
          </w:tcPr>
          <w:p w14:paraId="33AA263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w:t>
            </w:r>
          </w:p>
        </w:tc>
        <w:tc>
          <w:tcPr>
            <w:tcW w:w="1080" w:type="dxa"/>
            <w:tcBorders>
              <w:top w:val="single" w:sz="6" w:space="0" w:color="auto"/>
              <w:left w:val="single" w:sz="4" w:space="0" w:color="auto"/>
              <w:bottom w:val="single" w:sz="6" w:space="0" w:color="auto"/>
              <w:right w:val="single" w:sz="2" w:space="0" w:color="auto"/>
            </w:tcBorders>
          </w:tcPr>
          <w:p w14:paraId="2189FEA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0.620-0.670</w:t>
            </w:r>
          </w:p>
        </w:tc>
        <w:tc>
          <w:tcPr>
            <w:tcW w:w="540" w:type="dxa"/>
            <w:tcBorders>
              <w:top w:val="single" w:sz="6" w:space="0" w:color="auto"/>
              <w:left w:val="single" w:sz="2" w:space="0" w:color="auto"/>
              <w:bottom w:val="single" w:sz="6" w:space="0" w:color="auto"/>
              <w:right w:val="single" w:sz="4" w:space="0" w:color="auto"/>
            </w:tcBorders>
          </w:tcPr>
          <w:p w14:paraId="45FB163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250</w:t>
            </w:r>
          </w:p>
        </w:tc>
        <w:tc>
          <w:tcPr>
            <w:tcW w:w="540" w:type="dxa"/>
            <w:tcBorders>
              <w:top w:val="single" w:sz="6" w:space="0" w:color="auto"/>
              <w:left w:val="nil"/>
              <w:bottom w:val="single" w:sz="6" w:space="0" w:color="auto"/>
              <w:right w:val="single" w:sz="2" w:space="0" w:color="auto"/>
            </w:tcBorders>
          </w:tcPr>
          <w:p w14:paraId="4C9156F6"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w:t>
            </w:r>
          </w:p>
        </w:tc>
        <w:tc>
          <w:tcPr>
            <w:tcW w:w="1080" w:type="dxa"/>
            <w:tcBorders>
              <w:top w:val="single" w:sz="6" w:space="0" w:color="auto"/>
              <w:left w:val="single" w:sz="2" w:space="0" w:color="auto"/>
              <w:bottom w:val="single" w:sz="6" w:space="0" w:color="auto"/>
              <w:right w:val="single" w:sz="2" w:space="0" w:color="auto"/>
            </w:tcBorders>
          </w:tcPr>
          <w:p w14:paraId="7EC200A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0.572-0.703</w:t>
            </w:r>
          </w:p>
        </w:tc>
        <w:tc>
          <w:tcPr>
            <w:tcW w:w="540" w:type="dxa"/>
            <w:tcBorders>
              <w:top w:val="single" w:sz="6" w:space="0" w:color="auto"/>
              <w:left w:val="single" w:sz="2" w:space="0" w:color="auto"/>
              <w:bottom w:val="single" w:sz="6" w:space="0" w:color="auto"/>
              <w:right w:val="single" w:sz="4" w:space="0" w:color="auto"/>
            </w:tcBorders>
          </w:tcPr>
          <w:p w14:paraId="73A0902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6" w:space="0" w:color="auto"/>
              <w:right w:val="single" w:sz="2" w:space="0" w:color="auto"/>
            </w:tcBorders>
          </w:tcPr>
          <w:p w14:paraId="71C67DD5"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w:t>
            </w:r>
          </w:p>
        </w:tc>
        <w:tc>
          <w:tcPr>
            <w:tcW w:w="1170" w:type="dxa"/>
            <w:tcBorders>
              <w:top w:val="single" w:sz="6" w:space="0" w:color="auto"/>
              <w:left w:val="single" w:sz="2" w:space="0" w:color="auto"/>
              <w:bottom w:val="single" w:sz="6" w:space="0" w:color="auto"/>
              <w:right w:val="single" w:sz="2" w:space="0" w:color="auto"/>
            </w:tcBorders>
          </w:tcPr>
          <w:p w14:paraId="66D63C9A"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0.630-0.690</w:t>
            </w:r>
          </w:p>
        </w:tc>
        <w:tc>
          <w:tcPr>
            <w:tcW w:w="450" w:type="dxa"/>
            <w:tcBorders>
              <w:top w:val="single" w:sz="6" w:space="0" w:color="auto"/>
              <w:left w:val="single" w:sz="2" w:space="0" w:color="auto"/>
              <w:bottom w:val="single" w:sz="6" w:space="0" w:color="auto"/>
              <w:right w:val="single" w:sz="4" w:space="0" w:color="auto"/>
            </w:tcBorders>
          </w:tcPr>
          <w:p w14:paraId="43DFD34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30</w:t>
            </w:r>
          </w:p>
        </w:tc>
      </w:tr>
      <w:tr w:rsidR="0014671F" w:rsidRPr="0014671F" w14:paraId="0380DE3C"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4C22738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M5</w:t>
            </w:r>
          </w:p>
        </w:tc>
        <w:tc>
          <w:tcPr>
            <w:tcW w:w="1260" w:type="dxa"/>
            <w:tcBorders>
              <w:top w:val="single" w:sz="6" w:space="0" w:color="auto"/>
              <w:left w:val="single" w:sz="2" w:space="0" w:color="auto"/>
              <w:bottom w:val="single" w:sz="6" w:space="0" w:color="auto"/>
              <w:right w:val="single" w:sz="2" w:space="0" w:color="auto"/>
            </w:tcBorders>
          </w:tcPr>
          <w:p w14:paraId="60B6698A" w14:textId="77777777" w:rsidR="0014671F" w:rsidRPr="0014671F" w:rsidRDefault="00361BD2" w:rsidP="0014671F">
            <w:pPr>
              <w:spacing w:before="40"/>
              <w:jc w:val="both"/>
              <w:rPr>
                <w:rFonts w:ascii="Helvetica-Narrow" w:hAnsi="Helvetica-Narrow"/>
                <w:snapToGrid w:val="0"/>
                <w:sz w:val="22"/>
                <w:szCs w:val="20"/>
              </w:rPr>
            </w:pPr>
            <w:r>
              <w:rPr>
                <w:rFonts w:ascii="Helvetica-Narrow" w:hAnsi="Helvetica-Narrow"/>
                <w:snapToGrid w:val="0"/>
                <w:sz w:val="22"/>
                <w:szCs w:val="20"/>
              </w:rPr>
              <w:t>0.662-0.680</w:t>
            </w:r>
          </w:p>
        </w:tc>
        <w:tc>
          <w:tcPr>
            <w:tcW w:w="810" w:type="dxa"/>
            <w:tcBorders>
              <w:top w:val="single" w:sz="6" w:space="0" w:color="auto"/>
              <w:left w:val="single" w:sz="2" w:space="0" w:color="auto"/>
              <w:bottom w:val="single" w:sz="6" w:space="0" w:color="auto"/>
              <w:right w:val="single" w:sz="4" w:space="0" w:color="auto"/>
            </w:tcBorders>
          </w:tcPr>
          <w:p w14:paraId="50FBC42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659FD62A"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w:t>
            </w:r>
          </w:p>
        </w:tc>
        <w:tc>
          <w:tcPr>
            <w:tcW w:w="1080" w:type="dxa"/>
            <w:tcBorders>
              <w:top w:val="single" w:sz="6" w:space="0" w:color="auto"/>
              <w:left w:val="single" w:sz="4" w:space="0" w:color="auto"/>
              <w:bottom w:val="single" w:sz="6" w:space="0" w:color="auto"/>
              <w:right w:val="single" w:sz="2" w:space="0" w:color="auto"/>
            </w:tcBorders>
          </w:tcPr>
          <w:p w14:paraId="3FE8019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0.620-0.670</w:t>
            </w:r>
          </w:p>
        </w:tc>
        <w:tc>
          <w:tcPr>
            <w:tcW w:w="540" w:type="dxa"/>
            <w:tcBorders>
              <w:top w:val="single" w:sz="6" w:space="0" w:color="auto"/>
              <w:left w:val="single" w:sz="2" w:space="0" w:color="auto"/>
              <w:bottom w:val="single" w:sz="6" w:space="0" w:color="auto"/>
              <w:right w:val="single" w:sz="4" w:space="0" w:color="auto"/>
            </w:tcBorders>
          </w:tcPr>
          <w:p w14:paraId="4291F31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250</w:t>
            </w:r>
          </w:p>
        </w:tc>
        <w:tc>
          <w:tcPr>
            <w:tcW w:w="540" w:type="dxa"/>
            <w:tcBorders>
              <w:top w:val="single" w:sz="6" w:space="0" w:color="auto"/>
              <w:left w:val="nil"/>
              <w:bottom w:val="single" w:sz="6" w:space="0" w:color="auto"/>
              <w:right w:val="single" w:sz="2" w:space="0" w:color="auto"/>
            </w:tcBorders>
          </w:tcPr>
          <w:p w14:paraId="7428AA0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w:t>
            </w:r>
          </w:p>
        </w:tc>
        <w:tc>
          <w:tcPr>
            <w:tcW w:w="1080" w:type="dxa"/>
            <w:tcBorders>
              <w:top w:val="single" w:sz="6" w:space="0" w:color="auto"/>
              <w:left w:val="single" w:sz="2" w:space="0" w:color="auto"/>
              <w:bottom w:val="single" w:sz="6" w:space="0" w:color="auto"/>
              <w:right w:val="single" w:sz="2" w:space="0" w:color="auto"/>
            </w:tcBorders>
          </w:tcPr>
          <w:p w14:paraId="570EB59D"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0.572-0.703</w:t>
            </w:r>
          </w:p>
        </w:tc>
        <w:tc>
          <w:tcPr>
            <w:tcW w:w="540" w:type="dxa"/>
            <w:tcBorders>
              <w:top w:val="single" w:sz="6" w:space="0" w:color="auto"/>
              <w:left w:val="single" w:sz="2" w:space="0" w:color="auto"/>
              <w:bottom w:val="single" w:sz="6" w:space="0" w:color="auto"/>
              <w:right w:val="single" w:sz="4" w:space="0" w:color="auto"/>
            </w:tcBorders>
          </w:tcPr>
          <w:p w14:paraId="6A5A2C5D"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6" w:space="0" w:color="auto"/>
              <w:right w:val="single" w:sz="2" w:space="0" w:color="auto"/>
            </w:tcBorders>
          </w:tcPr>
          <w:p w14:paraId="2064CDF2"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w:t>
            </w:r>
          </w:p>
        </w:tc>
        <w:tc>
          <w:tcPr>
            <w:tcW w:w="1170" w:type="dxa"/>
            <w:tcBorders>
              <w:top w:val="single" w:sz="6" w:space="0" w:color="auto"/>
              <w:left w:val="single" w:sz="2" w:space="0" w:color="auto"/>
              <w:bottom w:val="single" w:sz="6" w:space="0" w:color="auto"/>
              <w:right w:val="single" w:sz="2" w:space="0" w:color="auto"/>
            </w:tcBorders>
          </w:tcPr>
          <w:p w14:paraId="563D6E7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0.630-0.690</w:t>
            </w:r>
          </w:p>
        </w:tc>
        <w:tc>
          <w:tcPr>
            <w:tcW w:w="450" w:type="dxa"/>
            <w:tcBorders>
              <w:top w:val="single" w:sz="6" w:space="0" w:color="auto"/>
              <w:left w:val="single" w:sz="2" w:space="0" w:color="auto"/>
              <w:bottom w:val="single" w:sz="6" w:space="0" w:color="auto"/>
              <w:right w:val="single" w:sz="4" w:space="0" w:color="auto"/>
            </w:tcBorders>
          </w:tcPr>
          <w:p w14:paraId="0DC2C15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30</w:t>
            </w:r>
          </w:p>
        </w:tc>
      </w:tr>
      <w:tr w:rsidR="0014671F" w:rsidRPr="0014671F" w14:paraId="199C699C"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01DA6849"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DNB</w:t>
            </w:r>
          </w:p>
        </w:tc>
        <w:tc>
          <w:tcPr>
            <w:tcW w:w="1260" w:type="dxa"/>
            <w:tcBorders>
              <w:top w:val="single" w:sz="6" w:space="0" w:color="auto"/>
              <w:left w:val="single" w:sz="2" w:space="0" w:color="auto"/>
              <w:bottom w:val="single" w:sz="6" w:space="0" w:color="auto"/>
              <w:right w:val="single" w:sz="2" w:space="0" w:color="auto"/>
            </w:tcBorders>
          </w:tcPr>
          <w:p w14:paraId="32DF6CB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0.5 - 0.9</w:t>
            </w:r>
          </w:p>
        </w:tc>
        <w:tc>
          <w:tcPr>
            <w:tcW w:w="810" w:type="dxa"/>
            <w:tcBorders>
              <w:top w:val="single" w:sz="6" w:space="0" w:color="auto"/>
              <w:left w:val="single" w:sz="2" w:space="0" w:color="auto"/>
              <w:bottom w:val="single" w:sz="6" w:space="0" w:color="auto"/>
              <w:right w:val="single" w:sz="4" w:space="0" w:color="auto"/>
            </w:tcBorders>
          </w:tcPr>
          <w:p w14:paraId="405BA605"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16FCD500"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4" w:space="0" w:color="auto"/>
              <w:bottom w:val="single" w:sz="6" w:space="0" w:color="auto"/>
              <w:right w:val="single" w:sz="2" w:space="0" w:color="auto"/>
            </w:tcBorders>
          </w:tcPr>
          <w:p w14:paraId="7C8429E7"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75487901"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7856FF64"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3C908C0D"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105997C8"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58208AF4"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left w:val="single" w:sz="2" w:space="0" w:color="auto"/>
              <w:bottom w:val="single" w:sz="6" w:space="0" w:color="auto"/>
              <w:right w:val="single" w:sz="2" w:space="0" w:color="auto"/>
            </w:tcBorders>
          </w:tcPr>
          <w:p w14:paraId="737F8E6D"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7F87D8FD"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17A9E532"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208C375A"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M6</w:t>
            </w:r>
          </w:p>
        </w:tc>
        <w:tc>
          <w:tcPr>
            <w:tcW w:w="1260" w:type="dxa"/>
            <w:tcBorders>
              <w:top w:val="single" w:sz="6" w:space="0" w:color="auto"/>
              <w:left w:val="single" w:sz="2" w:space="0" w:color="auto"/>
              <w:bottom w:val="single" w:sz="6" w:space="0" w:color="auto"/>
              <w:right w:val="single" w:sz="2" w:space="0" w:color="auto"/>
            </w:tcBorders>
          </w:tcPr>
          <w:p w14:paraId="3E343B95"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0.733</w:t>
            </w:r>
            <w:r w:rsidR="0014671F" w:rsidRPr="0014671F">
              <w:rPr>
                <w:rFonts w:ascii="Helvetica-Narrow" w:hAnsi="Helvetica-Narrow"/>
                <w:snapToGrid w:val="0"/>
                <w:sz w:val="22"/>
                <w:szCs w:val="20"/>
              </w:rPr>
              <w:t>-0.75</w:t>
            </w:r>
            <w:r>
              <w:rPr>
                <w:rFonts w:ascii="Helvetica-Narrow" w:hAnsi="Helvetica-Narrow"/>
                <w:snapToGrid w:val="0"/>
                <w:sz w:val="22"/>
                <w:szCs w:val="20"/>
              </w:rPr>
              <w:t>2</w:t>
            </w:r>
          </w:p>
        </w:tc>
        <w:tc>
          <w:tcPr>
            <w:tcW w:w="810" w:type="dxa"/>
            <w:tcBorders>
              <w:top w:val="single" w:sz="6" w:space="0" w:color="auto"/>
              <w:left w:val="single" w:sz="2" w:space="0" w:color="auto"/>
              <w:bottom w:val="single" w:sz="6" w:space="0" w:color="auto"/>
              <w:right w:val="single" w:sz="4" w:space="0" w:color="auto"/>
            </w:tcBorders>
          </w:tcPr>
          <w:p w14:paraId="74DE8C55"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18BA847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15</w:t>
            </w:r>
          </w:p>
        </w:tc>
        <w:tc>
          <w:tcPr>
            <w:tcW w:w="1080" w:type="dxa"/>
            <w:tcBorders>
              <w:top w:val="single" w:sz="6" w:space="0" w:color="auto"/>
              <w:left w:val="single" w:sz="4" w:space="0" w:color="auto"/>
              <w:bottom w:val="single" w:sz="6" w:space="0" w:color="auto"/>
              <w:right w:val="single" w:sz="2" w:space="0" w:color="auto"/>
            </w:tcBorders>
          </w:tcPr>
          <w:p w14:paraId="46790FD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0.743-0.753</w:t>
            </w:r>
          </w:p>
        </w:tc>
        <w:tc>
          <w:tcPr>
            <w:tcW w:w="540" w:type="dxa"/>
            <w:tcBorders>
              <w:top w:val="single" w:sz="6" w:space="0" w:color="auto"/>
              <w:left w:val="single" w:sz="2" w:space="0" w:color="auto"/>
              <w:bottom w:val="single" w:sz="6" w:space="0" w:color="auto"/>
              <w:right w:val="single" w:sz="4" w:space="0" w:color="auto"/>
            </w:tcBorders>
          </w:tcPr>
          <w:p w14:paraId="2D627F6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36BF7940"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6A9B615E"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65F33A2C"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3F0BA0D2"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bottom w:val="single" w:sz="6" w:space="0" w:color="auto"/>
            </w:tcBorders>
          </w:tcPr>
          <w:p w14:paraId="3C257547"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0410E83B"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3358B9A6"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6BCA66C2"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M7/I2</w:t>
            </w:r>
          </w:p>
        </w:tc>
        <w:tc>
          <w:tcPr>
            <w:tcW w:w="1260" w:type="dxa"/>
            <w:tcBorders>
              <w:top w:val="single" w:sz="6" w:space="0" w:color="auto"/>
              <w:left w:val="single" w:sz="2" w:space="0" w:color="auto"/>
              <w:bottom w:val="single" w:sz="6" w:space="0" w:color="auto"/>
              <w:right w:val="single" w:sz="2" w:space="0" w:color="auto"/>
            </w:tcBorders>
          </w:tcPr>
          <w:p w14:paraId="4ED51823"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0.843</w:t>
            </w:r>
            <w:r w:rsidR="0014671F" w:rsidRPr="0014671F">
              <w:rPr>
                <w:rFonts w:ascii="Helvetica-Narrow" w:hAnsi="Helvetica-Narrow"/>
                <w:snapToGrid w:val="0"/>
                <w:sz w:val="22"/>
                <w:szCs w:val="20"/>
              </w:rPr>
              <w:t>-0.88</w:t>
            </w:r>
            <w:r>
              <w:rPr>
                <w:rFonts w:ascii="Helvetica-Narrow" w:hAnsi="Helvetica-Narrow"/>
                <w:snapToGrid w:val="0"/>
                <w:sz w:val="22"/>
                <w:szCs w:val="20"/>
              </w:rPr>
              <w:t>1</w:t>
            </w:r>
          </w:p>
        </w:tc>
        <w:tc>
          <w:tcPr>
            <w:tcW w:w="810" w:type="dxa"/>
            <w:tcBorders>
              <w:top w:val="single" w:sz="6" w:space="0" w:color="auto"/>
              <w:left w:val="single" w:sz="2" w:space="0" w:color="auto"/>
              <w:bottom w:val="single" w:sz="6" w:space="0" w:color="auto"/>
              <w:right w:val="single" w:sz="4" w:space="0" w:color="auto"/>
            </w:tcBorders>
          </w:tcPr>
          <w:p w14:paraId="600BD3B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750/375</w:t>
            </w:r>
          </w:p>
        </w:tc>
        <w:tc>
          <w:tcPr>
            <w:tcW w:w="630" w:type="dxa"/>
            <w:tcBorders>
              <w:top w:val="single" w:sz="6" w:space="0" w:color="auto"/>
              <w:left w:val="nil"/>
              <w:bottom w:val="single" w:sz="6" w:space="0" w:color="auto"/>
            </w:tcBorders>
          </w:tcPr>
          <w:p w14:paraId="40C563D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w:t>
            </w:r>
          </w:p>
        </w:tc>
        <w:tc>
          <w:tcPr>
            <w:tcW w:w="1080" w:type="dxa"/>
            <w:tcBorders>
              <w:top w:val="single" w:sz="6" w:space="0" w:color="auto"/>
              <w:left w:val="single" w:sz="4" w:space="0" w:color="auto"/>
              <w:bottom w:val="single" w:sz="6" w:space="0" w:color="auto"/>
              <w:right w:val="single" w:sz="2" w:space="0" w:color="auto"/>
            </w:tcBorders>
          </w:tcPr>
          <w:p w14:paraId="6F9381C5"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0.841-0.876</w:t>
            </w:r>
          </w:p>
        </w:tc>
        <w:tc>
          <w:tcPr>
            <w:tcW w:w="540" w:type="dxa"/>
            <w:tcBorders>
              <w:top w:val="single" w:sz="6" w:space="0" w:color="auto"/>
              <w:left w:val="single" w:sz="2" w:space="0" w:color="auto"/>
              <w:bottom w:val="single" w:sz="6" w:space="0" w:color="auto"/>
              <w:right w:val="single" w:sz="4" w:space="0" w:color="auto"/>
            </w:tcBorders>
          </w:tcPr>
          <w:p w14:paraId="08E666E5"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250</w:t>
            </w:r>
          </w:p>
        </w:tc>
        <w:tc>
          <w:tcPr>
            <w:tcW w:w="540" w:type="dxa"/>
            <w:tcBorders>
              <w:top w:val="single" w:sz="6" w:space="0" w:color="auto"/>
              <w:left w:val="nil"/>
              <w:bottom w:val="single" w:sz="6" w:space="0" w:color="auto"/>
              <w:right w:val="single" w:sz="2" w:space="0" w:color="auto"/>
            </w:tcBorders>
          </w:tcPr>
          <w:p w14:paraId="0A060A4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w:t>
            </w:r>
          </w:p>
        </w:tc>
        <w:tc>
          <w:tcPr>
            <w:tcW w:w="1080" w:type="dxa"/>
            <w:tcBorders>
              <w:top w:val="single" w:sz="6" w:space="0" w:color="auto"/>
              <w:left w:val="single" w:sz="2" w:space="0" w:color="auto"/>
              <w:bottom w:val="single" w:sz="6" w:space="0" w:color="auto"/>
              <w:right w:val="single" w:sz="2" w:space="0" w:color="auto"/>
            </w:tcBorders>
          </w:tcPr>
          <w:p w14:paraId="24C50A4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0.720-1.000</w:t>
            </w:r>
          </w:p>
        </w:tc>
        <w:tc>
          <w:tcPr>
            <w:tcW w:w="540" w:type="dxa"/>
            <w:tcBorders>
              <w:top w:val="single" w:sz="6" w:space="0" w:color="auto"/>
              <w:left w:val="single" w:sz="2" w:space="0" w:color="auto"/>
              <w:bottom w:val="single" w:sz="6" w:space="0" w:color="auto"/>
              <w:right w:val="single" w:sz="4" w:space="0" w:color="auto"/>
            </w:tcBorders>
          </w:tcPr>
          <w:p w14:paraId="36282062"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6" w:space="0" w:color="auto"/>
              <w:right w:val="single" w:sz="2" w:space="0" w:color="auto"/>
            </w:tcBorders>
          </w:tcPr>
          <w:p w14:paraId="3C6F1A3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4</w:t>
            </w:r>
          </w:p>
        </w:tc>
        <w:tc>
          <w:tcPr>
            <w:tcW w:w="1170" w:type="dxa"/>
            <w:tcBorders>
              <w:top w:val="single" w:sz="6" w:space="0" w:color="auto"/>
              <w:left w:val="single" w:sz="2" w:space="0" w:color="auto"/>
              <w:bottom w:val="single" w:sz="6" w:space="0" w:color="auto"/>
              <w:right w:val="single" w:sz="2" w:space="0" w:color="auto"/>
            </w:tcBorders>
          </w:tcPr>
          <w:p w14:paraId="0D4E1FF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0.760-0.900</w:t>
            </w:r>
          </w:p>
        </w:tc>
        <w:tc>
          <w:tcPr>
            <w:tcW w:w="450" w:type="dxa"/>
            <w:tcBorders>
              <w:top w:val="single" w:sz="6" w:space="0" w:color="auto"/>
              <w:left w:val="single" w:sz="2" w:space="0" w:color="auto"/>
              <w:bottom w:val="single" w:sz="6" w:space="0" w:color="auto"/>
              <w:right w:val="single" w:sz="4" w:space="0" w:color="auto"/>
            </w:tcBorders>
          </w:tcPr>
          <w:p w14:paraId="092D8BC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30</w:t>
            </w:r>
          </w:p>
        </w:tc>
      </w:tr>
      <w:tr w:rsidR="0014671F" w:rsidRPr="0014671F" w14:paraId="2C683F2B"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6DD6D30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M8</w:t>
            </w:r>
          </w:p>
        </w:tc>
        <w:tc>
          <w:tcPr>
            <w:tcW w:w="1260" w:type="dxa"/>
            <w:tcBorders>
              <w:top w:val="single" w:sz="6" w:space="0" w:color="auto"/>
              <w:left w:val="single" w:sz="2" w:space="0" w:color="auto"/>
              <w:bottom w:val="single" w:sz="6" w:space="0" w:color="auto"/>
              <w:right w:val="single" w:sz="2" w:space="0" w:color="auto"/>
            </w:tcBorders>
          </w:tcPr>
          <w:p w14:paraId="656B409C" w14:textId="77777777" w:rsidR="0014671F" w:rsidRPr="0014671F" w:rsidRDefault="00361BD2" w:rsidP="0014671F">
            <w:pPr>
              <w:spacing w:before="40"/>
              <w:jc w:val="both"/>
              <w:rPr>
                <w:rFonts w:ascii="Helvetica-Narrow" w:hAnsi="Helvetica-Narrow"/>
                <w:snapToGrid w:val="0"/>
                <w:sz w:val="22"/>
                <w:szCs w:val="20"/>
              </w:rPr>
            </w:pPr>
            <w:r>
              <w:rPr>
                <w:rFonts w:ascii="Helvetica-Narrow" w:hAnsi="Helvetica-Narrow"/>
                <w:snapToGrid w:val="0"/>
                <w:sz w:val="22"/>
                <w:szCs w:val="20"/>
              </w:rPr>
              <w:t>1.225-1.252</w:t>
            </w:r>
          </w:p>
        </w:tc>
        <w:tc>
          <w:tcPr>
            <w:tcW w:w="810" w:type="dxa"/>
            <w:tcBorders>
              <w:top w:val="single" w:sz="6" w:space="0" w:color="auto"/>
              <w:left w:val="single" w:sz="2" w:space="0" w:color="auto"/>
              <w:bottom w:val="single" w:sz="6" w:space="0" w:color="auto"/>
              <w:right w:val="single" w:sz="4" w:space="0" w:color="auto"/>
            </w:tcBorders>
          </w:tcPr>
          <w:p w14:paraId="5E9A850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68ED332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5</w:t>
            </w:r>
          </w:p>
        </w:tc>
        <w:tc>
          <w:tcPr>
            <w:tcW w:w="1080" w:type="dxa"/>
            <w:tcBorders>
              <w:top w:val="single" w:sz="6" w:space="0" w:color="auto"/>
              <w:left w:val="single" w:sz="4" w:space="0" w:color="auto"/>
              <w:bottom w:val="single" w:sz="6" w:space="0" w:color="auto"/>
              <w:right w:val="single" w:sz="2" w:space="0" w:color="auto"/>
            </w:tcBorders>
          </w:tcPr>
          <w:p w14:paraId="6ED05D6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SAME</w:t>
            </w:r>
          </w:p>
        </w:tc>
        <w:tc>
          <w:tcPr>
            <w:tcW w:w="540" w:type="dxa"/>
            <w:tcBorders>
              <w:top w:val="single" w:sz="6" w:space="0" w:color="auto"/>
              <w:left w:val="single" w:sz="2" w:space="0" w:color="auto"/>
              <w:bottom w:val="single" w:sz="6" w:space="0" w:color="auto"/>
              <w:right w:val="single" w:sz="4" w:space="0" w:color="auto"/>
            </w:tcBorders>
          </w:tcPr>
          <w:p w14:paraId="4A9CD48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500</w:t>
            </w:r>
          </w:p>
        </w:tc>
        <w:tc>
          <w:tcPr>
            <w:tcW w:w="540" w:type="dxa"/>
            <w:tcBorders>
              <w:top w:val="single" w:sz="6" w:space="0" w:color="auto"/>
              <w:left w:val="nil"/>
              <w:bottom w:val="single" w:sz="6" w:space="0" w:color="auto"/>
              <w:right w:val="single" w:sz="2" w:space="0" w:color="auto"/>
            </w:tcBorders>
          </w:tcPr>
          <w:p w14:paraId="7D92D04E"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044E2B30"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45DB84D0"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1182F822"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left w:val="single" w:sz="2" w:space="0" w:color="auto"/>
              <w:bottom w:val="single" w:sz="6" w:space="0" w:color="auto"/>
              <w:right w:val="single" w:sz="2" w:space="0" w:color="auto"/>
            </w:tcBorders>
          </w:tcPr>
          <w:p w14:paraId="6875D849"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0BF7619B"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13ED6B79"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364C0F8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M9</w:t>
            </w:r>
          </w:p>
        </w:tc>
        <w:tc>
          <w:tcPr>
            <w:tcW w:w="1260" w:type="dxa"/>
            <w:tcBorders>
              <w:top w:val="single" w:sz="6" w:space="0" w:color="auto"/>
              <w:left w:val="single" w:sz="2" w:space="0" w:color="auto"/>
              <w:bottom w:val="single" w:sz="6" w:space="0" w:color="auto"/>
              <w:right w:val="single" w:sz="2" w:space="0" w:color="auto"/>
            </w:tcBorders>
          </w:tcPr>
          <w:p w14:paraId="1EFC0BF4"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1.368</w:t>
            </w:r>
            <w:r w:rsidR="0014671F" w:rsidRPr="0014671F">
              <w:rPr>
                <w:rFonts w:ascii="Helvetica-Narrow" w:hAnsi="Helvetica-Narrow"/>
                <w:snapToGrid w:val="0"/>
                <w:sz w:val="22"/>
                <w:szCs w:val="20"/>
              </w:rPr>
              <w:t>-1.38</w:t>
            </w:r>
            <w:r>
              <w:rPr>
                <w:rFonts w:ascii="Helvetica-Narrow" w:hAnsi="Helvetica-Narrow"/>
                <w:snapToGrid w:val="0"/>
                <w:sz w:val="22"/>
                <w:szCs w:val="20"/>
              </w:rPr>
              <w:t>3</w:t>
            </w:r>
          </w:p>
        </w:tc>
        <w:tc>
          <w:tcPr>
            <w:tcW w:w="810" w:type="dxa"/>
            <w:tcBorders>
              <w:top w:val="single" w:sz="6" w:space="0" w:color="auto"/>
              <w:left w:val="single" w:sz="2" w:space="0" w:color="auto"/>
              <w:bottom w:val="single" w:sz="6" w:space="0" w:color="auto"/>
              <w:right w:val="single" w:sz="4" w:space="0" w:color="auto"/>
            </w:tcBorders>
          </w:tcPr>
          <w:p w14:paraId="466350A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6B1AF029"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26</w:t>
            </w:r>
          </w:p>
        </w:tc>
        <w:tc>
          <w:tcPr>
            <w:tcW w:w="1080" w:type="dxa"/>
            <w:tcBorders>
              <w:top w:val="single" w:sz="6" w:space="0" w:color="auto"/>
              <w:left w:val="single" w:sz="4" w:space="0" w:color="auto"/>
              <w:bottom w:val="single" w:sz="6" w:space="0" w:color="auto"/>
              <w:right w:val="single" w:sz="2" w:space="0" w:color="auto"/>
            </w:tcBorders>
          </w:tcPr>
          <w:p w14:paraId="037C43A5"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1.360-1.390</w:t>
            </w:r>
          </w:p>
        </w:tc>
        <w:tc>
          <w:tcPr>
            <w:tcW w:w="540" w:type="dxa"/>
            <w:tcBorders>
              <w:top w:val="single" w:sz="6" w:space="0" w:color="auto"/>
              <w:left w:val="single" w:sz="2" w:space="0" w:color="auto"/>
              <w:bottom w:val="single" w:sz="6" w:space="0" w:color="auto"/>
              <w:right w:val="single" w:sz="4" w:space="0" w:color="auto"/>
            </w:tcBorders>
          </w:tcPr>
          <w:p w14:paraId="513BB009"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79DD31B7"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35C941A0"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04E7729E"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3E24C28F"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left w:val="single" w:sz="2" w:space="0" w:color="auto"/>
              <w:bottom w:val="single" w:sz="6" w:space="0" w:color="auto"/>
              <w:right w:val="single" w:sz="2" w:space="0" w:color="auto"/>
            </w:tcBorders>
          </w:tcPr>
          <w:p w14:paraId="2348B367"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37174CE3"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10E4D59C"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1640AD9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M10/I3</w:t>
            </w:r>
          </w:p>
        </w:tc>
        <w:tc>
          <w:tcPr>
            <w:tcW w:w="1260" w:type="dxa"/>
            <w:tcBorders>
              <w:top w:val="single" w:sz="6" w:space="0" w:color="auto"/>
              <w:left w:val="single" w:sz="2" w:space="0" w:color="auto"/>
              <w:bottom w:val="single" w:sz="6" w:space="0" w:color="auto"/>
              <w:right w:val="single" w:sz="2" w:space="0" w:color="auto"/>
            </w:tcBorders>
          </w:tcPr>
          <w:p w14:paraId="4A5143C4"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1.571</w:t>
            </w:r>
            <w:r w:rsidR="0014671F" w:rsidRPr="0014671F">
              <w:rPr>
                <w:rFonts w:ascii="Helvetica-Narrow" w:hAnsi="Helvetica-Narrow"/>
                <w:snapToGrid w:val="0"/>
                <w:sz w:val="22"/>
                <w:szCs w:val="20"/>
              </w:rPr>
              <w:t>-1.6</w:t>
            </w:r>
            <w:r>
              <w:rPr>
                <w:rFonts w:ascii="Helvetica-Narrow" w:hAnsi="Helvetica-Narrow"/>
                <w:snapToGrid w:val="0"/>
                <w:sz w:val="22"/>
                <w:szCs w:val="20"/>
              </w:rPr>
              <w:t>31</w:t>
            </w:r>
          </w:p>
        </w:tc>
        <w:tc>
          <w:tcPr>
            <w:tcW w:w="810" w:type="dxa"/>
            <w:tcBorders>
              <w:top w:val="single" w:sz="6" w:space="0" w:color="auto"/>
              <w:left w:val="single" w:sz="2" w:space="0" w:color="auto"/>
              <w:bottom w:val="single" w:sz="6" w:space="0" w:color="auto"/>
              <w:right w:val="single" w:sz="4" w:space="0" w:color="auto"/>
            </w:tcBorders>
          </w:tcPr>
          <w:p w14:paraId="2AA186FA"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750/375</w:t>
            </w:r>
          </w:p>
        </w:tc>
        <w:tc>
          <w:tcPr>
            <w:tcW w:w="630" w:type="dxa"/>
            <w:tcBorders>
              <w:top w:val="single" w:sz="6" w:space="0" w:color="auto"/>
              <w:left w:val="nil"/>
              <w:bottom w:val="single" w:sz="6" w:space="0" w:color="auto"/>
            </w:tcBorders>
          </w:tcPr>
          <w:p w14:paraId="11C3F752"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6</w:t>
            </w:r>
          </w:p>
        </w:tc>
        <w:tc>
          <w:tcPr>
            <w:tcW w:w="1080" w:type="dxa"/>
            <w:tcBorders>
              <w:top w:val="single" w:sz="6" w:space="0" w:color="auto"/>
              <w:left w:val="single" w:sz="4" w:space="0" w:color="auto"/>
              <w:bottom w:val="single" w:sz="6" w:space="0" w:color="auto"/>
              <w:right w:val="single" w:sz="2" w:space="0" w:color="auto"/>
            </w:tcBorders>
          </w:tcPr>
          <w:p w14:paraId="25F3B7B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1.628-1.652</w:t>
            </w:r>
          </w:p>
        </w:tc>
        <w:tc>
          <w:tcPr>
            <w:tcW w:w="540" w:type="dxa"/>
            <w:tcBorders>
              <w:top w:val="single" w:sz="6" w:space="0" w:color="auto"/>
              <w:left w:val="single" w:sz="2" w:space="0" w:color="auto"/>
              <w:bottom w:val="single" w:sz="6" w:space="0" w:color="auto"/>
              <w:right w:val="single" w:sz="4" w:space="0" w:color="auto"/>
            </w:tcBorders>
          </w:tcPr>
          <w:p w14:paraId="11DCBB49"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500</w:t>
            </w:r>
          </w:p>
        </w:tc>
        <w:tc>
          <w:tcPr>
            <w:tcW w:w="540" w:type="dxa"/>
            <w:tcBorders>
              <w:top w:val="single" w:sz="6" w:space="0" w:color="auto"/>
              <w:left w:val="nil"/>
              <w:bottom w:val="single" w:sz="6" w:space="0" w:color="auto"/>
              <w:right w:val="single" w:sz="2" w:space="0" w:color="auto"/>
            </w:tcBorders>
          </w:tcPr>
          <w:p w14:paraId="5C09890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3a</w:t>
            </w:r>
          </w:p>
        </w:tc>
        <w:tc>
          <w:tcPr>
            <w:tcW w:w="1080" w:type="dxa"/>
            <w:tcBorders>
              <w:top w:val="single" w:sz="6" w:space="0" w:color="auto"/>
              <w:left w:val="single" w:sz="2" w:space="0" w:color="auto"/>
              <w:bottom w:val="single" w:sz="6" w:space="0" w:color="auto"/>
              <w:right w:val="single" w:sz="2" w:space="0" w:color="auto"/>
            </w:tcBorders>
          </w:tcPr>
          <w:p w14:paraId="74DAC382"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SAME</w:t>
            </w:r>
          </w:p>
        </w:tc>
        <w:tc>
          <w:tcPr>
            <w:tcW w:w="540" w:type="dxa"/>
            <w:tcBorders>
              <w:top w:val="single" w:sz="6" w:space="0" w:color="auto"/>
              <w:left w:val="single" w:sz="2" w:space="0" w:color="auto"/>
              <w:bottom w:val="single" w:sz="6" w:space="0" w:color="auto"/>
              <w:right w:val="single" w:sz="4" w:space="0" w:color="auto"/>
            </w:tcBorders>
          </w:tcPr>
          <w:p w14:paraId="078B36A2"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6" w:space="0" w:color="auto"/>
              <w:right w:val="single" w:sz="2" w:space="0" w:color="auto"/>
            </w:tcBorders>
          </w:tcPr>
          <w:p w14:paraId="02BBA79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5</w:t>
            </w:r>
          </w:p>
        </w:tc>
        <w:tc>
          <w:tcPr>
            <w:tcW w:w="1170" w:type="dxa"/>
            <w:tcBorders>
              <w:top w:val="single" w:sz="6" w:space="0" w:color="auto"/>
              <w:left w:val="single" w:sz="2" w:space="0" w:color="auto"/>
              <w:bottom w:val="single" w:sz="6" w:space="0" w:color="auto"/>
              <w:right w:val="single" w:sz="2" w:space="0" w:color="auto"/>
            </w:tcBorders>
          </w:tcPr>
          <w:p w14:paraId="741A05CD"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1.550-1.750</w:t>
            </w:r>
          </w:p>
        </w:tc>
        <w:tc>
          <w:tcPr>
            <w:tcW w:w="450" w:type="dxa"/>
            <w:tcBorders>
              <w:top w:val="single" w:sz="6" w:space="0" w:color="auto"/>
              <w:left w:val="single" w:sz="2" w:space="0" w:color="auto"/>
              <w:bottom w:val="single" w:sz="6" w:space="0" w:color="auto"/>
              <w:right w:val="single" w:sz="4" w:space="0" w:color="auto"/>
            </w:tcBorders>
          </w:tcPr>
          <w:p w14:paraId="255D8C8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30</w:t>
            </w:r>
          </w:p>
        </w:tc>
      </w:tr>
      <w:tr w:rsidR="0014671F" w:rsidRPr="0014671F" w14:paraId="3E38369A"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35E38ED9"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M11</w:t>
            </w:r>
          </w:p>
        </w:tc>
        <w:tc>
          <w:tcPr>
            <w:tcW w:w="1260" w:type="dxa"/>
            <w:tcBorders>
              <w:top w:val="single" w:sz="6" w:space="0" w:color="auto"/>
              <w:left w:val="single" w:sz="2" w:space="0" w:color="auto"/>
              <w:bottom w:val="single" w:sz="6" w:space="0" w:color="auto"/>
              <w:right w:val="single" w:sz="2" w:space="0" w:color="auto"/>
            </w:tcBorders>
          </w:tcPr>
          <w:p w14:paraId="75EBF81D" w14:textId="77777777" w:rsidR="0014671F" w:rsidRPr="0014671F" w:rsidRDefault="00361BD2" w:rsidP="0014671F">
            <w:pPr>
              <w:spacing w:before="40"/>
              <w:jc w:val="both"/>
              <w:rPr>
                <w:rFonts w:ascii="Helvetica-Narrow" w:hAnsi="Helvetica-Narrow"/>
                <w:snapToGrid w:val="0"/>
                <w:sz w:val="22"/>
                <w:szCs w:val="20"/>
              </w:rPr>
            </w:pPr>
            <w:r>
              <w:rPr>
                <w:rFonts w:ascii="Helvetica-Narrow" w:hAnsi="Helvetica-Narrow"/>
                <w:snapToGrid w:val="0"/>
                <w:sz w:val="22"/>
                <w:szCs w:val="20"/>
              </w:rPr>
              <w:t>2.234-2.280</w:t>
            </w:r>
          </w:p>
        </w:tc>
        <w:tc>
          <w:tcPr>
            <w:tcW w:w="810" w:type="dxa"/>
            <w:tcBorders>
              <w:top w:val="single" w:sz="6" w:space="0" w:color="auto"/>
              <w:left w:val="single" w:sz="2" w:space="0" w:color="auto"/>
              <w:bottom w:val="single" w:sz="6" w:space="0" w:color="auto"/>
              <w:right w:val="single" w:sz="4" w:space="0" w:color="auto"/>
            </w:tcBorders>
          </w:tcPr>
          <w:p w14:paraId="789A763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58B5AAE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w:t>
            </w:r>
          </w:p>
        </w:tc>
        <w:tc>
          <w:tcPr>
            <w:tcW w:w="1080" w:type="dxa"/>
            <w:tcBorders>
              <w:top w:val="single" w:sz="6" w:space="0" w:color="auto"/>
              <w:left w:val="single" w:sz="4" w:space="0" w:color="auto"/>
              <w:bottom w:val="single" w:sz="6" w:space="0" w:color="auto"/>
              <w:right w:val="single" w:sz="2" w:space="0" w:color="auto"/>
            </w:tcBorders>
          </w:tcPr>
          <w:p w14:paraId="4C69CC5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2.105-2.155</w:t>
            </w:r>
          </w:p>
        </w:tc>
        <w:tc>
          <w:tcPr>
            <w:tcW w:w="540" w:type="dxa"/>
            <w:tcBorders>
              <w:top w:val="single" w:sz="6" w:space="0" w:color="auto"/>
              <w:left w:val="single" w:sz="2" w:space="0" w:color="auto"/>
              <w:bottom w:val="single" w:sz="6" w:space="0" w:color="auto"/>
              <w:right w:val="single" w:sz="4" w:space="0" w:color="auto"/>
            </w:tcBorders>
          </w:tcPr>
          <w:p w14:paraId="11D1D5F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500</w:t>
            </w:r>
          </w:p>
        </w:tc>
        <w:tc>
          <w:tcPr>
            <w:tcW w:w="540" w:type="dxa"/>
            <w:tcBorders>
              <w:top w:val="single" w:sz="6" w:space="0" w:color="auto"/>
              <w:left w:val="nil"/>
              <w:bottom w:val="single" w:sz="6" w:space="0" w:color="auto"/>
              <w:right w:val="single" w:sz="2" w:space="0" w:color="auto"/>
            </w:tcBorders>
          </w:tcPr>
          <w:p w14:paraId="3A0A37D4"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350C845A"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3C3E3D59"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3AC4523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w:t>
            </w:r>
          </w:p>
        </w:tc>
        <w:tc>
          <w:tcPr>
            <w:tcW w:w="1170" w:type="dxa"/>
            <w:tcBorders>
              <w:top w:val="single" w:sz="6" w:space="0" w:color="auto"/>
              <w:left w:val="single" w:sz="2" w:space="0" w:color="auto"/>
              <w:bottom w:val="single" w:sz="6" w:space="0" w:color="auto"/>
              <w:right w:val="single" w:sz="2" w:space="0" w:color="auto"/>
            </w:tcBorders>
          </w:tcPr>
          <w:p w14:paraId="18926AB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2.080-2.350</w:t>
            </w:r>
          </w:p>
        </w:tc>
        <w:tc>
          <w:tcPr>
            <w:tcW w:w="450" w:type="dxa"/>
            <w:tcBorders>
              <w:top w:val="single" w:sz="6" w:space="0" w:color="auto"/>
              <w:left w:val="single" w:sz="2" w:space="0" w:color="auto"/>
              <w:bottom w:val="single" w:sz="6" w:space="0" w:color="auto"/>
              <w:right w:val="single" w:sz="4" w:space="0" w:color="auto"/>
            </w:tcBorders>
          </w:tcPr>
          <w:p w14:paraId="4413949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30</w:t>
            </w:r>
          </w:p>
        </w:tc>
      </w:tr>
      <w:tr w:rsidR="0014671F" w:rsidRPr="0014671F" w14:paraId="3FB03D95"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0D93924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I4</w:t>
            </w:r>
          </w:p>
        </w:tc>
        <w:tc>
          <w:tcPr>
            <w:tcW w:w="1260" w:type="dxa"/>
            <w:tcBorders>
              <w:top w:val="single" w:sz="6" w:space="0" w:color="auto"/>
              <w:left w:val="single" w:sz="2" w:space="0" w:color="auto"/>
              <w:bottom w:val="single" w:sz="6" w:space="0" w:color="auto"/>
              <w:right w:val="single" w:sz="2" w:space="0" w:color="auto"/>
            </w:tcBorders>
          </w:tcPr>
          <w:p w14:paraId="71608470" w14:textId="77777777" w:rsidR="0014671F" w:rsidRPr="0014671F" w:rsidRDefault="0014671F" w:rsidP="00361BD2">
            <w:pPr>
              <w:spacing w:before="40"/>
              <w:jc w:val="both"/>
              <w:rPr>
                <w:rFonts w:ascii="Helvetica-Narrow" w:hAnsi="Helvetica-Narrow"/>
                <w:snapToGrid w:val="0"/>
                <w:sz w:val="22"/>
                <w:szCs w:val="20"/>
              </w:rPr>
            </w:pPr>
            <w:r w:rsidRPr="0014671F">
              <w:rPr>
                <w:rFonts w:ascii="Helvetica-Narrow" w:hAnsi="Helvetica-Narrow"/>
                <w:snapToGrid w:val="0"/>
                <w:sz w:val="22"/>
                <w:szCs w:val="20"/>
              </w:rPr>
              <w:t>3.550-3.93</w:t>
            </w:r>
            <w:r w:rsidR="00361BD2">
              <w:rPr>
                <w:rFonts w:ascii="Helvetica-Narrow" w:hAnsi="Helvetica-Narrow"/>
                <w:snapToGrid w:val="0"/>
                <w:sz w:val="22"/>
                <w:szCs w:val="20"/>
              </w:rPr>
              <w:t>7</w:t>
            </w:r>
          </w:p>
        </w:tc>
        <w:tc>
          <w:tcPr>
            <w:tcW w:w="810" w:type="dxa"/>
            <w:tcBorders>
              <w:top w:val="single" w:sz="6" w:space="0" w:color="auto"/>
              <w:left w:val="single" w:sz="2" w:space="0" w:color="auto"/>
              <w:bottom w:val="single" w:sz="6" w:space="0" w:color="auto"/>
              <w:right w:val="single" w:sz="4" w:space="0" w:color="auto"/>
            </w:tcBorders>
          </w:tcPr>
          <w:p w14:paraId="1EC5AF2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375</w:t>
            </w:r>
          </w:p>
        </w:tc>
        <w:tc>
          <w:tcPr>
            <w:tcW w:w="630" w:type="dxa"/>
            <w:tcBorders>
              <w:top w:val="single" w:sz="6" w:space="0" w:color="auto"/>
              <w:left w:val="nil"/>
              <w:bottom w:val="single" w:sz="6" w:space="0" w:color="auto"/>
            </w:tcBorders>
          </w:tcPr>
          <w:p w14:paraId="20DE402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20</w:t>
            </w:r>
          </w:p>
        </w:tc>
        <w:tc>
          <w:tcPr>
            <w:tcW w:w="1080" w:type="dxa"/>
            <w:tcBorders>
              <w:top w:val="single" w:sz="6" w:space="0" w:color="auto"/>
              <w:left w:val="single" w:sz="4" w:space="0" w:color="auto"/>
              <w:bottom w:val="single" w:sz="6" w:space="0" w:color="auto"/>
              <w:right w:val="single" w:sz="2" w:space="0" w:color="auto"/>
            </w:tcBorders>
          </w:tcPr>
          <w:p w14:paraId="09507DE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3.660-3.840</w:t>
            </w:r>
          </w:p>
        </w:tc>
        <w:tc>
          <w:tcPr>
            <w:tcW w:w="540" w:type="dxa"/>
            <w:tcBorders>
              <w:top w:val="single" w:sz="6" w:space="0" w:color="auto"/>
              <w:left w:val="single" w:sz="2" w:space="0" w:color="auto"/>
              <w:bottom w:val="single" w:sz="6" w:space="0" w:color="auto"/>
              <w:right w:val="single" w:sz="4" w:space="0" w:color="auto"/>
            </w:tcBorders>
          </w:tcPr>
          <w:p w14:paraId="6FFAB6F2"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00494C5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3b</w:t>
            </w:r>
          </w:p>
        </w:tc>
        <w:tc>
          <w:tcPr>
            <w:tcW w:w="1080" w:type="dxa"/>
            <w:tcBorders>
              <w:top w:val="single" w:sz="6" w:space="0" w:color="auto"/>
              <w:left w:val="single" w:sz="2" w:space="0" w:color="auto"/>
              <w:bottom w:val="single" w:sz="6" w:space="0" w:color="auto"/>
              <w:right w:val="single" w:sz="2" w:space="0" w:color="auto"/>
            </w:tcBorders>
          </w:tcPr>
          <w:p w14:paraId="17017035"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SAME</w:t>
            </w:r>
          </w:p>
        </w:tc>
        <w:tc>
          <w:tcPr>
            <w:tcW w:w="540" w:type="dxa"/>
            <w:tcBorders>
              <w:top w:val="single" w:sz="6" w:space="0" w:color="auto"/>
              <w:left w:val="single" w:sz="2" w:space="0" w:color="auto"/>
              <w:bottom w:val="single" w:sz="6" w:space="0" w:color="auto"/>
              <w:right w:val="single" w:sz="4" w:space="0" w:color="auto"/>
            </w:tcBorders>
          </w:tcPr>
          <w:p w14:paraId="2D3A5E4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6" w:space="0" w:color="auto"/>
              <w:right w:val="single" w:sz="2" w:space="0" w:color="auto"/>
            </w:tcBorders>
          </w:tcPr>
          <w:p w14:paraId="333E798D"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left w:val="single" w:sz="2" w:space="0" w:color="auto"/>
              <w:bottom w:val="single" w:sz="6" w:space="0" w:color="auto"/>
              <w:right w:val="single" w:sz="2" w:space="0" w:color="auto"/>
            </w:tcBorders>
          </w:tcPr>
          <w:p w14:paraId="7EC9DA07"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20BE4D82"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757F2D31"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6737504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M12</w:t>
            </w:r>
          </w:p>
        </w:tc>
        <w:tc>
          <w:tcPr>
            <w:tcW w:w="1260" w:type="dxa"/>
            <w:tcBorders>
              <w:top w:val="single" w:sz="6" w:space="0" w:color="auto"/>
              <w:left w:val="single" w:sz="2" w:space="0" w:color="auto"/>
              <w:bottom w:val="single" w:sz="6" w:space="0" w:color="auto"/>
              <w:right w:val="single" w:sz="2" w:space="0" w:color="auto"/>
            </w:tcBorders>
          </w:tcPr>
          <w:p w14:paraId="50106546" w14:textId="77777777" w:rsidR="0014671F" w:rsidRPr="0014671F" w:rsidRDefault="00361BD2" w:rsidP="0014671F">
            <w:pPr>
              <w:spacing w:before="40"/>
              <w:jc w:val="both"/>
              <w:rPr>
                <w:rFonts w:ascii="Helvetica-Narrow" w:hAnsi="Helvetica-Narrow"/>
                <w:snapToGrid w:val="0"/>
                <w:sz w:val="22"/>
                <w:szCs w:val="20"/>
              </w:rPr>
            </w:pPr>
            <w:r>
              <w:rPr>
                <w:rFonts w:ascii="Helvetica-Narrow" w:hAnsi="Helvetica-Narrow"/>
                <w:snapToGrid w:val="0"/>
                <w:sz w:val="22"/>
                <w:szCs w:val="20"/>
              </w:rPr>
              <w:t>3.598-3.791</w:t>
            </w:r>
          </w:p>
        </w:tc>
        <w:tc>
          <w:tcPr>
            <w:tcW w:w="810" w:type="dxa"/>
            <w:tcBorders>
              <w:top w:val="single" w:sz="6" w:space="0" w:color="auto"/>
              <w:left w:val="single" w:sz="2" w:space="0" w:color="auto"/>
              <w:bottom w:val="single" w:sz="6" w:space="0" w:color="auto"/>
              <w:right w:val="single" w:sz="4" w:space="0" w:color="auto"/>
            </w:tcBorders>
          </w:tcPr>
          <w:p w14:paraId="200A1D5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3F13CC66"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20</w:t>
            </w:r>
          </w:p>
        </w:tc>
        <w:tc>
          <w:tcPr>
            <w:tcW w:w="1080" w:type="dxa"/>
            <w:tcBorders>
              <w:top w:val="single" w:sz="6" w:space="0" w:color="auto"/>
              <w:left w:val="single" w:sz="4" w:space="0" w:color="auto"/>
              <w:bottom w:val="single" w:sz="6" w:space="0" w:color="auto"/>
              <w:right w:val="single" w:sz="2" w:space="0" w:color="auto"/>
            </w:tcBorders>
          </w:tcPr>
          <w:p w14:paraId="7595375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SAME</w:t>
            </w:r>
          </w:p>
        </w:tc>
        <w:tc>
          <w:tcPr>
            <w:tcW w:w="540" w:type="dxa"/>
            <w:tcBorders>
              <w:top w:val="single" w:sz="6" w:space="0" w:color="auto"/>
              <w:left w:val="single" w:sz="2" w:space="0" w:color="auto"/>
              <w:bottom w:val="single" w:sz="6" w:space="0" w:color="auto"/>
              <w:right w:val="single" w:sz="4" w:space="0" w:color="auto"/>
            </w:tcBorders>
          </w:tcPr>
          <w:p w14:paraId="787855E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3B8538C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3b</w:t>
            </w:r>
          </w:p>
        </w:tc>
        <w:tc>
          <w:tcPr>
            <w:tcW w:w="1080" w:type="dxa"/>
            <w:tcBorders>
              <w:top w:val="single" w:sz="6" w:space="0" w:color="auto"/>
              <w:left w:val="single" w:sz="2" w:space="0" w:color="auto"/>
              <w:bottom w:val="single" w:sz="6" w:space="0" w:color="auto"/>
              <w:right w:val="single" w:sz="2" w:space="0" w:color="auto"/>
            </w:tcBorders>
          </w:tcPr>
          <w:p w14:paraId="00E0998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3.550-3.930</w:t>
            </w:r>
          </w:p>
        </w:tc>
        <w:tc>
          <w:tcPr>
            <w:tcW w:w="540" w:type="dxa"/>
            <w:tcBorders>
              <w:top w:val="single" w:sz="6" w:space="0" w:color="auto"/>
              <w:left w:val="single" w:sz="2" w:space="0" w:color="auto"/>
              <w:bottom w:val="single" w:sz="6" w:space="0" w:color="auto"/>
              <w:right w:val="single" w:sz="4" w:space="0" w:color="auto"/>
            </w:tcBorders>
          </w:tcPr>
          <w:p w14:paraId="436F1C26"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6" w:space="0" w:color="auto"/>
              <w:right w:val="single" w:sz="2" w:space="0" w:color="auto"/>
            </w:tcBorders>
          </w:tcPr>
          <w:p w14:paraId="1897AF8E"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left w:val="single" w:sz="2" w:space="0" w:color="auto"/>
              <w:bottom w:val="single" w:sz="6" w:space="0" w:color="auto"/>
              <w:right w:val="single" w:sz="2" w:space="0" w:color="auto"/>
            </w:tcBorders>
          </w:tcPr>
          <w:p w14:paraId="0E36A00C"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60A6AE72"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74EF8307"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2AF5B29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M13</w:t>
            </w:r>
          </w:p>
        </w:tc>
        <w:tc>
          <w:tcPr>
            <w:tcW w:w="1260" w:type="dxa"/>
            <w:tcBorders>
              <w:top w:val="single" w:sz="6" w:space="0" w:color="auto"/>
              <w:left w:val="single" w:sz="2" w:space="0" w:color="auto"/>
              <w:bottom w:val="single" w:sz="6" w:space="0" w:color="auto"/>
              <w:right w:val="single" w:sz="2" w:space="0" w:color="auto"/>
            </w:tcBorders>
          </w:tcPr>
          <w:p w14:paraId="2ED0A252"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3.987</w:t>
            </w:r>
            <w:r w:rsidR="0014671F" w:rsidRPr="0014671F">
              <w:rPr>
                <w:rFonts w:ascii="Helvetica-Narrow" w:hAnsi="Helvetica-Narrow"/>
                <w:snapToGrid w:val="0"/>
                <w:sz w:val="22"/>
                <w:szCs w:val="20"/>
              </w:rPr>
              <w:t>-4.1</w:t>
            </w:r>
            <w:r>
              <w:rPr>
                <w:rFonts w:ascii="Helvetica-Narrow" w:hAnsi="Helvetica-Narrow"/>
                <w:snapToGrid w:val="0"/>
                <w:sz w:val="22"/>
                <w:szCs w:val="20"/>
              </w:rPr>
              <w:t>45</w:t>
            </w:r>
          </w:p>
        </w:tc>
        <w:tc>
          <w:tcPr>
            <w:tcW w:w="810" w:type="dxa"/>
            <w:tcBorders>
              <w:top w:val="single" w:sz="6" w:space="0" w:color="auto"/>
              <w:left w:val="single" w:sz="2" w:space="0" w:color="auto"/>
              <w:bottom w:val="single" w:sz="6" w:space="0" w:color="auto"/>
              <w:right w:val="single" w:sz="4" w:space="0" w:color="auto"/>
            </w:tcBorders>
          </w:tcPr>
          <w:p w14:paraId="14EFF35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54580CE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21-23</w:t>
            </w:r>
          </w:p>
        </w:tc>
        <w:tc>
          <w:tcPr>
            <w:tcW w:w="1080" w:type="dxa"/>
            <w:tcBorders>
              <w:top w:val="single" w:sz="6" w:space="0" w:color="auto"/>
              <w:left w:val="single" w:sz="4" w:space="0" w:color="auto"/>
              <w:bottom w:val="single" w:sz="6" w:space="0" w:color="auto"/>
              <w:right w:val="single" w:sz="2" w:space="0" w:color="auto"/>
            </w:tcBorders>
          </w:tcPr>
          <w:p w14:paraId="50F2E24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3.929-4.080</w:t>
            </w:r>
          </w:p>
        </w:tc>
        <w:tc>
          <w:tcPr>
            <w:tcW w:w="540" w:type="dxa"/>
            <w:tcBorders>
              <w:top w:val="single" w:sz="6" w:space="0" w:color="auto"/>
              <w:left w:val="single" w:sz="2" w:space="0" w:color="auto"/>
              <w:bottom w:val="single" w:sz="6" w:space="0" w:color="auto"/>
              <w:right w:val="single" w:sz="4" w:space="0" w:color="auto"/>
            </w:tcBorders>
          </w:tcPr>
          <w:p w14:paraId="10DF0BF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57DAE496"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038030E1"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67DFC7CE"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0F012027"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left w:val="single" w:sz="2" w:space="0" w:color="auto"/>
              <w:bottom w:val="single" w:sz="6" w:space="0" w:color="auto"/>
              <w:right w:val="single" w:sz="2" w:space="0" w:color="auto"/>
            </w:tcBorders>
          </w:tcPr>
          <w:p w14:paraId="393B2460"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2CEF5729"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4F3A0D28"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23829A2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M14</w:t>
            </w:r>
          </w:p>
        </w:tc>
        <w:tc>
          <w:tcPr>
            <w:tcW w:w="1260" w:type="dxa"/>
            <w:tcBorders>
              <w:top w:val="single" w:sz="6" w:space="0" w:color="auto"/>
              <w:left w:val="single" w:sz="2" w:space="0" w:color="auto"/>
              <w:bottom w:val="single" w:sz="6" w:space="0" w:color="auto"/>
              <w:right w:val="single" w:sz="2" w:space="0" w:color="auto"/>
            </w:tcBorders>
          </w:tcPr>
          <w:p w14:paraId="6460B8AF" w14:textId="77777777" w:rsidR="0014671F" w:rsidRPr="0014671F" w:rsidRDefault="00361BD2" w:rsidP="0014671F">
            <w:pPr>
              <w:spacing w:before="40"/>
              <w:jc w:val="both"/>
              <w:rPr>
                <w:rFonts w:ascii="Helvetica-Narrow" w:hAnsi="Helvetica-Narrow"/>
                <w:snapToGrid w:val="0"/>
                <w:sz w:val="22"/>
                <w:szCs w:val="20"/>
              </w:rPr>
            </w:pPr>
            <w:r>
              <w:rPr>
                <w:rFonts w:ascii="Helvetica-Narrow" w:hAnsi="Helvetica-Narrow"/>
                <w:snapToGrid w:val="0"/>
                <w:sz w:val="22"/>
                <w:szCs w:val="20"/>
              </w:rPr>
              <w:t>8.407-8.748</w:t>
            </w:r>
          </w:p>
        </w:tc>
        <w:tc>
          <w:tcPr>
            <w:tcW w:w="810" w:type="dxa"/>
            <w:tcBorders>
              <w:top w:val="single" w:sz="6" w:space="0" w:color="auto"/>
              <w:left w:val="single" w:sz="2" w:space="0" w:color="auto"/>
              <w:bottom w:val="single" w:sz="6" w:space="0" w:color="auto"/>
              <w:right w:val="single" w:sz="4" w:space="0" w:color="auto"/>
            </w:tcBorders>
          </w:tcPr>
          <w:p w14:paraId="6D9A0EB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4A32F64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29</w:t>
            </w:r>
          </w:p>
        </w:tc>
        <w:tc>
          <w:tcPr>
            <w:tcW w:w="1080" w:type="dxa"/>
            <w:tcBorders>
              <w:top w:val="single" w:sz="6" w:space="0" w:color="auto"/>
              <w:left w:val="single" w:sz="4" w:space="0" w:color="auto"/>
              <w:bottom w:val="single" w:sz="6" w:space="0" w:color="auto"/>
              <w:right w:val="single" w:sz="2" w:space="0" w:color="auto"/>
            </w:tcBorders>
          </w:tcPr>
          <w:p w14:paraId="201E77AE"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SAME</w:t>
            </w:r>
          </w:p>
        </w:tc>
        <w:tc>
          <w:tcPr>
            <w:tcW w:w="540" w:type="dxa"/>
            <w:tcBorders>
              <w:top w:val="single" w:sz="6" w:space="0" w:color="auto"/>
              <w:left w:val="single" w:sz="2" w:space="0" w:color="auto"/>
              <w:bottom w:val="single" w:sz="6" w:space="0" w:color="auto"/>
              <w:right w:val="single" w:sz="4" w:space="0" w:color="auto"/>
            </w:tcBorders>
          </w:tcPr>
          <w:p w14:paraId="4BE2140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3B27CEED" w14:textId="77777777" w:rsidR="0014671F" w:rsidRPr="0014671F" w:rsidRDefault="0014671F" w:rsidP="0014671F">
            <w:pPr>
              <w:spacing w:before="40"/>
              <w:jc w:val="both"/>
              <w:rPr>
                <w:rFonts w:ascii="Helvetica-Narrow" w:hAnsi="Helvetica-Narrow"/>
                <w:snapToGrid w:val="0"/>
                <w:sz w:val="22"/>
                <w:szCs w:val="20"/>
              </w:rPr>
            </w:pPr>
          </w:p>
        </w:tc>
        <w:tc>
          <w:tcPr>
            <w:tcW w:w="1080" w:type="dxa"/>
            <w:tcBorders>
              <w:top w:val="single" w:sz="6" w:space="0" w:color="auto"/>
              <w:left w:val="single" w:sz="2" w:space="0" w:color="auto"/>
              <w:bottom w:val="single" w:sz="6" w:space="0" w:color="auto"/>
              <w:right w:val="single" w:sz="2" w:space="0" w:color="auto"/>
            </w:tcBorders>
          </w:tcPr>
          <w:p w14:paraId="013A2747"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single" w:sz="2" w:space="0" w:color="auto"/>
              <w:bottom w:val="single" w:sz="6" w:space="0" w:color="auto"/>
              <w:right w:val="single" w:sz="4" w:space="0" w:color="auto"/>
            </w:tcBorders>
          </w:tcPr>
          <w:p w14:paraId="2F0185B7" w14:textId="77777777" w:rsidR="0014671F" w:rsidRPr="0014671F" w:rsidRDefault="0014671F" w:rsidP="0014671F">
            <w:pPr>
              <w:spacing w:before="40"/>
              <w:jc w:val="both"/>
              <w:rPr>
                <w:rFonts w:ascii="Helvetica-Narrow" w:hAnsi="Helvetica-Narrow"/>
                <w:snapToGrid w:val="0"/>
                <w:sz w:val="22"/>
                <w:szCs w:val="20"/>
              </w:rPr>
            </w:pPr>
          </w:p>
        </w:tc>
        <w:tc>
          <w:tcPr>
            <w:tcW w:w="540" w:type="dxa"/>
            <w:tcBorders>
              <w:top w:val="single" w:sz="6" w:space="0" w:color="auto"/>
              <w:left w:val="nil"/>
              <w:bottom w:val="single" w:sz="6" w:space="0" w:color="auto"/>
              <w:right w:val="single" w:sz="2" w:space="0" w:color="auto"/>
            </w:tcBorders>
          </w:tcPr>
          <w:p w14:paraId="68739CCA" w14:textId="77777777" w:rsidR="0014671F" w:rsidRPr="0014671F" w:rsidRDefault="0014671F" w:rsidP="0014671F">
            <w:pPr>
              <w:spacing w:before="40"/>
              <w:jc w:val="both"/>
              <w:rPr>
                <w:rFonts w:ascii="Helvetica-Narrow" w:hAnsi="Helvetica-Narrow"/>
                <w:snapToGrid w:val="0"/>
                <w:sz w:val="22"/>
                <w:szCs w:val="20"/>
              </w:rPr>
            </w:pPr>
          </w:p>
        </w:tc>
        <w:tc>
          <w:tcPr>
            <w:tcW w:w="1170" w:type="dxa"/>
            <w:tcBorders>
              <w:top w:val="single" w:sz="6" w:space="0" w:color="auto"/>
              <w:left w:val="single" w:sz="2" w:space="0" w:color="auto"/>
              <w:bottom w:val="single" w:sz="6" w:space="0" w:color="auto"/>
              <w:right w:val="single" w:sz="2" w:space="0" w:color="auto"/>
            </w:tcBorders>
          </w:tcPr>
          <w:p w14:paraId="3652D886" w14:textId="77777777" w:rsidR="0014671F" w:rsidRPr="0014671F" w:rsidRDefault="0014671F" w:rsidP="0014671F">
            <w:pPr>
              <w:spacing w:before="40"/>
              <w:jc w:val="both"/>
              <w:rPr>
                <w:rFonts w:ascii="Helvetica-Narrow" w:hAnsi="Helvetica-Narrow"/>
                <w:snapToGrid w:val="0"/>
                <w:sz w:val="22"/>
                <w:szCs w:val="20"/>
              </w:rPr>
            </w:pPr>
          </w:p>
        </w:tc>
        <w:tc>
          <w:tcPr>
            <w:tcW w:w="450" w:type="dxa"/>
            <w:tcBorders>
              <w:top w:val="single" w:sz="6" w:space="0" w:color="auto"/>
              <w:left w:val="single" w:sz="2" w:space="0" w:color="auto"/>
              <w:bottom w:val="single" w:sz="6" w:space="0" w:color="auto"/>
              <w:right w:val="single" w:sz="4" w:space="0" w:color="auto"/>
            </w:tcBorders>
          </w:tcPr>
          <w:p w14:paraId="23495477" w14:textId="77777777" w:rsidR="0014671F" w:rsidRPr="0014671F" w:rsidRDefault="0014671F" w:rsidP="0014671F">
            <w:pPr>
              <w:spacing w:before="40"/>
              <w:jc w:val="both"/>
              <w:rPr>
                <w:rFonts w:ascii="Helvetica-Narrow" w:hAnsi="Helvetica-Narrow"/>
                <w:snapToGrid w:val="0"/>
                <w:sz w:val="22"/>
                <w:szCs w:val="20"/>
              </w:rPr>
            </w:pPr>
          </w:p>
        </w:tc>
      </w:tr>
      <w:tr w:rsidR="0014671F" w:rsidRPr="0014671F" w14:paraId="6D60DEC0"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01178CA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M15</w:t>
            </w:r>
          </w:p>
        </w:tc>
        <w:tc>
          <w:tcPr>
            <w:tcW w:w="1260" w:type="dxa"/>
            <w:tcBorders>
              <w:top w:val="single" w:sz="6" w:space="0" w:color="auto"/>
              <w:left w:val="single" w:sz="2" w:space="0" w:color="auto"/>
              <w:bottom w:val="single" w:sz="6" w:space="0" w:color="auto"/>
              <w:right w:val="single" w:sz="2" w:space="0" w:color="auto"/>
            </w:tcBorders>
          </w:tcPr>
          <w:p w14:paraId="7F7BA354"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10.23</w:t>
            </w:r>
            <w:r w:rsidR="0014671F" w:rsidRPr="0014671F">
              <w:rPr>
                <w:rFonts w:ascii="Helvetica-Narrow" w:hAnsi="Helvetica-Narrow"/>
                <w:snapToGrid w:val="0"/>
                <w:sz w:val="22"/>
                <w:szCs w:val="20"/>
              </w:rPr>
              <w:t>-11.2</w:t>
            </w:r>
            <w:r>
              <w:rPr>
                <w:rFonts w:ascii="Helvetica-Narrow" w:hAnsi="Helvetica-Narrow"/>
                <w:snapToGrid w:val="0"/>
                <w:sz w:val="22"/>
                <w:szCs w:val="20"/>
              </w:rPr>
              <w:t>5</w:t>
            </w:r>
          </w:p>
        </w:tc>
        <w:tc>
          <w:tcPr>
            <w:tcW w:w="810" w:type="dxa"/>
            <w:tcBorders>
              <w:top w:val="single" w:sz="6" w:space="0" w:color="auto"/>
              <w:left w:val="single" w:sz="2" w:space="0" w:color="auto"/>
              <w:bottom w:val="single" w:sz="6" w:space="0" w:color="auto"/>
              <w:right w:val="single" w:sz="4" w:space="0" w:color="auto"/>
            </w:tcBorders>
          </w:tcPr>
          <w:p w14:paraId="4535C45A"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6" w:space="0" w:color="auto"/>
              <w:left w:val="nil"/>
              <w:bottom w:val="single" w:sz="6" w:space="0" w:color="auto"/>
            </w:tcBorders>
          </w:tcPr>
          <w:p w14:paraId="3ABA9939"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31</w:t>
            </w:r>
          </w:p>
        </w:tc>
        <w:tc>
          <w:tcPr>
            <w:tcW w:w="1080" w:type="dxa"/>
            <w:tcBorders>
              <w:top w:val="single" w:sz="6" w:space="0" w:color="auto"/>
              <w:left w:val="single" w:sz="4" w:space="0" w:color="auto"/>
              <w:bottom w:val="single" w:sz="6" w:space="0" w:color="auto"/>
              <w:right w:val="single" w:sz="2" w:space="0" w:color="auto"/>
            </w:tcBorders>
          </w:tcPr>
          <w:p w14:paraId="2394E21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10.78-11.28</w:t>
            </w:r>
          </w:p>
        </w:tc>
        <w:tc>
          <w:tcPr>
            <w:tcW w:w="540" w:type="dxa"/>
            <w:tcBorders>
              <w:top w:val="single" w:sz="6" w:space="0" w:color="auto"/>
              <w:left w:val="single" w:sz="2" w:space="0" w:color="auto"/>
              <w:bottom w:val="single" w:sz="6" w:space="0" w:color="auto"/>
              <w:right w:val="single" w:sz="4" w:space="0" w:color="auto"/>
            </w:tcBorders>
          </w:tcPr>
          <w:p w14:paraId="21B28A0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5965600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4</w:t>
            </w:r>
          </w:p>
        </w:tc>
        <w:tc>
          <w:tcPr>
            <w:tcW w:w="1080" w:type="dxa"/>
            <w:tcBorders>
              <w:top w:val="single" w:sz="6" w:space="0" w:color="auto"/>
              <w:left w:val="single" w:sz="2" w:space="0" w:color="auto"/>
              <w:bottom w:val="single" w:sz="6" w:space="0" w:color="auto"/>
              <w:right w:val="single" w:sz="2" w:space="0" w:color="auto"/>
            </w:tcBorders>
          </w:tcPr>
          <w:p w14:paraId="21216BD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10.3-11.3</w:t>
            </w:r>
          </w:p>
        </w:tc>
        <w:tc>
          <w:tcPr>
            <w:tcW w:w="540" w:type="dxa"/>
            <w:tcBorders>
              <w:top w:val="single" w:sz="6" w:space="0" w:color="auto"/>
              <w:left w:val="single" w:sz="2" w:space="0" w:color="auto"/>
              <w:bottom w:val="single" w:sz="6" w:space="0" w:color="auto"/>
              <w:right w:val="single" w:sz="4" w:space="0" w:color="auto"/>
            </w:tcBorders>
          </w:tcPr>
          <w:p w14:paraId="1A340B8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6" w:space="0" w:color="auto"/>
              <w:right w:val="single" w:sz="2" w:space="0" w:color="auto"/>
            </w:tcBorders>
          </w:tcPr>
          <w:p w14:paraId="59A9FDE6"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6</w:t>
            </w:r>
          </w:p>
        </w:tc>
        <w:tc>
          <w:tcPr>
            <w:tcW w:w="1170" w:type="dxa"/>
            <w:tcBorders>
              <w:top w:val="single" w:sz="6" w:space="0" w:color="auto"/>
              <w:left w:val="single" w:sz="2" w:space="0" w:color="auto"/>
              <w:bottom w:val="single" w:sz="6" w:space="0" w:color="auto"/>
              <w:right w:val="single" w:sz="2" w:space="0" w:color="auto"/>
            </w:tcBorders>
          </w:tcPr>
          <w:p w14:paraId="697E3692"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10.40-12.50</w:t>
            </w:r>
          </w:p>
        </w:tc>
        <w:tc>
          <w:tcPr>
            <w:tcW w:w="450" w:type="dxa"/>
            <w:tcBorders>
              <w:top w:val="single" w:sz="6" w:space="0" w:color="auto"/>
              <w:left w:val="single" w:sz="2" w:space="0" w:color="auto"/>
              <w:bottom w:val="single" w:sz="6" w:space="0" w:color="auto"/>
              <w:right w:val="single" w:sz="4" w:space="0" w:color="auto"/>
            </w:tcBorders>
          </w:tcPr>
          <w:p w14:paraId="2A006CF6"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120</w:t>
            </w:r>
          </w:p>
        </w:tc>
      </w:tr>
      <w:tr w:rsidR="0014671F" w:rsidRPr="0014671F" w14:paraId="3D75D745" w14:textId="77777777" w:rsidTr="009140E9">
        <w:trPr>
          <w:trHeight w:val="247"/>
        </w:trPr>
        <w:tc>
          <w:tcPr>
            <w:tcW w:w="930" w:type="dxa"/>
            <w:tcBorders>
              <w:top w:val="single" w:sz="6" w:space="0" w:color="auto"/>
              <w:left w:val="single" w:sz="4" w:space="0" w:color="auto"/>
              <w:bottom w:val="single" w:sz="6" w:space="0" w:color="auto"/>
              <w:right w:val="single" w:sz="2" w:space="0" w:color="auto"/>
            </w:tcBorders>
          </w:tcPr>
          <w:p w14:paraId="384E4D3C"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I5</w:t>
            </w:r>
          </w:p>
        </w:tc>
        <w:tc>
          <w:tcPr>
            <w:tcW w:w="1260" w:type="dxa"/>
            <w:tcBorders>
              <w:top w:val="single" w:sz="6" w:space="0" w:color="auto"/>
              <w:left w:val="single" w:sz="2" w:space="0" w:color="auto"/>
              <w:bottom w:val="single" w:sz="6" w:space="0" w:color="auto"/>
              <w:right w:val="single" w:sz="2" w:space="0" w:color="auto"/>
            </w:tcBorders>
          </w:tcPr>
          <w:p w14:paraId="2EF5B66A" w14:textId="77777777" w:rsidR="0014671F" w:rsidRPr="0014671F" w:rsidRDefault="00361BD2" w:rsidP="0014671F">
            <w:pPr>
              <w:spacing w:before="40"/>
              <w:jc w:val="both"/>
              <w:rPr>
                <w:rFonts w:ascii="Helvetica-Narrow" w:hAnsi="Helvetica-Narrow"/>
                <w:snapToGrid w:val="0"/>
                <w:sz w:val="22"/>
                <w:szCs w:val="20"/>
              </w:rPr>
            </w:pPr>
            <w:r>
              <w:rPr>
                <w:rFonts w:ascii="Helvetica-Narrow" w:hAnsi="Helvetica-Narrow"/>
                <w:snapToGrid w:val="0"/>
                <w:sz w:val="22"/>
                <w:szCs w:val="20"/>
              </w:rPr>
              <w:t>10.56-12.43</w:t>
            </w:r>
          </w:p>
        </w:tc>
        <w:tc>
          <w:tcPr>
            <w:tcW w:w="810" w:type="dxa"/>
            <w:tcBorders>
              <w:top w:val="single" w:sz="6" w:space="0" w:color="auto"/>
              <w:left w:val="single" w:sz="2" w:space="0" w:color="auto"/>
              <w:bottom w:val="single" w:sz="6" w:space="0" w:color="auto"/>
              <w:right w:val="single" w:sz="4" w:space="0" w:color="auto"/>
            </w:tcBorders>
          </w:tcPr>
          <w:p w14:paraId="2363BC2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375</w:t>
            </w:r>
          </w:p>
        </w:tc>
        <w:tc>
          <w:tcPr>
            <w:tcW w:w="630" w:type="dxa"/>
            <w:tcBorders>
              <w:top w:val="single" w:sz="6" w:space="0" w:color="auto"/>
              <w:left w:val="nil"/>
            </w:tcBorders>
          </w:tcPr>
          <w:p w14:paraId="4435EE1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32</w:t>
            </w:r>
          </w:p>
        </w:tc>
        <w:tc>
          <w:tcPr>
            <w:tcW w:w="1080" w:type="dxa"/>
            <w:tcBorders>
              <w:top w:val="single" w:sz="6" w:space="0" w:color="auto"/>
              <w:left w:val="single" w:sz="4" w:space="0" w:color="auto"/>
              <w:bottom w:val="single" w:sz="6" w:space="0" w:color="auto"/>
              <w:right w:val="single" w:sz="2" w:space="0" w:color="auto"/>
            </w:tcBorders>
          </w:tcPr>
          <w:p w14:paraId="63FCFFD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11.77-12.27</w:t>
            </w:r>
          </w:p>
        </w:tc>
        <w:tc>
          <w:tcPr>
            <w:tcW w:w="540" w:type="dxa"/>
            <w:tcBorders>
              <w:top w:val="single" w:sz="6" w:space="0" w:color="auto"/>
              <w:left w:val="single" w:sz="2" w:space="0" w:color="auto"/>
              <w:bottom w:val="single" w:sz="6" w:space="0" w:color="auto"/>
              <w:right w:val="single" w:sz="4" w:space="0" w:color="auto"/>
            </w:tcBorders>
          </w:tcPr>
          <w:p w14:paraId="7BEEC59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6" w:space="0" w:color="auto"/>
              <w:right w:val="single" w:sz="2" w:space="0" w:color="auto"/>
            </w:tcBorders>
          </w:tcPr>
          <w:p w14:paraId="122056A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5</w:t>
            </w:r>
          </w:p>
        </w:tc>
        <w:tc>
          <w:tcPr>
            <w:tcW w:w="1080" w:type="dxa"/>
            <w:tcBorders>
              <w:top w:val="single" w:sz="6" w:space="0" w:color="auto"/>
              <w:left w:val="single" w:sz="2" w:space="0" w:color="auto"/>
              <w:bottom w:val="single" w:sz="6" w:space="0" w:color="auto"/>
              <w:right w:val="single" w:sz="2" w:space="0" w:color="auto"/>
            </w:tcBorders>
          </w:tcPr>
          <w:p w14:paraId="7DA9221A"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11.5-12.5</w:t>
            </w:r>
          </w:p>
        </w:tc>
        <w:tc>
          <w:tcPr>
            <w:tcW w:w="540" w:type="dxa"/>
            <w:tcBorders>
              <w:top w:val="single" w:sz="6" w:space="0" w:color="auto"/>
              <w:left w:val="single" w:sz="2" w:space="0" w:color="auto"/>
              <w:bottom w:val="single" w:sz="6" w:space="0" w:color="auto"/>
              <w:right w:val="single" w:sz="4" w:space="0" w:color="auto"/>
            </w:tcBorders>
          </w:tcPr>
          <w:p w14:paraId="5C8E2CB0"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6" w:space="0" w:color="auto"/>
              <w:right w:val="single" w:sz="2" w:space="0" w:color="auto"/>
            </w:tcBorders>
          </w:tcPr>
          <w:p w14:paraId="555555D8"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w:t>
            </w:r>
          </w:p>
        </w:tc>
        <w:tc>
          <w:tcPr>
            <w:tcW w:w="1170" w:type="dxa"/>
            <w:tcBorders>
              <w:top w:val="single" w:sz="6" w:space="0" w:color="auto"/>
              <w:left w:val="single" w:sz="2" w:space="0" w:color="auto"/>
              <w:bottom w:val="single" w:sz="6" w:space="0" w:color="auto"/>
              <w:right w:val="single" w:sz="2" w:space="0" w:color="auto"/>
            </w:tcBorders>
          </w:tcPr>
          <w:p w14:paraId="45CB2D9D"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10.40-12.50</w:t>
            </w:r>
          </w:p>
        </w:tc>
        <w:tc>
          <w:tcPr>
            <w:tcW w:w="450" w:type="dxa"/>
            <w:tcBorders>
              <w:top w:val="single" w:sz="6" w:space="0" w:color="auto"/>
              <w:left w:val="single" w:sz="2" w:space="0" w:color="auto"/>
              <w:bottom w:val="single" w:sz="6" w:space="0" w:color="auto"/>
              <w:right w:val="single" w:sz="4" w:space="0" w:color="auto"/>
            </w:tcBorders>
          </w:tcPr>
          <w:p w14:paraId="1EA1BA53"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120</w:t>
            </w:r>
          </w:p>
        </w:tc>
      </w:tr>
      <w:tr w:rsidR="0014671F" w:rsidRPr="0014671F" w14:paraId="6421155F" w14:textId="77777777" w:rsidTr="009140E9">
        <w:trPr>
          <w:trHeight w:val="247"/>
        </w:trPr>
        <w:tc>
          <w:tcPr>
            <w:tcW w:w="930" w:type="dxa"/>
            <w:tcBorders>
              <w:top w:val="single" w:sz="6" w:space="0" w:color="auto"/>
              <w:left w:val="single" w:sz="4" w:space="0" w:color="auto"/>
              <w:bottom w:val="single" w:sz="4" w:space="0" w:color="auto"/>
              <w:right w:val="single" w:sz="2" w:space="0" w:color="auto"/>
            </w:tcBorders>
          </w:tcPr>
          <w:p w14:paraId="6CD0591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M16</w:t>
            </w:r>
          </w:p>
        </w:tc>
        <w:tc>
          <w:tcPr>
            <w:tcW w:w="1260" w:type="dxa"/>
            <w:tcBorders>
              <w:top w:val="single" w:sz="6" w:space="0" w:color="auto"/>
              <w:left w:val="single" w:sz="2" w:space="0" w:color="auto"/>
              <w:bottom w:val="single" w:sz="4" w:space="0" w:color="auto"/>
              <w:right w:val="single" w:sz="2" w:space="0" w:color="auto"/>
            </w:tcBorders>
          </w:tcPr>
          <w:p w14:paraId="0FF6BE32" w14:textId="77777777" w:rsidR="0014671F" w:rsidRPr="0014671F" w:rsidRDefault="00361BD2" w:rsidP="00361BD2">
            <w:pPr>
              <w:spacing w:before="40"/>
              <w:jc w:val="both"/>
              <w:rPr>
                <w:rFonts w:ascii="Helvetica-Narrow" w:hAnsi="Helvetica-Narrow"/>
                <w:snapToGrid w:val="0"/>
                <w:sz w:val="22"/>
                <w:szCs w:val="20"/>
              </w:rPr>
            </w:pPr>
            <w:r>
              <w:rPr>
                <w:rFonts w:ascii="Helvetica-Narrow" w:hAnsi="Helvetica-Narrow"/>
                <w:snapToGrid w:val="0"/>
                <w:sz w:val="22"/>
                <w:szCs w:val="20"/>
              </w:rPr>
              <w:t>11.41</w:t>
            </w:r>
            <w:r w:rsidR="0014671F" w:rsidRPr="0014671F">
              <w:rPr>
                <w:rFonts w:ascii="Helvetica-Narrow" w:hAnsi="Helvetica-Narrow"/>
                <w:snapToGrid w:val="0"/>
                <w:sz w:val="22"/>
                <w:szCs w:val="20"/>
              </w:rPr>
              <w:t>-12.</w:t>
            </w:r>
            <w:r>
              <w:rPr>
                <w:rFonts w:ascii="Helvetica-Narrow" w:hAnsi="Helvetica-Narrow"/>
                <w:snapToGrid w:val="0"/>
                <w:sz w:val="22"/>
                <w:szCs w:val="20"/>
              </w:rPr>
              <w:t>32</w:t>
            </w:r>
          </w:p>
        </w:tc>
        <w:tc>
          <w:tcPr>
            <w:tcW w:w="810" w:type="dxa"/>
            <w:tcBorders>
              <w:top w:val="single" w:sz="6" w:space="0" w:color="auto"/>
              <w:left w:val="single" w:sz="2" w:space="0" w:color="auto"/>
              <w:bottom w:val="single" w:sz="4" w:space="0" w:color="auto"/>
              <w:right w:val="single" w:sz="4" w:space="0" w:color="auto"/>
            </w:tcBorders>
          </w:tcPr>
          <w:p w14:paraId="07EB3AF1"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750</w:t>
            </w:r>
          </w:p>
        </w:tc>
        <w:tc>
          <w:tcPr>
            <w:tcW w:w="630" w:type="dxa"/>
            <w:tcBorders>
              <w:top w:val="single" w:sz="4" w:space="0" w:color="auto"/>
              <w:left w:val="nil"/>
              <w:bottom w:val="single" w:sz="4" w:space="0" w:color="auto"/>
            </w:tcBorders>
          </w:tcPr>
          <w:p w14:paraId="6640DA8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32</w:t>
            </w:r>
          </w:p>
        </w:tc>
        <w:tc>
          <w:tcPr>
            <w:tcW w:w="1080" w:type="dxa"/>
            <w:tcBorders>
              <w:top w:val="single" w:sz="6" w:space="0" w:color="auto"/>
              <w:left w:val="single" w:sz="4" w:space="0" w:color="auto"/>
              <w:bottom w:val="single" w:sz="4" w:space="0" w:color="auto"/>
              <w:right w:val="single" w:sz="2" w:space="0" w:color="auto"/>
            </w:tcBorders>
          </w:tcPr>
          <w:p w14:paraId="610D83D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11.77-12.27</w:t>
            </w:r>
          </w:p>
        </w:tc>
        <w:tc>
          <w:tcPr>
            <w:tcW w:w="540" w:type="dxa"/>
            <w:tcBorders>
              <w:top w:val="single" w:sz="6" w:space="0" w:color="auto"/>
              <w:left w:val="single" w:sz="2" w:space="0" w:color="auto"/>
              <w:bottom w:val="single" w:sz="4" w:space="0" w:color="auto"/>
              <w:right w:val="single" w:sz="4" w:space="0" w:color="auto"/>
            </w:tcBorders>
          </w:tcPr>
          <w:p w14:paraId="5E873AB9"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1000</w:t>
            </w:r>
          </w:p>
        </w:tc>
        <w:tc>
          <w:tcPr>
            <w:tcW w:w="540" w:type="dxa"/>
            <w:tcBorders>
              <w:top w:val="single" w:sz="6" w:space="0" w:color="auto"/>
              <w:left w:val="nil"/>
              <w:bottom w:val="single" w:sz="4" w:space="0" w:color="auto"/>
              <w:right w:val="single" w:sz="2" w:space="0" w:color="auto"/>
            </w:tcBorders>
          </w:tcPr>
          <w:p w14:paraId="04E4BBD4"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5</w:t>
            </w:r>
          </w:p>
        </w:tc>
        <w:tc>
          <w:tcPr>
            <w:tcW w:w="1080" w:type="dxa"/>
            <w:tcBorders>
              <w:top w:val="single" w:sz="6" w:space="0" w:color="auto"/>
              <w:left w:val="single" w:sz="2" w:space="0" w:color="auto"/>
              <w:bottom w:val="single" w:sz="4" w:space="0" w:color="auto"/>
              <w:right w:val="single" w:sz="2" w:space="0" w:color="auto"/>
            </w:tcBorders>
          </w:tcPr>
          <w:p w14:paraId="560667B7"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11.5-12.5</w:t>
            </w:r>
          </w:p>
        </w:tc>
        <w:tc>
          <w:tcPr>
            <w:tcW w:w="540" w:type="dxa"/>
            <w:tcBorders>
              <w:top w:val="single" w:sz="6" w:space="0" w:color="auto"/>
              <w:left w:val="single" w:sz="2" w:space="0" w:color="auto"/>
              <w:bottom w:val="single" w:sz="4" w:space="0" w:color="auto"/>
              <w:right w:val="single" w:sz="4" w:space="0" w:color="auto"/>
            </w:tcBorders>
          </w:tcPr>
          <w:p w14:paraId="4EC5BE0F"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1100</w:t>
            </w:r>
          </w:p>
        </w:tc>
        <w:tc>
          <w:tcPr>
            <w:tcW w:w="540" w:type="dxa"/>
            <w:tcBorders>
              <w:top w:val="single" w:sz="6" w:space="0" w:color="auto"/>
              <w:left w:val="nil"/>
              <w:bottom w:val="single" w:sz="4" w:space="0" w:color="auto"/>
              <w:right w:val="single" w:sz="2" w:space="0" w:color="auto"/>
            </w:tcBorders>
          </w:tcPr>
          <w:p w14:paraId="1319127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8</w:t>
            </w:r>
          </w:p>
        </w:tc>
        <w:tc>
          <w:tcPr>
            <w:tcW w:w="1170" w:type="dxa"/>
            <w:tcBorders>
              <w:top w:val="single" w:sz="6" w:space="0" w:color="auto"/>
              <w:left w:val="single" w:sz="2" w:space="0" w:color="auto"/>
              <w:bottom w:val="single" w:sz="4" w:space="0" w:color="auto"/>
              <w:right w:val="single" w:sz="2" w:space="0" w:color="auto"/>
            </w:tcBorders>
          </w:tcPr>
          <w:p w14:paraId="43E6A1AB"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10.40-12.50</w:t>
            </w:r>
          </w:p>
        </w:tc>
        <w:tc>
          <w:tcPr>
            <w:tcW w:w="450" w:type="dxa"/>
            <w:tcBorders>
              <w:top w:val="single" w:sz="6" w:space="0" w:color="auto"/>
              <w:left w:val="single" w:sz="2" w:space="0" w:color="auto"/>
              <w:bottom w:val="single" w:sz="4" w:space="0" w:color="auto"/>
              <w:right w:val="single" w:sz="4" w:space="0" w:color="auto"/>
            </w:tcBorders>
          </w:tcPr>
          <w:p w14:paraId="01D504AD" w14:textId="77777777" w:rsidR="0014671F" w:rsidRPr="0014671F" w:rsidRDefault="0014671F" w:rsidP="0014671F">
            <w:pPr>
              <w:spacing w:before="40"/>
              <w:jc w:val="both"/>
              <w:rPr>
                <w:rFonts w:ascii="Helvetica-Narrow" w:hAnsi="Helvetica-Narrow"/>
                <w:snapToGrid w:val="0"/>
                <w:sz w:val="22"/>
                <w:szCs w:val="20"/>
              </w:rPr>
            </w:pPr>
            <w:r w:rsidRPr="0014671F">
              <w:rPr>
                <w:rFonts w:ascii="Helvetica-Narrow" w:hAnsi="Helvetica-Narrow"/>
                <w:snapToGrid w:val="0"/>
                <w:sz w:val="22"/>
                <w:szCs w:val="20"/>
              </w:rPr>
              <w:t>120</w:t>
            </w:r>
          </w:p>
        </w:tc>
      </w:tr>
    </w:tbl>
    <w:p w14:paraId="643DC404" w14:textId="77777777" w:rsidR="0014671F" w:rsidRDefault="0014671F" w:rsidP="0014671F">
      <w:pPr>
        <w:spacing w:after="60"/>
        <w:jc w:val="both"/>
        <w:rPr>
          <w:rFonts w:ascii="Times" w:hAnsi="Times"/>
          <w:szCs w:val="20"/>
        </w:rPr>
      </w:pPr>
    </w:p>
    <w:p w14:paraId="3095AA84" w14:textId="78CD1E9B" w:rsidR="00255BF8" w:rsidRDefault="00255BF8" w:rsidP="00255BF8">
      <w:pPr>
        <w:spacing w:after="180"/>
        <w:rPr>
          <w:rFonts w:ascii="Arial" w:hAnsi="Arial" w:cs="Arial"/>
          <w:szCs w:val="20"/>
        </w:rPr>
      </w:pPr>
      <w:r>
        <w:rPr>
          <w:rFonts w:ascii="Arial" w:hAnsi="Arial" w:cs="Arial"/>
          <w:szCs w:val="20"/>
        </w:rPr>
        <w:t xml:space="preserve">The M bands are used to produce the 1 km VIIRS </w:t>
      </w:r>
      <w:r w:rsidR="000A5528">
        <w:rPr>
          <w:rFonts w:ascii="Arial" w:hAnsi="Arial" w:cs="Arial"/>
          <w:szCs w:val="20"/>
        </w:rPr>
        <w:t>AST</w:t>
      </w:r>
      <w:r>
        <w:rPr>
          <w:rFonts w:ascii="Arial" w:hAnsi="Arial" w:cs="Arial"/>
          <w:szCs w:val="20"/>
        </w:rPr>
        <w:t xml:space="preserve"> product as specified in Table 1-1. Unlike MODIS, whose pixel size at the end of a scan line can be </w:t>
      </w:r>
      <w:r w:rsidR="00DA2AA7">
        <w:rPr>
          <w:rFonts w:ascii="Arial" w:hAnsi="Arial" w:cs="Arial"/>
          <w:szCs w:val="20"/>
        </w:rPr>
        <w:t xml:space="preserve">up to </w:t>
      </w:r>
      <w:r>
        <w:rPr>
          <w:rFonts w:ascii="Arial" w:hAnsi="Arial" w:cs="Arial"/>
          <w:szCs w:val="20"/>
        </w:rPr>
        <w:t>5 time</w:t>
      </w:r>
      <w:r w:rsidR="000A5528">
        <w:rPr>
          <w:rFonts w:ascii="Arial" w:hAnsi="Arial" w:cs="Arial"/>
          <w:szCs w:val="20"/>
        </w:rPr>
        <w:t>s</w:t>
      </w:r>
      <w:r>
        <w:rPr>
          <w:rFonts w:ascii="Arial" w:hAnsi="Arial" w:cs="Arial"/>
          <w:szCs w:val="20"/>
        </w:rPr>
        <w:t xml:space="preserve"> larger than at nadir in the scan direction, VIIRS uses a two-stage aggregation scheme to constrain pixel size </w:t>
      </w:r>
      <w:r w:rsidR="00FE53EC">
        <w:rPr>
          <w:rFonts w:ascii="Arial" w:hAnsi="Arial" w:cs="Arial"/>
          <w:szCs w:val="20"/>
        </w:rPr>
        <w:t xml:space="preserve">increases along the scan line to within </w:t>
      </w:r>
      <w:r>
        <w:rPr>
          <w:rFonts w:ascii="Arial" w:hAnsi="Arial" w:cs="Arial"/>
          <w:szCs w:val="20"/>
        </w:rPr>
        <w:t>2 times of a nadir pixel (Figure 1-</w:t>
      </w:r>
      <w:r w:rsidR="00DB54EF">
        <w:rPr>
          <w:rFonts w:ascii="Arial" w:hAnsi="Arial" w:cs="Arial"/>
          <w:szCs w:val="20"/>
        </w:rPr>
        <w:t>2</w:t>
      </w:r>
      <w:r>
        <w:rPr>
          <w:rFonts w:ascii="Arial" w:hAnsi="Arial" w:cs="Arial"/>
          <w:szCs w:val="20"/>
        </w:rPr>
        <w:t xml:space="preserve">). </w:t>
      </w:r>
      <w:r w:rsidR="00FE53EC">
        <w:rPr>
          <w:rFonts w:ascii="Arial" w:hAnsi="Arial" w:cs="Arial"/>
          <w:szCs w:val="20"/>
        </w:rPr>
        <w:t xml:space="preserve">It has </w:t>
      </w:r>
      <w:r w:rsidR="00FE53EC">
        <w:rPr>
          <w:rFonts w:ascii="Arial" w:hAnsi="Arial" w:cs="Arial"/>
          <w:szCs w:val="20"/>
        </w:rPr>
        <w:lastRenderedPageBreak/>
        <w:t>been demonstrated that with</w:t>
      </w:r>
      <w:r>
        <w:rPr>
          <w:rFonts w:ascii="Arial" w:hAnsi="Arial" w:cs="Arial"/>
          <w:szCs w:val="20"/>
        </w:rPr>
        <w:t xml:space="preserve"> this aggregation scheme, the effective spatial resolution of gridded VIIRS data is close to the 1 km spatial resolution of the </w:t>
      </w:r>
      <w:r w:rsidR="00BB704B">
        <w:rPr>
          <w:rFonts w:ascii="Arial" w:hAnsi="Arial" w:cs="Arial"/>
          <w:szCs w:val="20"/>
        </w:rPr>
        <w:t>AST</w:t>
      </w:r>
      <w:r>
        <w:rPr>
          <w:rFonts w:ascii="Arial" w:hAnsi="Arial" w:cs="Arial"/>
          <w:szCs w:val="20"/>
        </w:rPr>
        <w:t xml:space="preserve"> product specified in Table 1-1</w:t>
      </w:r>
      <w:r w:rsidR="00274D7C">
        <w:rPr>
          <w:rFonts w:ascii="Arial" w:hAnsi="Arial" w:cs="Arial"/>
          <w:szCs w:val="20"/>
        </w:rPr>
        <w:t xml:space="preserve"> </w:t>
      </w:r>
      <w:r w:rsidR="00274D7C">
        <w:rPr>
          <w:rFonts w:ascii="Arial" w:hAnsi="Arial" w:cs="Arial"/>
          <w:szCs w:val="20"/>
        </w:rPr>
        <w:fldChar w:fldCharType="begin"/>
      </w:r>
      <w:r w:rsidR="00274D7C">
        <w:rPr>
          <w:rFonts w:ascii="Arial" w:hAnsi="Arial" w:cs="Arial"/>
          <w:szCs w:val="20"/>
        </w:rPr>
        <w:instrText xml:space="preserve"> ADDIN EN.CITE &lt;EndNote&gt;&lt;Cite&gt;&lt;Author&gt;Campagnolo&lt;/Author&gt;&lt;Year&gt;2016&lt;/Year&gt;&lt;RecNum&gt;5589&lt;/RecNum&gt;&lt;DisplayText&gt;(Campagnolo et al. 2016)&lt;/DisplayText&gt;&lt;record&gt;&lt;rec-number&gt;5589&lt;/rec-number&gt;&lt;foreign-keys&gt;&lt;key app="EN" db-id="efwdvx5rms2w2rezvpovr9z0fwwetfwxwzrp" timestamp="1537985498"&gt;5589&lt;/key&gt;&lt;/foreign-keys&gt;&lt;ref-type name="Journal Article"&gt;17&lt;/ref-type&gt;&lt;contributors&gt;&lt;authors&gt;&lt;author&gt;Campagnolo, Manuel L.&lt;/author&gt;&lt;author&gt;Sun, Qingsong&lt;/author&gt;&lt;author&gt;Liu, Yan&lt;/author&gt;&lt;author&gt;Schaaf, Crystal&lt;/author&gt;&lt;author&gt;Wang, Zhuosen&lt;/author&gt;&lt;author&gt;Román, Miguel O.&lt;/author&gt;&lt;/authors&gt;&lt;/contributors&gt;&lt;titles&gt;&lt;title&gt;Estimating the effective spatial resolution of the operational BRDF, albedo, and nadir reflectance products from MODIS and VIIRS&lt;/title&gt;&lt;secondary-title&gt;Remote Sensing of Environment&lt;/secondary-title&gt;&lt;/titles&gt;&lt;periodical&gt;&lt;full-title&gt;Remote Sensing of Environment&lt;/full-title&gt;&lt;abbr-1&gt;rse&lt;/abbr-1&gt;&lt;/periodical&gt;&lt;pages&gt;52-64&lt;/pages&gt;&lt;volume&gt;175&lt;/volume&gt;&lt;keywords&gt;&lt;keyword&gt;BRDF&lt;/keyword&gt;&lt;keyword&gt;Albedo&lt;/keyword&gt;&lt;keyword&gt;NBAR&lt;/keyword&gt;&lt;keyword&gt;MODIS&lt;/keyword&gt;&lt;keyword&gt;VIIRS&lt;/keyword&gt;&lt;keyword&gt;MCD43&lt;/keyword&gt;&lt;keyword&gt;VNP43&lt;/keyword&gt;&lt;keyword&gt;Gridded spatial resolution&lt;/keyword&gt;&lt;/keywords&gt;&lt;dates&gt;&lt;year&gt;2016&lt;/year&gt;&lt;pub-dates&gt;&lt;date&gt;2016/03/15/&lt;/date&gt;&lt;/pub-dates&gt;&lt;/dates&gt;&lt;isbn&gt;0034-4257&lt;/isbn&gt;&lt;urls&gt;&lt;related-urls&gt;&lt;url&gt;http://www.sciencedirect.com/science/article/pii/S0034425715302546&lt;/url&gt;&lt;/related-urls&gt;&lt;/urls&gt;&lt;electronic-resource-num&gt;https://doi.org/10.1016/j.rse.2015.12.033&lt;/electronic-resource-num&gt;&lt;/record&gt;&lt;/Cite&gt;&lt;/EndNote&gt;</w:instrText>
      </w:r>
      <w:r w:rsidR="00274D7C">
        <w:rPr>
          <w:rFonts w:ascii="Arial" w:hAnsi="Arial" w:cs="Arial"/>
          <w:szCs w:val="20"/>
        </w:rPr>
        <w:fldChar w:fldCharType="separate"/>
      </w:r>
      <w:r w:rsidR="00274D7C">
        <w:rPr>
          <w:rFonts w:ascii="Arial" w:hAnsi="Arial" w:cs="Arial"/>
          <w:noProof/>
          <w:szCs w:val="20"/>
        </w:rPr>
        <w:t>(Campagnolo et al. 2016)</w:t>
      </w:r>
      <w:r w:rsidR="00274D7C">
        <w:rPr>
          <w:rFonts w:ascii="Arial" w:hAnsi="Arial" w:cs="Arial"/>
          <w:szCs w:val="20"/>
        </w:rPr>
        <w:fldChar w:fldCharType="end"/>
      </w:r>
      <w:r>
        <w:rPr>
          <w:rFonts w:ascii="Arial" w:hAnsi="Arial" w:cs="Arial"/>
          <w:szCs w:val="20"/>
        </w:rPr>
        <w:t xml:space="preserve">.  </w:t>
      </w:r>
    </w:p>
    <w:p w14:paraId="78BB545B" w14:textId="77777777" w:rsidR="000B5699" w:rsidRPr="00A20F91" w:rsidRDefault="000B5699" w:rsidP="000B5699">
      <w:pPr>
        <w:suppressLineNumbers/>
        <w:rPr>
          <w:rFonts w:ascii="Arial" w:hAnsi="Arial" w:cs="Arial"/>
        </w:rPr>
      </w:pPr>
    </w:p>
    <w:p w14:paraId="45A00F0F" w14:textId="77777777" w:rsidR="00613495" w:rsidRDefault="00FD6570" w:rsidP="00200A72">
      <w:pPr>
        <w:suppressLineNumbers/>
        <w:jc w:val="center"/>
        <w:rPr>
          <w:rFonts w:ascii="Arial" w:hAnsi="Arial" w:cs="Arial"/>
        </w:rPr>
      </w:pPr>
      <w:r w:rsidRPr="001D1F51">
        <w:rPr>
          <w:rFonts w:ascii="Times" w:hAnsi="Times"/>
          <w:noProof/>
          <w:szCs w:val="20"/>
        </w:rPr>
        <w:drawing>
          <wp:inline distT="0" distB="0" distL="0" distR="0" wp14:anchorId="685008EE" wp14:editId="21C02389">
            <wp:extent cx="5348377" cy="3412403"/>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9006" cy="3431945"/>
                    </a:xfrm>
                    <a:prstGeom prst="rect">
                      <a:avLst/>
                    </a:prstGeom>
                    <a:noFill/>
                    <a:ln>
                      <a:noFill/>
                    </a:ln>
                  </pic:spPr>
                </pic:pic>
              </a:graphicData>
            </a:graphic>
          </wp:inline>
        </w:drawing>
      </w:r>
    </w:p>
    <w:p w14:paraId="286E90C9" w14:textId="77777777" w:rsidR="00FD6570" w:rsidRDefault="00FD6570" w:rsidP="00FD6570">
      <w:pPr>
        <w:jc w:val="center"/>
        <w:rPr>
          <w:rFonts w:ascii="Arial" w:hAnsi="Arial" w:cs="Arial"/>
          <w:szCs w:val="20"/>
        </w:rPr>
      </w:pPr>
    </w:p>
    <w:p w14:paraId="34B53CCC" w14:textId="1A23AADE" w:rsidR="00FD6570" w:rsidRPr="00ED305C" w:rsidRDefault="00FD6570" w:rsidP="00ED305C">
      <w:pPr>
        <w:pStyle w:val="TableofFigures"/>
        <w:jc w:val="center"/>
        <w:rPr>
          <w:rFonts w:cs="Arial"/>
          <w:bCs/>
        </w:rPr>
      </w:pPr>
      <w:bookmarkStart w:id="20" w:name="_Toc146703511"/>
      <w:r w:rsidRPr="00ED305C">
        <w:rPr>
          <w:rFonts w:cs="Arial"/>
          <w:bCs/>
        </w:rPr>
        <w:t xml:space="preserve">Figure 1-2.  VIIRS uses a 2-stage aggregation scheme to constrain the pixel size </w:t>
      </w:r>
      <w:r w:rsidR="00BB704B">
        <w:rPr>
          <w:rFonts w:cs="Arial"/>
          <w:bCs/>
        </w:rPr>
        <w:t xml:space="preserve">at the end of a scan line within about 2 times of </w:t>
      </w:r>
      <w:r w:rsidRPr="00ED305C">
        <w:rPr>
          <w:rFonts w:cs="Arial"/>
          <w:bCs/>
        </w:rPr>
        <w:t xml:space="preserve">a nadir pixel in the scan direction. Without such an aggregation scheme, a MODIS pixel at the end of a scan line is </w:t>
      </w:r>
      <w:r w:rsidR="00BB704B">
        <w:rPr>
          <w:rFonts w:cs="Arial"/>
          <w:bCs/>
        </w:rPr>
        <w:t xml:space="preserve">about </w:t>
      </w:r>
      <w:r w:rsidRPr="00ED305C">
        <w:rPr>
          <w:rFonts w:cs="Arial"/>
          <w:bCs/>
        </w:rPr>
        <w:t xml:space="preserve">5 times </w:t>
      </w:r>
      <w:r w:rsidR="009D4D00">
        <w:rPr>
          <w:rFonts w:cs="Arial"/>
          <w:bCs/>
        </w:rPr>
        <w:t>the size of</w:t>
      </w:r>
      <w:r w:rsidRPr="00ED305C">
        <w:rPr>
          <w:rFonts w:cs="Arial"/>
          <w:bCs/>
        </w:rPr>
        <w:t xml:space="preserve"> a nadir pixel</w:t>
      </w:r>
      <w:r w:rsidR="009D4D00">
        <w:rPr>
          <w:rFonts w:cs="Arial"/>
          <w:bCs/>
        </w:rPr>
        <w:t xml:space="preserve"> in the scan direction</w:t>
      </w:r>
      <w:r w:rsidRPr="00ED305C">
        <w:rPr>
          <w:rFonts w:cs="Arial"/>
          <w:bCs/>
        </w:rPr>
        <w:t xml:space="preserve"> (from </w:t>
      </w:r>
      <w:r w:rsidRPr="00ED305C">
        <w:rPr>
          <w:rFonts w:cs="Arial"/>
          <w:bCs/>
        </w:rPr>
        <w:fldChar w:fldCharType="begin"/>
      </w:r>
      <w:r w:rsidRPr="00ED305C">
        <w:rPr>
          <w:rFonts w:cs="Arial"/>
          <w:bCs/>
        </w:rPr>
        <w:instrText xml:space="preserve"> ADDIN EN.CITE &lt;EndNote&gt;&lt;Cite&gt;&lt;Author&gt;Schueler&lt;/Author&gt;&lt;Year&gt;2013&lt;/Year&gt;&lt;RecNum&gt;5588&lt;/RecNum&gt;&lt;DisplayText&gt;(Schueler et al. 2013)&lt;/DisplayText&gt;&lt;record&gt;&lt;rec-number&gt;5588&lt;/rec-number&gt;&lt;foreign-keys&gt;&lt;key app="EN" db-id="efwdvx5rms2w2rezvpovr9z0fwwetfwxwzrp" timestamp="1537550222"&gt;5588&lt;/key&gt;&lt;/foreign-keys&gt;&lt;ref-type name="Journal Article"&gt;17&lt;/ref-type&gt;&lt;contributors&gt;&lt;authors&gt;&lt;author&gt;Schueler, Carl F.&lt;/author&gt;&lt;author&gt;Lee, Thomas F.&lt;/author&gt;&lt;author&gt;Miller, Steven D.&lt;/author&gt;&lt;/authors&gt;&lt;/contributors&gt;&lt;titles&gt;&lt;title&gt;VIIRS constant spatial-resolution advantages&lt;/title&gt;&lt;secondary-title&gt;International Journal of Remote Sensing&lt;/secondary-title&gt;&lt;/titles&gt;&lt;periodical&gt;&lt;full-title&gt;International Journal of Remote Sensing&lt;/full-title&gt;&lt;abbr-1&gt;ijrs&lt;/abbr-1&gt;&lt;/periodical&gt;&lt;pages&gt;5761-5777&lt;/pages&gt;&lt;volume&gt;34&lt;/volume&gt;&lt;number&gt;16&lt;/number&gt;&lt;dates&gt;&lt;year&gt;2013&lt;/year&gt;&lt;pub-dates&gt;&lt;date&gt;2013/08/20&lt;/date&gt;&lt;/pub-dates&gt;&lt;/dates&gt;&lt;publisher&gt;Taylor &amp;amp; Francis&lt;/publisher&gt;&lt;isbn&gt;0143-1161&lt;/isbn&gt;&lt;urls&gt;&lt;related-urls&gt;&lt;url&gt;https://doi.org/10.1080/01431161.2013.796102&lt;/url&gt;&lt;/related-urls&gt;&lt;/urls&gt;&lt;electronic-resource-num&gt;10.1080/01431161.2013.796102&lt;/electronic-resource-num&gt;&lt;/record&gt;&lt;/Cite&gt;&lt;/EndNote&gt;</w:instrText>
      </w:r>
      <w:r w:rsidRPr="00ED305C">
        <w:rPr>
          <w:rFonts w:cs="Arial"/>
          <w:bCs/>
        </w:rPr>
        <w:fldChar w:fldCharType="separate"/>
      </w:r>
      <w:r w:rsidRPr="00ED305C">
        <w:rPr>
          <w:rFonts w:cs="Arial"/>
          <w:bCs/>
        </w:rPr>
        <w:t>(Schueler et al. 2013)</w:t>
      </w:r>
      <w:r w:rsidRPr="00ED305C">
        <w:rPr>
          <w:rFonts w:cs="Arial"/>
          <w:bCs/>
        </w:rPr>
        <w:fldChar w:fldCharType="end"/>
      </w:r>
      <w:r w:rsidRPr="00ED305C">
        <w:rPr>
          <w:rFonts w:cs="Arial"/>
          <w:bCs/>
        </w:rPr>
        <w:t>).</w:t>
      </w:r>
      <w:bookmarkEnd w:id="20"/>
    </w:p>
    <w:p w14:paraId="5CD09536" w14:textId="33E43E09" w:rsidR="00613495" w:rsidRPr="00394D9F" w:rsidRDefault="00613495" w:rsidP="00613495">
      <w:pPr>
        <w:suppressLineNumbers/>
        <w:rPr>
          <w:rFonts w:ascii="Arial" w:hAnsi="Arial" w:cs="Arial"/>
        </w:rPr>
      </w:pPr>
    </w:p>
    <w:bookmarkStart w:id="21" w:name="Requirements"/>
    <w:bookmarkStart w:id="22" w:name="Documents"/>
    <w:bookmarkStart w:id="23" w:name="_Toc353846070"/>
    <w:bookmarkStart w:id="24" w:name="_Toc413235620"/>
    <w:bookmarkEnd w:id="21"/>
    <w:bookmarkEnd w:id="22"/>
    <w:p w14:paraId="48F91740" w14:textId="31296142" w:rsidR="003271F1" w:rsidRPr="006B299B" w:rsidRDefault="00A2749C" w:rsidP="0055260E">
      <w:pPr>
        <w:pStyle w:val="Heading1"/>
        <w:spacing w:after="240"/>
        <w:rPr>
          <w:rFonts w:ascii="Arial" w:hAnsi="Arial" w:cs="Arial"/>
        </w:rPr>
      </w:pPr>
      <w:r w:rsidRPr="006B299B">
        <w:rPr>
          <w:rFonts w:ascii="Arial" w:hAnsi="Arial" w:cs="Arial"/>
        </w:rPr>
        <w:fldChar w:fldCharType="begin"/>
      </w:r>
      <w:r w:rsidR="003271F1" w:rsidRPr="006B299B">
        <w:rPr>
          <w:rFonts w:ascii="Arial" w:hAnsi="Arial" w:cs="Arial"/>
        </w:rPr>
        <w:instrText>AUTONUMLGL</w:instrText>
      </w:r>
      <w:bookmarkStart w:id="25" w:name="_Toc179734073"/>
      <w:bookmarkStart w:id="26" w:name="_Toc146703484"/>
      <w:r w:rsidRPr="006B299B">
        <w:rPr>
          <w:rFonts w:ascii="Arial" w:hAnsi="Arial" w:cs="Arial"/>
        </w:rPr>
        <w:fldChar w:fldCharType="end"/>
      </w:r>
      <w:r w:rsidR="003271F1" w:rsidRPr="006B299B">
        <w:rPr>
          <w:rFonts w:ascii="Arial" w:hAnsi="Arial" w:cs="Arial"/>
        </w:rPr>
        <w:tab/>
      </w:r>
      <w:bookmarkEnd w:id="23"/>
      <w:bookmarkEnd w:id="24"/>
      <w:bookmarkEnd w:id="25"/>
      <w:r w:rsidR="00FF6497">
        <w:rPr>
          <w:rFonts w:ascii="Arial" w:hAnsi="Arial" w:cs="Arial"/>
        </w:rPr>
        <w:t>ALGORITHM</w:t>
      </w:r>
      <w:r w:rsidR="00847023">
        <w:rPr>
          <w:rFonts w:ascii="Arial" w:hAnsi="Arial" w:cs="Arial"/>
        </w:rPr>
        <w:t xml:space="preserve"> DESCRIPTION</w:t>
      </w:r>
      <w:bookmarkEnd w:id="26"/>
    </w:p>
    <w:p w14:paraId="16FDDBE7" w14:textId="77777777" w:rsidR="0068020E" w:rsidRDefault="009140E9" w:rsidP="009140E9">
      <w:pPr>
        <w:rPr>
          <w:rFonts w:ascii="Arial" w:hAnsi="Arial" w:cs="Arial"/>
          <w:szCs w:val="20"/>
        </w:rPr>
      </w:pPr>
      <w:bookmarkStart w:id="27" w:name="Definitions"/>
      <w:bookmarkStart w:id="28" w:name="_Toc355675090"/>
      <w:bookmarkStart w:id="29" w:name="_Toc413235792"/>
      <w:bookmarkStart w:id="30" w:name="_Toc353846072"/>
      <w:bookmarkStart w:id="31" w:name="_Toc413235622"/>
      <w:bookmarkEnd w:id="27"/>
      <w:r w:rsidRPr="007703F9">
        <w:rPr>
          <w:rFonts w:ascii="Arial" w:hAnsi="Arial" w:cs="Arial"/>
          <w:szCs w:val="20"/>
        </w:rPr>
        <w:t xml:space="preserve">The VIIRS </w:t>
      </w:r>
      <w:r w:rsidR="00FE53EC">
        <w:rPr>
          <w:rFonts w:ascii="Arial" w:hAnsi="Arial" w:cs="Arial"/>
          <w:szCs w:val="20"/>
        </w:rPr>
        <w:t>Annual</w:t>
      </w:r>
      <w:r w:rsidRPr="007703F9">
        <w:rPr>
          <w:rFonts w:ascii="Arial" w:hAnsi="Arial" w:cs="Arial"/>
          <w:szCs w:val="20"/>
        </w:rPr>
        <w:t xml:space="preserve"> Surface Type </w:t>
      </w:r>
      <w:r w:rsidR="00FE53EC">
        <w:rPr>
          <w:rFonts w:ascii="Arial" w:hAnsi="Arial" w:cs="Arial"/>
          <w:szCs w:val="20"/>
        </w:rPr>
        <w:t>(AST)</w:t>
      </w:r>
      <w:r w:rsidRPr="007703F9">
        <w:rPr>
          <w:rFonts w:ascii="Arial" w:hAnsi="Arial" w:cs="Arial"/>
          <w:szCs w:val="20"/>
        </w:rPr>
        <w:t xml:space="preserve"> algorithm </w:t>
      </w:r>
      <w:r w:rsidR="00C17466">
        <w:rPr>
          <w:rFonts w:ascii="Arial" w:hAnsi="Arial" w:cs="Arial"/>
          <w:szCs w:val="20"/>
        </w:rPr>
        <w:t>is based on</w:t>
      </w:r>
      <w:r w:rsidR="00651977">
        <w:rPr>
          <w:rFonts w:ascii="Arial" w:hAnsi="Arial" w:cs="Arial"/>
          <w:szCs w:val="20"/>
        </w:rPr>
        <w:t xml:space="preserve"> </w:t>
      </w:r>
      <w:r w:rsidR="00C17466">
        <w:rPr>
          <w:rFonts w:ascii="Arial" w:hAnsi="Arial" w:cs="Arial"/>
          <w:szCs w:val="20"/>
        </w:rPr>
        <w:t>approaches developed for generating</w:t>
      </w:r>
      <w:r w:rsidR="00651977">
        <w:rPr>
          <w:rFonts w:ascii="Arial" w:hAnsi="Arial" w:cs="Arial"/>
          <w:szCs w:val="20"/>
        </w:rPr>
        <w:t xml:space="preserve"> global land cover products </w:t>
      </w:r>
      <w:r w:rsidR="0068020E">
        <w:rPr>
          <w:rFonts w:ascii="Arial" w:hAnsi="Arial" w:cs="Arial"/>
          <w:szCs w:val="20"/>
        </w:rPr>
        <w:t>from</w:t>
      </w:r>
      <w:r w:rsidR="00651977">
        <w:rPr>
          <w:rFonts w:ascii="Arial" w:hAnsi="Arial" w:cs="Arial"/>
          <w:szCs w:val="20"/>
        </w:rPr>
        <w:t xml:space="preserve"> </w:t>
      </w:r>
      <w:r w:rsidR="00CB1C73">
        <w:rPr>
          <w:rFonts w:ascii="Arial" w:hAnsi="Arial" w:cs="Arial"/>
          <w:szCs w:val="20"/>
        </w:rPr>
        <w:t xml:space="preserve">MODIS and </w:t>
      </w:r>
      <w:r w:rsidR="00651977">
        <w:rPr>
          <w:rFonts w:ascii="Arial" w:hAnsi="Arial" w:cs="Arial"/>
          <w:szCs w:val="20"/>
        </w:rPr>
        <w:t xml:space="preserve">AVHRR </w:t>
      </w:r>
      <w:r w:rsidR="00651977">
        <w:rPr>
          <w:rFonts w:ascii="Arial" w:hAnsi="Arial" w:cs="Arial"/>
          <w:szCs w:val="20"/>
        </w:rPr>
        <w:fldChar w:fldCharType="begin">
          <w:fldData xml:space="preserve">PEVuZE5vdGU+PENpdGU+PEF1dGhvcj5GcmllZGw8L0F1dGhvcj48WWVhcj4yMDEwPC9ZZWFyPjxS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</w:fldData>
        </w:fldChar>
      </w:r>
      <w:r w:rsidR="00651977">
        <w:rPr>
          <w:rFonts w:ascii="Arial" w:hAnsi="Arial" w:cs="Arial"/>
          <w:szCs w:val="20"/>
        </w:rPr>
        <w:instrText xml:space="preserve"> ADDIN EN.CITE </w:instrText>
      </w:r>
      <w:r w:rsidR="00651977">
        <w:rPr>
          <w:rFonts w:ascii="Arial" w:hAnsi="Arial" w:cs="Arial"/>
          <w:szCs w:val="20"/>
        </w:rPr>
        <w:fldChar w:fldCharType="begin">
          <w:fldData xml:space="preserve">PEVuZE5vdGU+PENpdGU+PEF1dGhvcj5GcmllZGw8L0F1dGhvcj48WWVhcj4yMDEwPC9ZZWFyPjxS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</w:fldData>
        </w:fldChar>
      </w:r>
      <w:r w:rsidR="00651977">
        <w:rPr>
          <w:rFonts w:ascii="Arial" w:hAnsi="Arial" w:cs="Arial"/>
          <w:szCs w:val="20"/>
        </w:rPr>
        <w:instrText xml:space="preserve"> ADDIN EN.CITE.DATA </w:instrText>
      </w:r>
      <w:r w:rsidR="00651977">
        <w:rPr>
          <w:rFonts w:ascii="Arial" w:hAnsi="Arial" w:cs="Arial"/>
          <w:szCs w:val="20"/>
        </w:rPr>
      </w:r>
      <w:r w:rsidR="00651977">
        <w:rPr>
          <w:rFonts w:ascii="Arial" w:hAnsi="Arial" w:cs="Arial"/>
          <w:szCs w:val="20"/>
        </w:rPr>
        <w:fldChar w:fldCharType="end"/>
      </w:r>
      <w:r w:rsidR="00651977">
        <w:rPr>
          <w:rFonts w:ascii="Arial" w:hAnsi="Arial" w:cs="Arial"/>
          <w:szCs w:val="20"/>
        </w:rPr>
      </w:r>
      <w:r w:rsidR="00651977">
        <w:rPr>
          <w:rFonts w:ascii="Arial" w:hAnsi="Arial" w:cs="Arial"/>
          <w:szCs w:val="20"/>
        </w:rPr>
        <w:fldChar w:fldCharType="separate"/>
      </w:r>
      <w:r w:rsidR="00651977">
        <w:rPr>
          <w:rFonts w:ascii="Arial" w:hAnsi="Arial" w:cs="Arial"/>
          <w:noProof/>
          <w:szCs w:val="20"/>
        </w:rPr>
        <w:t>(Friedl et al. 2010; Friedl et al. 2002; Hansen et al. 2000; Loveland et al. 2000)</w:t>
      </w:r>
      <w:r w:rsidR="00651977">
        <w:rPr>
          <w:rFonts w:ascii="Arial" w:hAnsi="Arial" w:cs="Arial"/>
          <w:szCs w:val="20"/>
        </w:rPr>
        <w:fldChar w:fldCharType="end"/>
      </w:r>
      <w:r w:rsidR="00651977">
        <w:rPr>
          <w:rFonts w:ascii="Arial" w:hAnsi="Arial" w:cs="Arial"/>
          <w:szCs w:val="20"/>
        </w:rPr>
        <w:t xml:space="preserve">. </w:t>
      </w:r>
      <w:r w:rsidR="00C17466">
        <w:rPr>
          <w:rFonts w:ascii="Arial" w:hAnsi="Arial" w:cs="Arial"/>
          <w:szCs w:val="20"/>
        </w:rPr>
        <w:t>T</w:t>
      </w:r>
      <w:r w:rsidR="00651977">
        <w:rPr>
          <w:rFonts w:ascii="Arial" w:hAnsi="Arial" w:cs="Arial"/>
          <w:szCs w:val="20"/>
        </w:rPr>
        <w:t xml:space="preserve">hese </w:t>
      </w:r>
      <w:r w:rsidR="00C17466">
        <w:rPr>
          <w:rFonts w:ascii="Arial" w:hAnsi="Arial" w:cs="Arial"/>
          <w:szCs w:val="20"/>
        </w:rPr>
        <w:t>approaches</w:t>
      </w:r>
      <w:r w:rsidR="00844E4C">
        <w:rPr>
          <w:rFonts w:ascii="Arial" w:hAnsi="Arial" w:cs="Arial"/>
          <w:szCs w:val="20"/>
        </w:rPr>
        <w:t xml:space="preserve"> require gridded global composites </w:t>
      </w:r>
      <w:r w:rsidR="00C17466">
        <w:rPr>
          <w:rFonts w:ascii="Arial" w:hAnsi="Arial" w:cs="Arial"/>
          <w:szCs w:val="20"/>
        </w:rPr>
        <w:t xml:space="preserve">of satellite images </w:t>
      </w:r>
      <w:r w:rsidR="00844E4C">
        <w:rPr>
          <w:rFonts w:ascii="Arial" w:hAnsi="Arial" w:cs="Arial"/>
          <w:szCs w:val="20"/>
        </w:rPr>
        <w:t>as inputs</w:t>
      </w:r>
      <w:r w:rsidR="00C17466">
        <w:rPr>
          <w:rFonts w:ascii="Arial" w:hAnsi="Arial" w:cs="Arial"/>
          <w:szCs w:val="20"/>
        </w:rPr>
        <w:t>, which</w:t>
      </w:r>
      <w:r w:rsidR="0068020E">
        <w:rPr>
          <w:rFonts w:ascii="Arial" w:hAnsi="Arial" w:cs="Arial"/>
          <w:szCs w:val="20"/>
        </w:rPr>
        <w:t xml:space="preserve"> are used to produce metrics </w:t>
      </w:r>
      <w:r w:rsidR="00C17466">
        <w:rPr>
          <w:rFonts w:ascii="Arial" w:hAnsi="Arial" w:cs="Arial"/>
          <w:szCs w:val="20"/>
        </w:rPr>
        <w:t>designed to</w:t>
      </w:r>
      <w:r w:rsidR="0068020E">
        <w:rPr>
          <w:rFonts w:ascii="Arial" w:hAnsi="Arial" w:cs="Arial"/>
          <w:szCs w:val="20"/>
        </w:rPr>
        <w:t xml:space="preserve"> provide more consistent</w:t>
      </w:r>
      <w:r w:rsidR="003C7E62">
        <w:rPr>
          <w:rFonts w:ascii="Arial" w:hAnsi="Arial" w:cs="Arial"/>
          <w:szCs w:val="20"/>
        </w:rPr>
        <w:t xml:space="preserve"> representation of the spectral-</w:t>
      </w:r>
      <w:r w:rsidR="0068020E">
        <w:rPr>
          <w:rFonts w:ascii="Arial" w:hAnsi="Arial" w:cs="Arial"/>
          <w:szCs w:val="20"/>
        </w:rPr>
        <w:t xml:space="preserve">temporal signatures of different surface types </w:t>
      </w:r>
      <w:r w:rsidR="00C17466">
        <w:rPr>
          <w:rFonts w:ascii="Arial" w:hAnsi="Arial" w:cs="Arial"/>
          <w:szCs w:val="20"/>
        </w:rPr>
        <w:t xml:space="preserve">across the globe </w:t>
      </w:r>
      <w:r w:rsidR="0068020E">
        <w:rPr>
          <w:rFonts w:ascii="Arial" w:hAnsi="Arial" w:cs="Arial"/>
          <w:szCs w:val="20"/>
        </w:rPr>
        <w:t>than the</w:t>
      </w:r>
      <w:r w:rsidR="00C17466">
        <w:rPr>
          <w:rFonts w:ascii="Arial" w:hAnsi="Arial" w:cs="Arial"/>
          <w:szCs w:val="20"/>
        </w:rPr>
        <w:t xml:space="preserve"> original observations or</w:t>
      </w:r>
      <w:r w:rsidR="0068020E">
        <w:rPr>
          <w:rFonts w:ascii="Arial" w:hAnsi="Arial" w:cs="Arial"/>
          <w:szCs w:val="20"/>
        </w:rPr>
        <w:t xml:space="preserve"> composites. </w:t>
      </w:r>
      <w:r w:rsidR="00C17466">
        <w:rPr>
          <w:rFonts w:ascii="Arial" w:hAnsi="Arial" w:cs="Arial"/>
          <w:szCs w:val="20"/>
        </w:rPr>
        <w:t>The derived metrics are then classified to produce global land cover maps using c</w:t>
      </w:r>
      <w:r w:rsidR="0068020E">
        <w:rPr>
          <w:rFonts w:ascii="Arial" w:hAnsi="Arial" w:cs="Arial"/>
          <w:szCs w:val="20"/>
        </w:rPr>
        <w:t xml:space="preserve">lassification models derived using machine learning algorithms and globally representative training samples. </w:t>
      </w:r>
    </w:p>
    <w:p w14:paraId="23E9E4BE" w14:textId="77777777" w:rsidR="00844E4C" w:rsidRDefault="00844E4C" w:rsidP="009140E9">
      <w:pPr>
        <w:rPr>
          <w:rFonts w:ascii="Arial" w:hAnsi="Arial" w:cs="Arial"/>
          <w:szCs w:val="20"/>
        </w:rPr>
      </w:pPr>
    </w:p>
    <w:p w14:paraId="5EF90CDC" w14:textId="2ADEE98E" w:rsidR="007702ED" w:rsidRDefault="00844E4C" w:rsidP="00844E4C">
      <w:pPr>
        <w:rPr>
          <w:rFonts w:ascii="Arial" w:hAnsi="Arial" w:cs="Arial"/>
          <w:szCs w:val="20"/>
        </w:rPr>
      </w:pPr>
      <w:r>
        <w:rPr>
          <w:rFonts w:ascii="Arial" w:hAnsi="Arial" w:cs="Arial"/>
          <w:szCs w:val="20"/>
        </w:rPr>
        <w:lastRenderedPageBreak/>
        <w:t>For MODIS, gridded composites are</w:t>
      </w:r>
      <w:r w:rsidR="00C17466">
        <w:rPr>
          <w:rFonts w:ascii="Arial" w:hAnsi="Arial" w:cs="Arial"/>
          <w:szCs w:val="20"/>
        </w:rPr>
        <w:t xml:space="preserve"> generated by the </w:t>
      </w:r>
      <w:r w:rsidR="00233E75" w:rsidRPr="00233E75">
        <w:rPr>
          <w:rFonts w:ascii="Arial" w:hAnsi="Arial" w:cs="Arial"/>
          <w:szCs w:val="20"/>
        </w:rPr>
        <w:t>MODIS Adaptive Processing System (MODAPS)</w:t>
      </w:r>
      <w:r w:rsidR="00233E75">
        <w:rPr>
          <w:rFonts w:ascii="Arial" w:hAnsi="Arial" w:cs="Arial"/>
          <w:szCs w:val="20"/>
        </w:rPr>
        <w:t xml:space="preserve"> </w:t>
      </w:r>
      <w:r>
        <w:rPr>
          <w:rFonts w:ascii="Arial" w:hAnsi="Arial" w:cs="Arial"/>
          <w:szCs w:val="20"/>
        </w:rPr>
        <w:t xml:space="preserve">and </w:t>
      </w:r>
      <w:r w:rsidR="00C17466">
        <w:rPr>
          <w:rFonts w:ascii="Arial" w:hAnsi="Arial" w:cs="Arial"/>
          <w:szCs w:val="20"/>
        </w:rPr>
        <w:t xml:space="preserve">are </w:t>
      </w:r>
      <w:r>
        <w:rPr>
          <w:rFonts w:ascii="Arial" w:hAnsi="Arial" w:cs="Arial"/>
          <w:szCs w:val="20"/>
        </w:rPr>
        <w:t xml:space="preserve">provided as a standard product for use by </w:t>
      </w:r>
      <w:r w:rsidR="007702ED">
        <w:rPr>
          <w:rFonts w:ascii="Arial" w:hAnsi="Arial" w:cs="Arial"/>
          <w:szCs w:val="20"/>
        </w:rPr>
        <w:t xml:space="preserve">downstream applications, including the generation of global land cover products. </w:t>
      </w:r>
      <w:r w:rsidR="00CB1C73">
        <w:rPr>
          <w:rFonts w:ascii="Arial" w:hAnsi="Arial" w:cs="Arial"/>
          <w:szCs w:val="20"/>
        </w:rPr>
        <w:t>For VIIRS, gridded composites are not available as a stand product</w:t>
      </w:r>
      <w:r w:rsidR="007702ED">
        <w:rPr>
          <w:rFonts w:ascii="Arial" w:hAnsi="Arial" w:cs="Arial"/>
          <w:szCs w:val="20"/>
        </w:rPr>
        <w:t xml:space="preserve">. </w:t>
      </w:r>
      <w:r w:rsidR="003C7E62">
        <w:rPr>
          <w:rFonts w:ascii="Arial" w:hAnsi="Arial" w:cs="Arial"/>
          <w:szCs w:val="20"/>
        </w:rPr>
        <w:t>G</w:t>
      </w:r>
      <w:r w:rsidR="00CB1C73">
        <w:rPr>
          <w:rFonts w:ascii="Arial" w:hAnsi="Arial" w:cs="Arial"/>
          <w:szCs w:val="20"/>
        </w:rPr>
        <w:t xml:space="preserve">enerating these composites </w:t>
      </w:r>
      <w:r w:rsidR="003C7E62">
        <w:rPr>
          <w:rFonts w:ascii="Arial" w:hAnsi="Arial" w:cs="Arial"/>
          <w:szCs w:val="20"/>
        </w:rPr>
        <w:t>is</w:t>
      </w:r>
      <w:r w:rsidR="00CB1C73">
        <w:rPr>
          <w:rFonts w:ascii="Arial" w:hAnsi="Arial" w:cs="Arial"/>
          <w:szCs w:val="20"/>
        </w:rPr>
        <w:t xml:space="preserve"> part </w:t>
      </w:r>
      <w:r w:rsidR="007702ED">
        <w:rPr>
          <w:rFonts w:ascii="Arial" w:hAnsi="Arial" w:cs="Arial"/>
          <w:szCs w:val="20"/>
        </w:rPr>
        <w:t xml:space="preserve">of the VIIRS AST </w:t>
      </w:r>
      <w:r w:rsidR="003C7E62">
        <w:rPr>
          <w:rFonts w:ascii="Arial" w:hAnsi="Arial" w:cs="Arial"/>
          <w:szCs w:val="20"/>
        </w:rPr>
        <w:t>processing flow</w:t>
      </w:r>
      <w:r w:rsidR="007702ED">
        <w:rPr>
          <w:rFonts w:ascii="Arial" w:hAnsi="Arial" w:cs="Arial"/>
          <w:szCs w:val="20"/>
        </w:rPr>
        <w:t>.</w:t>
      </w:r>
    </w:p>
    <w:p w14:paraId="136F4AD6" w14:textId="77777777" w:rsidR="007702ED" w:rsidRDefault="007702ED" w:rsidP="009140E9">
      <w:pPr>
        <w:rPr>
          <w:rFonts w:ascii="Arial" w:hAnsi="Arial" w:cs="Arial"/>
          <w:szCs w:val="20"/>
        </w:rPr>
      </w:pPr>
    </w:p>
    <w:p w14:paraId="2F96B156" w14:textId="77777777" w:rsidR="0055260E" w:rsidRPr="00A20F91" w:rsidRDefault="00A2749C" w:rsidP="00847023">
      <w:pPr>
        <w:pStyle w:val="Heading2"/>
        <w:spacing w:after="240"/>
        <w:rPr>
          <w:rFonts w:ascii="Arial" w:hAnsi="Arial" w:cs="Arial"/>
        </w:rPr>
      </w:pPr>
      <w:r w:rsidRPr="00A20F91">
        <w:rPr>
          <w:rFonts w:ascii="Arial" w:hAnsi="Arial" w:cs="Arial"/>
        </w:rPr>
        <w:fldChar w:fldCharType="begin"/>
      </w:r>
      <w:r w:rsidR="0055260E" w:rsidRPr="00A20F91">
        <w:rPr>
          <w:rFonts w:ascii="Arial" w:hAnsi="Arial" w:cs="Arial"/>
        </w:rPr>
        <w:instrText>AUTONUMLGL</w:instrText>
      </w:r>
      <w:bookmarkStart w:id="32" w:name="_Toc146703485"/>
      <w:r w:rsidRPr="00A20F91">
        <w:rPr>
          <w:rFonts w:ascii="Arial" w:hAnsi="Arial" w:cs="Arial"/>
        </w:rPr>
        <w:fldChar w:fldCharType="end"/>
      </w:r>
      <w:r w:rsidR="0055260E" w:rsidRPr="00A20F91">
        <w:rPr>
          <w:rFonts w:ascii="Arial" w:hAnsi="Arial" w:cs="Arial"/>
        </w:rPr>
        <w:t xml:space="preserve">  </w:t>
      </w:r>
      <w:r w:rsidR="00847023">
        <w:rPr>
          <w:rFonts w:ascii="Arial" w:hAnsi="Arial" w:cs="Arial"/>
        </w:rPr>
        <w:t xml:space="preserve">Processing </w:t>
      </w:r>
      <w:r w:rsidR="002D0948">
        <w:rPr>
          <w:rFonts w:ascii="Arial" w:hAnsi="Arial" w:cs="Arial"/>
        </w:rPr>
        <w:t>O</w:t>
      </w:r>
      <w:r w:rsidR="007B691B">
        <w:rPr>
          <w:rFonts w:ascii="Arial" w:hAnsi="Arial" w:cs="Arial"/>
        </w:rPr>
        <w:t>utline</w:t>
      </w:r>
      <w:bookmarkEnd w:id="32"/>
    </w:p>
    <w:p w14:paraId="2E5E6171" w14:textId="4F19CC79" w:rsidR="005B2BBE" w:rsidRDefault="002A60DA" w:rsidP="00BE2145">
      <w:pPr>
        <w:rPr>
          <w:rFonts w:ascii="Arial" w:hAnsi="Arial" w:cs="Arial"/>
          <w:szCs w:val="20"/>
        </w:rPr>
      </w:pPr>
      <w:r>
        <w:rPr>
          <w:rFonts w:ascii="Arial" w:hAnsi="Arial" w:cs="Arial"/>
          <w:szCs w:val="20"/>
        </w:rPr>
        <w:t xml:space="preserve">The </w:t>
      </w:r>
      <w:r w:rsidR="00233E75">
        <w:rPr>
          <w:rFonts w:ascii="Arial" w:hAnsi="Arial" w:cs="Arial"/>
          <w:szCs w:val="20"/>
        </w:rPr>
        <w:t xml:space="preserve">VIIRS </w:t>
      </w:r>
      <w:r>
        <w:rPr>
          <w:rFonts w:ascii="Arial" w:hAnsi="Arial" w:cs="Arial"/>
          <w:szCs w:val="20"/>
        </w:rPr>
        <w:t xml:space="preserve">AST processing flow includes two major </w:t>
      </w:r>
      <w:r w:rsidR="008A25D7">
        <w:rPr>
          <w:rFonts w:ascii="Arial" w:hAnsi="Arial" w:cs="Arial"/>
          <w:szCs w:val="20"/>
        </w:rPr>
        <w:t>steps</w:t>
      </w:r>
      <w:r>
        <w:rPr>
          <w:rFonts w:ascii="Arial" w:hAnsi="Arial" w:cs="Arial"/>
          <w:szCs w:val="20"/>
        </w:rPr>
        <w:t xml:space="preserve">: </w:t>
      </w:r>
      <w:r w:rsidR="00D67CE4">
        <w:rPr>
          <w:rFonts w:ascii="Arial" w:hAnsi="Arial" w:cs="Arial"/>
          <w:szCs w:val="20"/>
        </w:rPr>
        <w:t xml:space="preserve">VIIRS data </w:t>
      </w:r>
      <w:r>
        <w:rPr>
          <w:rFonts w:ascii="Arial" w:hAnsi="Arial" w:cs="Arial"/>
          <w:szCs w:val="20"/>
        </w:rPr>
        <w:t xml:space="preserve">preprocessing and </w:t>
      </w:r>
      <w:r w:rsidR="00BB704B">
        <w:rPr>
          <w:rFonts w:ascii="Arial" w:hAnsi="Arial" w:cs="Arial"/>
          <w:szCs w:val="20"/>
        </w:rPr>
        <w:t xml:space="preserve">surface type </w:t>
      </w:r>
      <w:r w:rsidR="00D67CE4">
        <w:rPr>
          <w:rFonts w:ascii="Arial" w:hAnsi="Arial" w:cs="Arial"/>
          <w:szCs w:val="20"/>
        </w:rPr>
        <w:t>classification/validation</w:t>
      </w:r>
      <w:r>
        <w:rPr>
          <w:rFonts w:ascii="Arial" w:hAnsi="Arial" w:cs="Arial"/>
          <w:szCs w:val="20"/>
        </w:rPr>
        <w:t xml:space="preserve"> (Figure 2-1). During preprocessing, swath level observations are mapped into the</w:t>
      </w:r>
      <w:r w:rsidR="00CB1C73">
        <w:rPr>
          <w:rFonts w:ascii="Arial" w:hAnsi="Arial" w:cs="Arial"/>
          <w:szCs w:val="20"/>
        </w:rPr>
        <w:t xml:space="preserve"> global</w:t>
      </w:r>
      <w:r>
        <w:rPr>
          <w:rFonts w:ascii="Arial" w:hAnsi="Arial" w:cs="Arial"/>
          <w:szCs w:val="20"/>
        </w:rPr>
        <w:t xml:space="preserve"> </w:t>
      </w:r>
      <w:r w:rsidR="00C34DBC">
        <w:rPr>
          <w:rFonts w:ascii="Arial" w:hAnsi="Arial" w:cs="Arial"/>
          <w:szCs w:val="20"/>
        </w:rPr>
        <w:t xml:space="preserve">Sinusoidal </w:t>
      </w:r>
      <w:r>
        <w:rPr>
          <w:rFonts w:ascii="Arial" w:hAnsi="Arial" w:cs="Arial"/>
          <w:szCs w:val="20"/>
        </w:rPr>
        <w:t xml:space="preserve">grid space. </w:t>
      </w:r>
      <w:r w:rsidR="00233E75">
        <w:rPr>
          <w:rFonts w:ascii="Arial" w:hAnsi="Arial" w:cs="Arial"/>
          <w:szCs w:val="20"/>
        </w:rPr>
        <w:t xml:space="preserve">The </w:t>
      </w:r>
      <w:r w:rsidR="00C34DBC">
        <w:rPr>
          <w:rFonts w:ascii="Arial" w:hAnsi="Arial" w:cs="Arial"/>
          <w:szCs w:val="20"/>
        </w:rPr>
        <w:t xml:space="preserve">Sinusoidal </w:t>
      </w:r>
      <w:r w:rsidR="00240D49">
        <w:rPr>
          <w:rFonts w:ascii="Arial" w:hAnsi="Arial" w:cs="Arial"/>
          <w:szCs w:val="20"/>
        </w:rPr>
        <w:t>projection i</w:t>
      </w:r>
      <w:r w:rsidR="00233E75">
        <w:rPr>
          <w:rFonts w:ascii="Arial" w:hAnsi="Arial" w:cs="Arial"/>
          <w:szCs w:val="20"/>
        </w:rPr>
        <w:t xml:space="preserve">s the standard projection for most MODIS products </w:t>
      </w:r>
      <w:r w:rsidR="00233E75">
        <w:rPr>
          <w:rFonts w:ascii="Arial" w:hAnsi="Arial" w:cs="Arial"/>
          <w:szCs w:val="20"/>
        </w:rPr>
        <w:fldChar w:fldCharType="begin"/>
      </w:r>
      <w:r w:rsidR="00233E75">
        <w:rPr>
          <w:rFonts w:ascii="Arial" w:hAnsi="Arial" w:cs="Arial"/>
          <w:szCs w:val="20"/>
        </w:rPr>
        <w:instrText xml:space="preserve"> ADDIN EN.CITE &lt;EndNote&gt;&lt;Cite&gt;&lt;Author&gt;Wolfe&lt;/Author&gt;&lt;Year&gt;1998&lt;/Year&gt;&lt;RecNum&gt;4047&lt;/RecNum&gt;&lt;DisplayText&gt;(Wolfe et al. 1998)&lt;/DisplayText&gt;&lt;record&gt;&lt;rec-number&gt;4047&lt;/rec-number&gt;&lt;foreign-keys&gt;&lt;key app="EN" db-id="efwdvx5rms2w2rezvpovr9z0fwwetfwxwzrp" timestamp="0"&gt;4047&lt;/key&gt;&lt;/foreign-keys&gt;&lt;ref-type name="Journal Article"&gt;17&lt;/ref-type&gt;&lt;contributors&gt;&lt;authors&gt;&lt;author&gt;Wolfe, R. E.&lt;/author&gt;&lt;author&gt;Roy, D. P.&lt;/author&gt;&lt;author&gt;Vermote, E.&lt;/author&gt;&lt;/authors&gt;&lt;/contributors&gt;&lt;titles&gt;&lt;title&gt;MODIS land data storage, gridding, and compositing methodology: Level 2 grid&lt;/title&gt;&lt;secondary-title&gt;Geoscience and Remote Sensing, IEEE Transactions on&lt;/secondary-title&gt;&lt;/titles&gt;&lt;periodical&gt;&lt;full-title&gt;Geoscience and Remote Sensing, IEEE Transactions on&lt;/full-title&gt;&lt;/periodical&gt;&lt;pages&gt;1324-1338&lt;/pages&gt;&lt;volume&gt;36&lt;/volume&gt;&lt;number&gt;4&lt;/number&gt;&lt;keywords&gt;&lt;keyword&gt;geophysical signal processing&lt;/keyword&gt;&lt;keyword&gt;geophysical techniques&lt;/keyword&gt;&lt;keyword&gt;remote sensing&lt;/keyword&gt;&lt;keyword&gt;IR imaging&lt;/keyword&gt;&lt;keyword&gt;Level 2 grid&lt;/keyword&gt;&lt;keyword&gt;MODIS&lt;/keyword&gt;&lt;keyword&gt;Moderate Resolution Imaging Spectroradiometer&lt;/keyword&gt;&lt;keyword&gt;algorithm&lt;/keyword&gt;&lt;keyword&gt;compositing algorithm&lt;/keyword&gt;&lt;keyword&gt;compositing method&lt;/keyword&gt;&lt;keyword&gt;data processing&lt;/keyword&gt;&lt;keyword&gt;geolocated&lt;/keyword&gt;&lt;keyword&gt;geophysical measurement technique&lt;/keyword&gt;&lt;keyword&gt;gridding&lt;/keyword&gt;&lt;keyword&gt;land data storage&lt;/keyword&gt;&lt;keyword&gt;land gridding&lt;/keyword&gt;&lt;keyword&gt;land surface&lt;/keyword&gt;&lt;keyword&gt;multiple observations&lt;/keyword&gt;&lt;keyword&gt;optical imaging&lt;/keyword&gt;&lt;keyword&gt;satellite remote sensing&lt;/keyword&gt;&lt;keyword&gt;terrain mapping&lt;/keyword&gt;&lt;keyword&gt;visible region&lt;/keyword&gt;&lt;keyword&gt;Data processing&lt;/keyword&gt;&lt;keyword&gt;Earth Observing System&lt;/keyword&gt;&lt;keyword&gt;Instruments&lt;/keyword&gt;&lt;keyword&gt;Land surface&lt;/keyword&gt;&lt;keyword&gt;MODIS&lt;/keyword&gt;&lt;keyword&gt;Memory&lt;/keyword&gt;&lt;keyword&gt;Ocean temperature&lt;/keyword&gt;&lt;keyword&gt;Radiometry&lt;/keyword&gt;&lt;keyword&gt;Remote sensing&lt;/keyword&gt;&lt;keyword&gt;Sea surface&lt;/keyword&gt;&lt;/keywords&gt;&lt;dates&gt;&lt;year&gt;1998&lt;/year&gt;&lt;/dates&gt;&lt;urls&gt;&lt;/urls&gt;&lt;/record&gt;&lt;/Cite&gt;&lt;/EndNote&gt;</w:instrText>
      </w:r>
      <w:r w:rsidR="00233E75">
        <w:rPr>
          <w:rFonts w:ascii="Arial" w:hAnsi="Arial" w:cs="Arial"/>
          <w:szCs w:val="20"/>
        </w:rPr>
        <w:fldChar w:fldCharType="separate"/>
      </w:r>
      <w:r w:rsidR="00233E75">
        <w:rPr>
          <w:rFonts w:ascii="Arial" w:hAnsi="Arial" w:cs="Arial"/>
          <w:noProof/>
          <w:szCs w:val="20"/>
        </w:rPr>
        <w:t>(Wolfe et al. 1998)</w:t>
      </w:r>
      <w:r w:rsidR="00233E75">
        <w:rPr>
          <w:rFonts w:ascii="Arial" w:hAnsi="Arial" w:cs="Arial"/>
          <w:szCs w:val="20"/>
        </w:rPr>
        <w:fldChar w:fldCharType="end"/>
      </w:r>
      <w:r w:rsidR="00233E75">
        <w:rPr>
          <w:rFonts w:ascii="Arial" w:hAnsi="Arial" w:cs="Arial"/>
          <w:szCs w:val="20"/>
        </w:rPr>
        <w:t xml:space="preserve">, and </w:t>
      </w:r>
      <w:r w:rsidR="00240D49">
        <w:rPr>
          <w:rFonts w:ascii="Arial" w:hAnsi="Arial" w:cs="Arial"/>
          <w:szCs w:val="20"/>
        </w:rPr>
        <w:t>i</w:t>
      </w:r>
      <w:r w:rsidR="00233E75">
        <w:rPr>
          <w:rFonts w:ascii="Arial" w:hAnsi="Arial" w:cs="Arial"/>
          <w:szCs w:val="20"/>
        </w:rPr>
        <w:t xml:space="preserve">s the designated projection for the VIIRS AST product. </w:t>
      </w:r>
      <w:r w:rsidR="00CB1C73">
        <w:rPr>
          <w:rFonts w:ascii="Arial" w:hAnsi="Arial" w:cs="Arial"/>
          <w:szCs w:val="20"/>
        </w:rPr>
        <w:t xml:space="preserve">The gridded </w:t>
      </w:r>
      <w:r w:rsidR="00233E75">
        <w:rPr>
          <w:rFonts w:ascii="Arial" w:hAnsi="Arial" w:cs="Arial"/>
          <w:szCs w:val="20"/>
        </w:rPr>
        <w:t xml:space="preserve">VIIRS </w:t>
      </w:r>
      <w:r w:rsidR="00CB1C73">
        <w:rPr>
          <w:rFonts w:ascii="Arial" w:hAnsi="Arial" w:cs="Arial"/>
          <w:szCs w:val="20"/>
        </w:rPr>
        <w:t xml:space="preserve">data are then used to create a </w:t>
      </w:r>
      <w:r>
        <w:rPr>
          <w:rFonts w:ascii="Arial" w:hAnsi="Arial" w:cs="Arial"/>
          <w:szCs w:val="20"/>
        </w:rPr>
        <w:t xml:space="preserve">global mosaic </w:t>
      </w:r>
      <w:r w:rsidR="00E71D4B">
        <w:rPr>
          <w:rFonts w:ascii="Arial" w:hAnsi="Arial" w:cs="Arial"/>
          <w:szCs w:val="20"/>
        </w:rPr>
        <w:t xml:space="preserve">for </w:t>
      </w:r>
      <w:r w:rsidR="00CB1C73">
        <w:rPr>
          <w:rFonts w:ascii="Arial" w:hAnsi="Arial" w:cs="Arial"/>
          <w:szCs w:val="20"/>
        </w:rPr>
        <w:t>each day</w:t>
      </w:r>
      <w:r w:rsidR="00F17697">
        <w:rPr>
          <w:rFonts w:ascii="Arial" w:hAnsi="Arial" w:cs="Arial"/>
          <w:szCs w:val="20"/>
        </w:rPr>
        <w:t xml:space="preserve">. </w:t>
      </w:r>
      <w:r w:rsidR="00E71D4B">
        <w:rPr>
          <w:rFonts w:ascii="Arial" w:hAnsi="Arial" w:cs="Arial"/>
          <w:szCs w:val="20"/>
        </w:rPr>
        <w:t xml:space="preserve">These daily composites are further composited to create monthly composites to minimize </w:t>
      </w:r>
      <w:proofErr w:type="gramStart"/>
      <w:r w:rsidR="00E71D4B">
        <w:rPr>
          <w:rFonts w:ascii="Arial" w:hAnsi="Arial" w:cs="Arial"/>
          <w:szCs w:val="20"/>
        </w:rPr>
        <w:t>contaminations</w:t>
      </w:r>
      <w:proofErr w:type="gramEnd"/>
      <w:r w:rsidR="00E71D4B">
        <w:rPr>
          <w:rFonts w:ascii="Arial" w:hAnsi="Arial" w:cs="Arial"/>
          <w:szCs w:val="20"/>
        </w:rPr>
        <w:t xml:space="preserve"> by clouds, shadows, or other bad observations. </w:t>
      </w:r>
      <w:r w:rsidR="008A25D7">
        <w:rPr>
          <w:rFonts w:ascii="Arial" w:hAnsi="Arial" w:cs="Arial"/>
          <w:szCs w:val="20"/>
        </w:rPr>
        <w:t xml:space="preserve">Finally, the monthly composites are used to create a suite of annual metrics. </w:t>
      </w:r>
    </w:p>
    <w:p w14:paraId="152E6099" w14:textId="09032836" w:rsidR="005B2BBE" w:rsidRDefault="005B2BBE" w:rsidP="00BE2145">
      <w:pPr>
        <w:rPr>
          <w:rFonts w:ascii="Arial" w:hAnsi="Arial" w:cs="Arial"/>
          <w:szCs w:val="20"/>
        </w:rPr>
      </w:pPr>
    </w:p>
    <w:p w14:paraId="6137A20F" w14:textId="77777777" w:rsidR="005B2BBE" w:rsidRDefault="005B2BBE" w:rsidP="005B2BBE">
      <w:pPr>
        <w:jc w:val="center"/>
      </w:pPr>
      <w:r>
        <w:rPr>
          <w:noProof/>
        </w:rPr>
        <w:drawing>
          <wp:inline distT="0" distB="0" distL="0" distR="0" wp14:anchorId="08733E68" wp14:editId="54D6E90A">
            <wp:extent cx="5443268" cy="3153768"/>
            <wp:effectExtent l="0" t="0" r="508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0040" cy="3180867"/>
                    </a:xfrm>
                    <a:prstGeom prst="rect">
                      <a:avLst/>
                    </a:prstGeom>
                    <a:noFill/>
                  </pic:spPr>
                </pic:pic>
              </a:graphicData>
            </a:graphic>
          </wp:inline>
        </w:drawing>
      </w:r>
    </w:p>
    <w:p w14:paraId="2E5100B4" w14:textId="77777777" w:rsidR="005B2BBE" w:rsidRDefault="005B2BBE" w:rsidP="005B2BBE">
      <w:pPr>
        <w:jc w:val="center"/>
      </w:pPr>
    </w:p>
    <w:p w14:paraId="7494B867" w14:textId="77777777" w:rsidR="005B2BBE" w:rsidRPr="00ED305C" w:rsidRDefault="005B2BBE" w:rsidP="005B2BBE">
      <w:pPr>
        <w:pStyle w:val="TableofFigures"/>
        <w:jc w:val="center"/>
        <w:rPr>
          <w:rFonts w:cs="Arial"/>
          <w:bCs/>
        </w:rPr>
      </w:pPr>
      <w:bookmarkStart w:id="33" w:name="_Toc216603185"/>
      <w:bookmarkStart w:id="34" w:name="_Toc146703512"/>
      <w:r w:rsidRPr="00ED305C">
        <w:rPr>
          <w:rFonts w:cs="Arial"/>
          <w:bCs/>
        </w:rPr>
        <w:t>Figure 2-1.  Processing flow of the VIIRS AST algorithm.</w:t>
      </w:r>
      <w:bookmarkEnd w:id="33"/>
      <w:bookmarkEnd w:id="34"/>
    </w:p>
    <w:p w14:paraId="592A5E1B" w14:textId="35A6E68E" w:rsidR="005B2BBE" w:rsidRDefault="005B2BBE" w:rsidP="00BE2145">
      <w:pPr>
        <w:rPr>
          <w:rFonts w:ascii="Arial" w:hAnsi="Arial" w:cs="Arial"/>
          <w:szCs w:val="20"/>
        </w:rPr>
      </w:pPr>
    </w:p>
    <w:p w14:paraId="431DEF8F" w14:textId="58F5ED99" w:rsidR="004D37E3" w:rsidRDefault="008A25D7" w:rsidP="00BE2145">
      <w:pPr>
        <w:rPr>
          <w:rFonts w:ascii="Arial" w:hAnsi="Arial" w:cs="Arial"/>
          <w:szCs w:val="20"/>
        </w:rPr>
      </w:pPr>
      <w:r>
        <w:rPr>
          <w:rFonts w:ascii="Arial" w:hAnsi="Arial" w:cs="Arial"/>
          <w:szCs w:val="20"/>
        </w:rPr>
        <w:t xml:space="preserve">The annual metrics constitute the inputs to the second step – surface type mapping. Two advanced machine learning algorithms – decision trees (DT) and support vector machines (SVM), have been used to produce the AST products. </w:t>
      </w:r>
      <w:r w:rsidR="00BE2145">
        <w:rPr>
          <w:rFonts w:ascii="Arial" w:hAnsi="Arial" w:cs="Arial"/>
          <w:szCs w:val="20"/>
        </w:rPr>
        <w:t xml:space="preserve">A globally representative training </w:t>
      </w:r>
      <w:r w:rsidR="00BE2145">
        <w:rPr>
          <w:rFonts w:ascii="Arial" w:hAnsi="Arial" w:cs="Arial"/>
          <w:szCs w:val="20"/>
        </w:rPr>
        <w:lastRenderedPageBreak/>
        <w:t>dataset is used to train these algorithms</w:t>
      </w:r>
      <w:r>
        <w:rPr>
          <w:rFonts w:ascii="Arial" w:hAnsi="Arial" w:cs="Arial"/>
          <w:szCs w:val="20"/>
        </w:rPr>
        <w:t xml:space="preserve">. </w:t>
      </w:r>
      <w:r w:rsidR="00BE2145">
        <w:rPr>
          <w:rFonts w:ascii="Arial" w:hAnsi="Arial" w:cs="Arial"/>
          <w:szCs w:val="20"/>
        </w:rPr>
        <w:t>The final AST products are produced by applying a sequence of post-processing procedures to t</w:t>
      </w:r>
      <w:r>
        <w:rPr>
          <w:rFonts w:ascii="Arial" w:hAnsi="Arial" w:cs="Arial"/>
          <w:szCs w:val="20"/>
        </w:rPr>
        <w:t>he initial AST products generated by the</w:t>
      </w:r>
      <w:r w:rsidR="00BE2145">
        <w:rPr>
          <w:rFonts w:ascii="Arial" w:hAnsi="Arial" w:cs="Arial"/>
          <w:szCs w:val="20"/>
        </w:rPr>
        <w:t xml:space="preserve"> machine learning </w:t>
      </w:r>
      <w:r>
        <w:rPr>
          <w:rFonts w:ascii="Arial" w:hAnsi="Arial" w:cs="Arial"/>
          <w:szCs w:val="20"/>
        </w:rPr>
        <w:t>algori</w:t>
      </w:r>
      <w:r w:rsidR="003C7E62">
        <w:rPr>
          <w:rFonts w:ascii="Arial" w:hAnsi="Arial" w:cs="Arial"/>
          <w:szCs w:val="20"/>
        </w:rPr>
        <w:t xml:space="preserve">thms to remove some </w:t>
      </w:r>
      <w:r w:rsidR="00BE2145">
        <w:rPr>
          <w:rFonts w:ascii="Arial" w:hAnsi="Arial" w:cs="Arial"/>
          <w:szCs w:val="20"/>
        </w:rPr>
        <w:t>known errors in those initial products.</w:t>
      </w:r>
    </w:p>
    <w:p w14:paraId="0D9494B3" w14:textId="77777777" w:rsidR="003F05BD" w:rsidRDefault="003F05BD" w:rsidP="00BE2145">
      <w:pPr>
        <w:rPr>
          <w:rFonts w:ascii="Arial" w:hAnsi="Arial" w:cs="Arial"/>
        </w:rPr>
      </w:pPr>
    </w:p>
    <w:p w14:paraId="243DCD21" w14:textId="77777777" w:rsidR="003F05BD" w:rsidRPr="00396581" w:rsidRDefault="003F05BD" w:rsidP="003F05BD">
      <w:pPr>
        <w:pStyle w:val="Heading2"/>
        <w:spacing w:after="240"/>
        <w:rPr>
          <w:rFonts w:ascii="Arial" w:hAnsi="Arial" w:cs="Arial"/>
        </w:rPr>
      </w:pPr>
      <w:r w:rsidRPr="00396581">
        <w:rPr>
          <w:rFonts w:ascii="Arial" w:hAnsi="Arial" w:cs="Arial"/>
        </w:rPr>
        <w:fldChar w:fldCharType="begin"/>
      </w:r>
      <w:r w:rsidRPr="00396581">
        <w:rPr>
          <w:rFonts w:ascii="Arial" w:hAnsi="Arial" w:cs="Arial"/>
        </w:rPr>
        <w:instrText>AUTONUMLGL</w:instrText>
      </w:r>
      <w:bookmarkStart w:id="35" w:name="_Toc146703486"/>
      <w:r w:rsidRPr="00396581">
        <w:rPr>
          <w:rFonts w:ascii="Arial" w:hAnsi="Arial" w:cs="Arial"/>
        </w:rPr>
        <w:fldChar w:fldCharType="end"/>
      </w:r>
      <w:r w:rsidRPr="00396581">
        <w:rPr>
          <w:rFonts w:ascii="Arial" w:hAnsi="Arial" w:cs="Arial"/>
        </w:rPr>
        <w:t xml:space="preserve">  </w:t>
      </w:r>
      <w:r>
        <w:rPr>
          <w:rFonts w:ascii="Arial" w:hAnsi="Arial" w:cs="Arial"/>
        </w:rPr>
        <w:t>Algorithm Input</w:t>
      </w:r>
      <w:bookmarkEnd w:id="35"/>
      <w:r>
        <w:rPr>
          <w:rFonts w:ascii="Arial" w:hAnsi="Arial" w:cs="Arial"/>
        </w:rPr>
        <w:t xml:space="preserve"> </w:t>
      </w:r>
    </w:p>
    <w:p w14:paraId="71F33371" w14:textId="77777777" w:rsidR="003F05BD" w:rsidRPr="00233E75" w:rsidRDefault="003F05BD" w:rsidP="003F05BD">
      <w:pPr>
        <w:rPr>
          <w:rFonts w:ascii="Arial" w:hAnsi="Arial" w:cs="Arial"/>
          <w:szCs w:val="20"/>
        </w:rPr>
      </w:pPr>
      <w:r w:rsidRPr="00233E75">
        <w:rPr>
          <w:rFonts w:ascii="Arial" w:hAnsi="Arial" w:cs="Arial"/>
          <w:szCs w:val="20"/>
        </w:rPr>
        <w:t>Major inputs to the AST algorithm include VIIRS M1 – M5, M7, M8, and M10 – M16. All VIIRS observations acquired during daylight time in a year in these bands are used in producing the AST for that year. Other inputs include training data, ancillary data, and validation data.</w:t>
      </w:r>
    </w:p>
    <w:p w14:paraId="1A0968B2" w14:textId="77777777" w:rsidR="003F05BD" w:rsidRDefault="003F05BD" w:rsidP="003F05BD">
      <w:pPr>
        <w:rPr>
          <w:rFonts w:ascii="Arial" w:hAnsi="Arial" w:cs="Arial"/>
        </w:rPr>
      </w:pPr>
    </w:p>
    <w:p w14:paraId="760224D7" w14:textId="21EBBC4F" w:rsidR="003F05BD" w:rsidRPr="00233E75" w:rsidRDefault="003F05BD" w:rsidP="003F05BD">
      <w:pPr>
        <w:rPr>
          <w:rFonts w:ascii="Arial" w:hAnsi="Arial" w:cs="Arial"/>
          <w:szCs w:val="20"/>
        </w:rPr>
      </w:pPr>
      <w:r w:rsidRPr="00233E75">
        <w:rPr>
          <w:rFonts w:ascii="Arial" w:hAnsi="Arial" w:cs="Arial"/>
          <w:szCs w:val="20"/>
        </w:rPr>
        <w:t xml:space="preserve">Training data are required to train the machine learning algorithms used in the AST production. The initial AST training dataset consisted of samples included in the System for Terrestrial Ecosystem Parameterization (STEP) database </w:t>
      </w:r>
      <w:r w:rsidRPr="00233E75">
        <w:rPr>
          <w:rFonts w:ascii="Arial" w:hAnsi="Arial" w:cs="Arial"/>
          <w:szCs w:val="20"/>
        </w:rPr>
        <w:fldChar w:fldCharType="begin"/>
      </w:r>
      <w:r w:rsidRPr="00233E75">
        <w:rPr>
          <w:rFonts w:ascii="Arial" w:hAnsi="Arial" w:cs="Arial"/>
          <w:szCs w:val="20"/>
        </w:rPr>
        <w:instrText xml:space="preserve"> ADDIN EN.CITE &lt;EndNote&gt;&lt;Cite&gt;&lt;Author&gt;Muchoney&lt;/Author&gt;&lt;Year&gt;1999&lt;/Year&gt;&lt;RecNum&gt;5592&lt;/RecNum&gt;&lt;DisplayText&gt;(Muchoney et al. 1999)&lt;/DisplayText&gt;&lt;record&gt;&lt;rec-number&gt;5592&lt;/rec-number&gt;&lt;foreign-keys&gt;&lt;key app="EN" db-id="efwdvx5rms2w2rezvpovr9z0fwwetfwxwzrp" timestamp="1538307803"&gt;5592&lt;/key&gt;&lt;/foreign-keys&gt;&lt;ref-type name="Journal Article"&gt;17&lt;/ref-type&gt;&lt;contributors&gt;&lt;authors&gt;&lt;author&gt;Muchoney, D.&lt;/author&gt;&lt;author&gt;Strahler, A.&lt;/author&gt;&lt;author&gt;Hodges, J.&lt;/author&gt;&lt;author&gt;LoCastro, J.&lt;/author&gt;&lt;/authors&gt;&lt;/contributors&gt;&lt;titles&gt;&lt;title&gt;The IGBP DISCover confidence sites and the system for terrestrial ecosystem parameterization. Tools for validating global land-cover data&lt;/title&gt;&lt;secondary-title&gt;Photogrammetric Engineering and Remote Sensing&lt;/secondary-title&gt;&lt;/titles&gt;&lt;periodical&gt;&lt;full-title&gt;Photogrammetric Engineering and Remote Sensing&lt;/full-title&gt;&lt;/periodical&gt;&lt;pages&gt;1061-1067&lt;/pages&gt;&lt;volume&gt;65&lt;/volume&gt;&lt;number&gt;9&lt;/number&gt;&lt;dates&gt;&lt;year&gt;1999&lt;/year&gt;&lt;pub-dates&gt;&lt;date&gt;1999&lt;/date&gt;&lt;/pub-dates&gt;&lt;/dates&gt;&lt;urls&gt;&lt;related-urls&gt;&lt;url&gt;https://ci.nii.ac.jp/naid/80011306156/en/&lt;/url&gt;&lt;/related-urls&gt;&lt;/urls&gt;&lt;/record&gt;&lt;/Cite&gt;&lt;/EndNote&gt;</w:instrText>
      </w:r>
      <w:r w:rsidRPr="00233E75">
        <w:rPr>
          <w:rFonts w:ascii="Arial" w:hAnsi="Arial" w:cs="Arial"/>
          <w:szCs w:val="20"/>
        </w:rPr>
        <w:fldChar w:fldCharType="separate"/>
      </w:r>
      <w:r w:rsidRPr="00233E75">
        <w:rPr>
          <w:rFonts w:ascii="Arial" w:hAnsi="Arial" w:cs="Arial"/>
          <w:szCs w:val="20"/>
        </w:rPr>
        <w:t>(Muchoney et al. 1999)</w:t>
      </w:r>
      <w:r w:rsidRPr="00233E75">
        <w:rPr>
          <w:rFonts w:ascii="Arial" w:hAnsi="Arial" w:cs="Arial"/>
          <w:szCs w:val="20"/>
        </w:rPr>
        <w:fldChar w:fldCharType="end"/>
      </w:r>
      <w:r w:rsidRPr="00233E75">
        <w:rPr>
          <w:rFonts w:ascii="Arial" w:hAnsi="Arial" w:cs="Arial"/>
          <w:szCs w:val="20"/>
        </w:rPr>
        <w:t xml:space="preserve">. </w:t>
      </w:r>
      <w:proofErr w:type="gramStart"/>
      <w:r w:rsidRPr="00233E75">
        <w:rPr>
          <w:rFonts w:ascii="Arial" w:hAnsi="Arial" w:cs="Arial"/>
          <w:szCs w:val="20"/>
        </w:rPr>
        <w:t>In order to</w:t>
      </w:r>
      <w:proofErr w:type="gramEnd"/>
      <w:r w:rsidRPr="00233E75">
        <w:rPr>
          <w:rFonts w:ascii="Arial" w:hAnsi="Arial" w:cs="Arial"/>
          <w:szCs w:val="20"/>
        </w:rPr>
        <w:t xml:space="preserve"> be trained adequately, </w:t>
      </w:r>
      <w:proofErr w:type="gramStart"/>
      <w:r w:rsidRPr="00233E75">
        <w:rPr>
          <w:rFonts w:ascii="Arial" w:hAnsi="Arial" w:cs="Arial"/>
          <w:szCs w:val="20"/>
        </w:rPr>
        <w:t>the machine</w:t>
      </w:r>
      <w:proofErr w:type="gramEnd"/>
      <w:r w:rsidRPr="00233E75">
        <w:rPr>
          <w:rFonts w:ascii="Arial" w:hAnsi="Arial" w:cs="Arial"/>
          <w:szCs w:val="20"/>
        </w:rPr>
        <w:t xml:space="preserve"> learning algorithms require large quantities of training samples to represent the global distribution and spectral-temporal signatures of different surface types. Additional training samples have been selected from areas where existing global land cover products have high levels of agreements, which serve as indicators that those areas likely have been classified correctly by those products </w:t>
      </w:r>
      <w:r w:rsidRPr="00233E75">
        <w:rPr>
          <w:rFonts w:ascii="Arial" w:hAnsi="Arial" w:cs="Arial"/>
          <w:szCs w:val="20"/>
        </w:rPr>
        <w:fldChar w:fldCharType="begin">
          <w:fldData xml:space="preserve">PEVuZE5vdGU+PENpdGU+PEF1dGhvcj5Tb25nPC9BdXRob3I+PFllYXI+MjAxNzwvWWVhcj48UmVj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</w:fldData>
        </w:fldChar>
      </w:r>
      <w:r w:rsidRPr="00233E75">
        <w:rPr>
          <w:rFonts w:ascii="Arial" w:hAnsi="Arial" w:cs="Arial"/>
          <w:szCs w:val="20"/>
        </w:rPr>
        <w:instrText xml:space="preserve"> ADDIN EN.CITE </w:instrText>
      </w:r>
      <w:r w:rsidRPr="00233E75">
        <w:rPr>
          <w:rFonts w:ascii="Arial" w:hAnsi="Arial" w:cs="Arial"/>
          <w:szCs w:val="20"/>
        </w:rPr>
        <w:fldChar w:fldCharType="begin">
          <w:fldData xml:space="preserve">PEVuZE5vdGU+PENpdGU+PEF1dGhvcj5Tb25nPC9BdXRob3I+PFllYXI+MjAxNzwvWWVhcj48UmVj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</w:fldData>
        </w:fldChar>
      </w:r>
      <w:r w:rsidRPr="00233E75">
        <w:rPr>
          <w:rFonts w:ascii="Arial" w:hAnsi="Arial" w:cs="Arial"/>
          <w:szCs w:val="20"/>
        </w:rPr>
        <w:instrText xml:space="preserve"> ADDIN EN.CITE.DATA </w:instrText>
      </w:r>
      <w:r w:rsidRPr="00233E75">
        <w:rPr>
          <w:rFonts w:ascii="Arial" w:hAnsi="Arial" w:cs="Arial"/>
          <w:szCs w:val="20"/>
        </w:rPr>
      </w:r>
      <w:r w:rsidRPr="00233E75">
        <w:rPr>
          <w:rFonts w:ascii="Arial" w:hAnsi="Arial" w:cs="Arial"/>
          <w:szCs w:val="20"/>
        </w:rPr>
        <w:fldChar w:fldCharType="end"/>
      </w:r>
      <w:r w:rsidRPr="00233E75">
        <w:rPr>
          <w:rFonts w:ascii="Arial" w:hAnsi="Arial" w:cs="Arial"/>
          <w:szCs w:val="20"/>
        </w:rPr>
      </w:r>
      <w:r w:rsidRPr="00233E75">
        <w:rPr>
          <w:rFonts w:ascii="Arial" w:hAnsi="Arial" w:cs="Arial"/>
          <w:szCs w:val="20"/>
        </w:rPr>
        <w:fldChar w:fldCharType="separate"/>
      </w:r>
      <w:r w:rsidRPr="00233E75">
        <w:rPr>
          <w:rFonts w:ascii="Arial" w:hAnsi="Arial" w:cs="Arial"/>
          <w:szCs w:val="20"/>
        </w:rPr>
        <w:t>(Song et al. 2014a; Song et al. 2017)</w:t>
      </w:r>
      <w:r w:rsidRPr="00233E75">
        <w:rPr>
          <w:rFonts w:ascii="Arial" w:hAnsi="Arial" w:cs="Arial"/>
          <w:szCs w:val="20"/>
        </w:rPr>
        <w:fldChar w:fldCharType="end"/>
      </w:r>
      <w:r w:rsidRPr="00233E75">
        <w:rPr>
          <w:rFonts w:ascii="Arial" w:hAnsi="Arial" w:cs="Arial"/>
          <w:szCs w:val="20"/>
        </w:rPr>
        <w:t>. An in-house tool has been developed to verify those samples using high resolution images available from Google Earth. The tool plots the 1-km footprint of a sample on Google Earth</w:t>
      </w:r>
      <w:r w:rsidR="005B2BBE">
        <w:rPr>
          <w:rFonts w:ascii="Arial" w:hAnsi="Arial" w:cs="Arial"/>
          <w:szCs w:val="20"/>
        </w:rPr>
        <w:t>. A</w:t>
      </w:r>
      <w:r w:rsidRPr="00233E75">
        <w:rPr>
          <w:rFonts w:ascii="Arial" w:hAnsi="Arial" w:cs="Arial"/>
          <w:szCs w:val="20"/>
        </w:rPr>
        <w:t xml:space="preserve">n analyst </w:t>
      </w:r>
      <w:r w:rsidR="005B2BBE">
        <w:rPr>
          <w:rFonts w:ascii="Arial" w:hAnsi="Arial" w:cs="Arial"/>
          <w:szCs w:val="20"/>
        </w:rPr>
        <w:t xml:space="preserve">then examines the available Google Earth image </w:t>
      </w:r>
      <w:r w:rsidRPr="00233E75">
        <w:rPr>
          <w:rFonts w:ascii="Arial" w:hAnsi="Arial" w:cs="Arial"/>
          <w:szCs w:val="20"/>
        </w:rPr>
        <w:t>to determine the surface type for that sample (Figure 2-2).</w:t>
      </w:r>
    </w:p>
    <w:p w14:paraId="34DB44F4" w14:textId="0292864D" w:rsidR="003F05BD" w:rsidRDefault="003F05BD" w:rsidP="003F05BD">
      <w:pPr>
        <w:rPr>
          <w:rFonts w:ascii="Arial" w:hAnsi="Arial" w:cs="Arial"/>
        </w:rPr>
      </w:pPr>
    </w:p>
    <w:p w14:paraId="54FFDCBA" w14:textId="60174D5A" w:rsidR="003F05BD" w:rsidRDefault="003F05BD" w:rsidP="003F05BD">
      <w:pPr>
        <w:jc w:val="center"/>
      </w:pPr>
      <w:r>
        <w:rPr>
          <w:noProof/>
        </w:rPr>
        <w:drawing>
          <wp:inline distT="0" distB="0" distL="0" distR="0" wp14:anchorId="07B81449" wp14:editId="7AF7A18D">
            <wp:extent cx="3972189" cy="20703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13362" cy="2091799"/>
                    </a:xfrm>
                    <a:prstGeom prst="rect">
                      <a:avLst/>
                    </a:prstGeom>
                    <a:noFill/>
                  </pic:spPr>
                </pic:pic>
              </a:graphicData>
            </a:graphic>
          </wp:inline>
        </w:drawing>
      </w:r>
    </w:p>
    <w:p w14:paraId="4B0B69F3" w14:textId="6BF8A2D8" w:rsidR="00134A37" w:rsidRPr="00ED305C" w:rsidRDefault="00134A37" w:rsidP="00ED305C">
      <w:pPr>
        <w:pStyle w:val="TableofFigures"/>
        <w:jc w:val="center"/>
        <w:rPr>
          <w:rFonts w:cs="Arial"/>
          <w:bCs/>
        </w:rPr>
      </w:pPr>
      <w:bookmarkStart w:id="36" w:name="_Toc146703513"/>
      <w:r w:rsidRPr="00ED305C">
        <w:rPr>
          <w:rFonts w:cs="Arial"/>
          <w:bCs/>
        </w:rPr>
        <w:t>Figure 2-</w:t>
      </w:r>
      <w:r w:rsidR="0002451C" w:rsidRPr="00ED305C">
        <w:rPr>
          <w:rFonts w:cs="Arial"/>
          <w:bCs/>
        </w:rPr>
        <w:t>2</w:t>
      </w:r>
      <w:r w:rsidRPr="00ED305C">
        <w:rPr>
          <w:rFonts w:cs="Arial"/>
          <w:bCs/>
        </w:rPr>
        <w:t xml:space="preserve">. </w:t>
      </w:r>
      <w:r w:rsidR="0002451C" w:rsidRPr="00ED305C">
        <w:rPr>
          <w:rFonts w:cs="Arial"/>
          <w:bCs/>
        </w:rPr>
        <w:t xml:space="preserve">An in-house tool has been developed to facilitate labeling training and validation samples based on available </w:t>
      </w:r>
      <w:proofErr w:type="gramStart"/>
      <w:r w:rsidR="0002451C" w:rsidRPr="00ED305C">
        <w:rPr>
          <w:rFonts w:cs="Arial"/>
          <w:bCs/>
        </w:rPr>
        <w:t>high resolution</w:t>
      </w:r>
      <w:proofErr w:type="gramEnd"/>
      <w:r w:rsidRPr="00ED305C">
        <w:rPr>
          <w:rFonts w:cs="Arial"/>
          <w:bCs/>
        </w:rPr>
        <w:t xml:space="preserve"> Google </w:t>
      </w:r>
      <w:r w:rsidR="0002451C" w:rsidRPr="00ED305C">
        <w:rPr>
          <w:rFonts w:cs="Arial"/>
          <w:bCs/>
        </w:rPr>
        <w:t xml:space="preserve">Earth (GE) images. The tool draws the 1-km grid cell area covered by a sample over the GE image. To help interpretation, each grid cell is divided into 25 equal-sized smaller cells. The two example sites </w:t>
      </w:r>
      <w:r w:rsidR="005B2BBE">
        <w:rPr>
          <w:rFonts w:cs="Arial"/>
          <w:bCs/>
        </w:rPr>
        <w:t>show</w:t>
      </w:r>
      <w:r w:rsidR="0002451C" w:rsidRPr="00ED305C">
        <w:rPr>
          <w:rFonts w:cs="Arial"/>
          <w:bCs/>
        </w:rPr>
        <w:t xml:space="preserve"> how the 1-km grid cells in the </w:t>
      </w:r>
      <w:r w:rsidR="00C34DBC">
        <w:rPr>
          <w:rFonts w:cs="Arial"/>
          <w:bCs/>
        </w:rPr>
        <w:t xml:space="preserve">Sinusoidal </w:t>
      </w:r>
      <w:r w:rsidR="0002451C" w:rsidRPr="00ED305C">
        <w:rPr>
          <w:rFonts w:cs="Arial"/>
          <w:bCs/>
        </w:rPr>
        <w:t>projection are distorted different</w:t>
      </w:r>
      <w:r w:rsidR="00233E75" w:rsidRPr="00ED305C">
        <w:rPr>
          <w:rFonts w:cs="Arial"/>
          <w:bCs/>
        </w:rPr>
        <w:t>ly</w:t>
      </w:r>
      <w:r w:rsidR="0002451C" w:rsidRPr="00ED305C">
        <w:rPr>
          <w:rFonts w:cs="Arial"/>
          <w:bCs/>
        </w:rPr>
        <w:t xml:space="preserve"> in different regions.</w:t>
      </w:r>
      <w:bookmarkEnd w:id="36"/>
    </w:p>
    <w:p w14:paraId="0ECDDA45" w14:textId="237AE51F" w:rsidR="003F05BD" w:rsidRDefault="003F05BD" w:rsidP="003F05BD">
      <w:pPr>
        <w:autoSpaceDE/>
        <w:autoSpaceDN/>
        <w:rPr>
          <w:rFonts w:ascii="Arial" w:hAnsi="Arial" w:cs="Arial"/>
        </w:rPr>
      </w:pPr>
    </w:p>
    <w:p w14:paraId="3D133433" w14:textId="77777777" w:rsidR="00341E70" w:rsidRPr="00A272B3" w:rsidRDefault="00341E70" w:rsidP="00341E70">
      <w:pPr>
        <w:rPr>
          <w:rFonts w:ascii="Arial" w:hAnsi="Arial" w:cs="Arial"/>
          <w:szCs w:val="20"/>
        </w:rPr>
      </w:pPr>
      <w:r w:rsidRPr="00A272B3">
        <w:rPr>
          <w:rFonts w:ascii="Arial" w:hAnsi="Arial" w:cs="Arial"/>
          <w:szCs w:val="20"/>
        </w:rPr>
        <w:lastRenderedPageBreak/>
        <w:t>The number of samples in the current AST training dataset is listed in Table 2-1. Their spatial distribution is shown in Figure 2-3. It is expected that additional training samples will be added and/or corrections of existing samples be made in the future using the in-house tool shown in Figure 2-2.</w:t>
      </w:r>
    </w:p>
    <w:p w14:paraId="3CB4A96F" w14:textId="77777777" w:rsidR="003F05BD" w:rsidRDefault="003F05BD" w:rsidP="003F05BD">
      <w:pPr>
        <w:autoSpaceDE/>
        <w:autoSpaceDN/>
        <w:rPr>
          <w:rFonts w:ascii="Arial" w:hAnsi="Arial" w:cs="Arial"/>
        </w:rPr>
      </w:pPr>
    </w:p>
    <w:p w14:paraId="34D81E71" w14:textId="4A112539" w:rsidR="00CB6588" w:rsidRPr="00DA4922" w:rsidRDefault="00CB6588" w:rsidP="00DA4922">
      <w:pPr>
        <w:pStyle w:val="TableofFigures"/>
        <w:jc w:val="center"/>
        <w:rPr>
          <w:rFonts w:cs="Arial"/>
          <w:bCs/>
        </w:rPr>
      </w:pPr>
      <w:bookmarkStart w:id="37" w:name="_Toc146703514"/>
      <w:r w:rsidRPr="00DA4922">
        <w:rPr>
          <w:rFonts w:cs="Arial"/>
          <w:bCs/>
        </w:rPr>
        <w:t>Table 2</w:t>
      </w:r>
      <w:r w:rsidR="001D16D4" w:rsidRPr="00DA4922">
        <w:rPr>
          <w:rFonts w:cs="Arial"/>
          <w:bCs/>
        </w:rPr>
        <w:t>-1</w:t>
      </w:r>
      <w:r w:rsidRPr="00DA4922">
        <w:rPr>
          <w:rFonts w:cs="Arial"/>
          <w:bCs/>
        </w:rPr>
        <w:t>. Number of training samples</w:t>
      </w:r>
      <w:r w:rsidR="005B6899" w:rsidRPr="00DA4922">
        <w:rPr>
          <w:rFonts w:cs="Arial"/>
          <w:bCs/>
        </w:rPr>
        <w:t xml:space="preserve"> available for generating the VIIRS AST product</w:t>
      </w:r>
      <w:r w:rsidRPr="00DA4922">
        <w:rPr>
          <w:rFonts w:cs="Arial"/>
          <w:bCs/>
        </w:rPr>
        <w:t xml:space="preserve">. </w:t>
      </w:r>
      <w:r w:rsidR="005B6899" w:rsidRPr="00DA4922">
        <w:rPr>
          <w:rFonts w:cs="Arial"/>
          <w:bCs/>
        </w:rPr>
        <w:t>No training samples are selected for the urban and built-up lands (13)</w:t>
      </w:r>
      <w:r w:rsidRPr="00DA4922">
        <w:rPr>
          <w:rFonts w:cs="Arial"/>
          <w:bCs/>
        </w:rPr>
        <w:t xml:space="preserve"> and water bodies class</w:t>
      </w:r>
      <w:r w:rsidR="005B6899" w:rsidRPr="00DA4922">
        <w:rPr>
          <w:rFonts w:cs="Arial"/>
          <w:bCs/>
        </w:rPr>
        <w:t>es</w:t>
      </w:r>
      <w:r w:rsidRPr="00DA4922">
        <w:rPr>
          <w:rFonts w:cs="Arial"/>
          <w:bCs/>
        </w:rPr>
        <w:t xml:space="preserve"> (17)</w:t>
      </w:r>
      <w:r w:rsidR="005B6899" w:rsidRPr="00DA4922">
        <w:rPr>
          <w:rFonts w:cs="Arial"/>
          <w:bCs/>
        </w:rPr>
        <w:t xml:space="preserve"> because they are mapped based on ancillary datasets.</w:t>
      </w:r>
      <w:bookmarkEnd w:id="37"/>
    </w:p>
    <w:p w14:paraId="14B84C81" w14:textId="77777777" w:rsidR="00A272B3" w:rsidRPr="00A272B3" w:rsidRDefault="00A272B3" w:rsidP="00A272B3">
      <w:pPr>
        <w:rPr>
          <w:rFonts w:ascii="Arial" w:hAnsi="Arial" w:cs="Arial"/>
          <w:b/>
        </w:rPr>
      </w:pPr>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1"/>
        <w:gridCol w:w="4199"/>
        <w:gridCol w:w="3130"/>
      </w:tblGrid>
      <w:tr w:rsidR="00CB6588" w:rsidRPr="00A272B3" w14:paraId="6F8641F1" w14:textId="77777777" w:rsidTr="00A272B3">
        <w:trPr>
          <w:jc w:val="center"/>
        </w:trPr>
        <w:tc>
          <w:tcPr>
            <w:tcW w:w="1230" w:type="pct"/>
            <w:tcBorders>
              <w:top w:val="single" w:sz="4" w:space="0" w:color="auto"/>
              <w:bottom w:val="single" w:sz="4" w:space="0" w:color="auto"/>
            </w:tcBorders>
          </w:tcPr>
          <w:p w14:paraId="62149BA2" w14:textId="77777777" w:rsidR="00CB6588" w:rsidRPr="00A272B3" w:rsidRDefault="00CB6588" w:rsidP="009846A4">
            <w:pPr>
              <w:rPr>
                <w:rFonts w:ascii="Arial" w:hAnsi="Arial" w:cs="Arial"/>
                <w:b/>
              </w:rPr>
            </w:pPr>
            <w:r w:rsidRPr="00A272B3">
              <w:rPr>
                <w:rFonts w:ascii="Arial" w:hAnsi="Arial" w:cs="Arial"/>
                <w:b/>
              </w:rPr>
              <w:t>IGBP class number</w:t>
            </w:r>
          </w:p>
        </w:tc>
        <w:tc>
          <w:tcPr>
            <w:tcW w:w="2160" w:type="pct"/>
            <w:tcBorders>
              <w:top w:val="single" w:sz="4" w:space="0" w:color="auto"/>
              <w:bottom w:val="single" w:sz="4" w:space="0" w:color="auto"/>
            </w:tcBorders>
          </w:tcPr>
          <w:p w14:paraId="4BA373BC" w14:textId="77777777" w:rsidR="00CB6588" w:rsidRPr="00A272B3" w:rsidRDefault="00CB6588" w:rsidP="009846A4">
            <w:pPr>
              <w:rPr>
                <w:rFonts w:ascii="Arial" w:hAnsi="Arial" w:cs="Arial"/>
                <w:b/>
              </w:rPr>
            </w:pPr>
            <w:r w:rsidRPr="00A272B3">
              <w:rPr>
                <w:rFonts w:ascii="Arial" w:hAnsi="Arial" w:cs="Arial"/>
                <w:b/>
              </w:rPr>
              <w:t>IGBP class name</w:t>
            </w:r>
          </w:p>
        </w:tc>
        <w:tc>
          <w:tcPr>
            <w:tcW w:w="1610" w:type="pct"/>
            <w:tcBorders>
              <w:top w:val="single" w:sz="4" w:space="0" w:color="auto"/>
              <w:bottom w:val="single" w:sz="4" w:space="0" w:color="auto"/>
            </w:tcBorders>
          </w:tcPr>
          <w:p w14:paraId="589BE3FD" w14:textId="77777777" w:rsidR="00CB6588" w:rsidRPr="00A272B3" w:rsidRDefault="00CB6588" w:rsidP="009846A4">
            <w:pPr>
              <w:rPr>
                <w:rFonts w:ascii="Arial" w:hAnsi="Arial" w:cs="Arial"/>
                <w:b/>
              </w:rPr>
            </w:pPr>
            <w:r w:rsidRPr="00A272B3">
              <w:rPr>
                <w:rFonts w:ascii="Arial" w:hAnsi="Arial" w:cs="Arial"/>
                <w:b/>
              </w:rPr>
              <w:t>Number of pixels in training</w:t>
            </w:r>
          </w:p>
        </w:tc>
      </w:tr>
      <w:tr w:rsidR="00CB6588" w:rsidRPr="00A272B3" w14:paraId="3F6B1CCE" w14:textId="77777777" w:rsidTr="00A272B3">
        <w:trPr>
          <w:jc w:val="center"/>
        </w:trPr>
        <w:tc>
          <w:tcPr>
            <w:tcW w:w="1230" w:type="pct"/>
            <w:tcBorders>
              <w:top w:val="single" w:sz="4" w:space="0" w:color="auto"/>
            </w:tcBorders>
          </w:tcPr>
          <w:p w14:paraId="0C9C9D03" w14:textId="77777777" w:rsidR="00CB6588" w:rsidRPr="00A272B3" w:rsidRDefault="00CB6588" w:rsidP="009846A4">
            <w:pPr>
              <w:rPr>
                <w:rFonts w:ascii="Arial" w:hAnsi="Arial" w:cs="Arial"/>
              </w:rPr>
            </w:pPr>
            <w:r w:rsidRPr="00A272B3">
              <w:rPr>
                <w:rFonts w:ascii="Arial" w:hAnsi="Arial" w:cs="Arial"/>
              </w:rPr>
              <w:t>1</w:t>
            </w:r>
          </w:p>
        </w:tc>
        <w:tc>
          <w:tcPr>
            <w:tcW w:w="2160" w:type="pct"/>
            <w:tcBorders>
              <w:top w:val="single" w:sz="4" w:space="0" w:color="auto"/>
            </w:tcBorders>
          </w:tcPr>
          <w:p w14:paraId="6F402346" w14:textId="77777777" w:rsidR="00CB6588" w:rsidRPr="00A272B3" w:rsidRDefault="00CB6588" w:rsidP="009846A4">
            <w:pPr>
              <w:rPr>
                <w:rFonts w:ascii="Arial" w:hAnsi="Arial" w:cs="Arial"/>
              </w:rPr>
            </w:pPr>
            <w:r w:rsidRPr="00A272B3">
              <w:rPr>
                <w:rFonts w:ascii="Arial" w:hAnsi="Arial" w:cs="Arial"/>
              </w:rPr>
              <w:t>Evergreen needleleaf forests</w:t>
            </w:r>
          </w:p>
        </w:tc>
        <w:tc>
          <w:tcPr>
            <w:tcW w:w="1610" w:type="pct"/>
            <w:tcBorders>
              <w:top w:val="single" w:sz="4" w:space="0" w:color="auto"/>
            </w:tcBorders>
            <w:vAlign w:val="bottom"/>
          </w:tcPr>
          <w:p w14:paraId="0A963490" w14:textId="77777777" w:rsidR="00CB6588" w:rsidRPr="00A272B3" w:rsidRDefault="00CB6588" w:rsidP="009846A4">
            <w:pPr>
              <w:rPr>
                <w:rFonts w:ascii="Arial" w:hAnsi="Arial" w:cs="Arial"/>
                <w:color w:val="000000"/>
              </w:rPr>
            </w:pPr>
            <w:r w:rsidRPr="00A272B3">
              <w:rPr>
                <w:rFonts w:ascii="Arial" w:hAnsi="Arial" w:cs="Arial"/>
                <w:color w:val="000000"/>
              </w:rPr>
              <w:t>1223</w:t>
            </w:r>
          </w:p>
        </w:tc>
      </w:tr>
      <w:tr w:rsidR="00CB6588" w:rsidRPr="00A272B3" w14:paraId="260912D1" w14:textId="77777777" w:rsidTr="00A272B3">
        <w:trPr>
          <w:jc w:val="center"/>
        </w:trPr>
        <w:tc>
          <w:tcPr>
            <w:tcW w:w="1230" w:type="pct"/>
          </w:tcPr>
          <w:p w14:paraId="0B3CCFEC" w14:textId="77777777" w:rsidR="00CB6588" w:rsidRPr="00A272B3" w:rsidRDefault="00CB6588" w:rsidP="009846A4">
            <w:pPr>
              <w:rPr>
                <w:rFonts w:ascii="Arial" w:hAnsi="Arial" w:cs="Arial"/>
              </w:rPr>
            </w:pPr>
            <w:r w:rsidRPr="00A272B3">
              <w:rPr>
                <w:rFonts w:ascii="Arial" w:hAnsi="Arial" w:cs="Arial"/>
              </w:rPr>
              <w:t>2</w:t>
            </w:r>
          </w:p>
        </w:tc>
        <w:tc>
          <w:tcPr>
            <w:tcW w:w="2160" w:type="pct"/>
          </w:tcPr>
          <w:p w14:paraId="37015658" w14:textId="77777777" w:rsidR="00CB6588" w:rsidRPr="00A272B3" w:rsidRDefault="00CB6588" w:rsidP="009846A4">
            <w:pPr>
              <w:rPr>
                <w:rFonts w:ascii="Arial" w:hAnsi="Arial" w:cs="Arial"/>
              </w:rPr>
            </w:pPr>
            <w:r w:rsidRPr="00A272B3">
              <w:rPr>
                <w:rFonts w:ascii="Arial" w:hAnsi="Arial" w:cs="Arial"/>
              </w:rPr>
              <w:t>Evergreen broadleaf forests</w:t>
            </w:r>
          </w:p>
        </w:tc>
        <w:tc>
          <w:tcPr>
            <w:tcW w:w="1610" w:type="pct"/>
            <w:vAlign w:val="bottom"/>
          </w:tcPr>
          <w:p w14:paraId="495A3DFE" w14:textId="77777777" w:rsidR="00CB6588" w:rsidRPr="00A272B3" w:rsidRDefault="00CB6588" w:rsidP="009846A4">
            <w:pPr>
              <w:rPr>
                <w:rFonts w:ascii="Arial" w:hAnsi="Arial" w:cs="Arial"/>
                <w:color w:val="000000"/>
              </w:rPr>
            </w:pPr>
            <w:r w:rsidRPr="00A272B3">
              <w:rPr>
                <w:rFonts w:ascii="Arial" w:hAnsi="Arial" w:cs="Arial"/>
                <w:color w:val="000000"/>
              </w:rPr>
              <w:t>5881</w:t>
            </w:r>
          </w:p>
        </w:tc>
      </w:tr>
      <w:tr w:rsidR="00CB6588" w:rsidRPr="00A272B3" w14:paraId="640A36E6" w14:textId="77777777" w:rsidTr="00A272B3">
        <w:trPr>
          <w:jc w:val="center"/>
        </w:trPr>
        <w:tc>
          <w:tcPr>
            <w:tcW w:w="1230" w:type="pct"/>
          </w:tcPr>
          <w:p w14:paraId="452391B9" w14:textId="77777777" w:rsidR="00CB6588" w:rsidRPr="00A272B3" w:rsidRDefault="00CB6588" w:rsidP="009846A4">
            <w:pPr>
              <w:rPr>
                <w:rFonts w:ascii="Arial" w:hAnsi="Arial" w:cs="Arial"/>
              </w:rPr>
            </w:pPr>
            <w:r w:rsidRPr="00A272B3">
              <w:rPr>
                <w:rFonts w:ascii="Arial" w:hAnsi="Arial" w:cs="Arial"/>
              </w:rPr>
              <w:t>3</w:t>
            </w:r>
          </w:p>
        </w:tc>
        <w:tc>
          <w:tcPr>
            <w:tcW w:w="2160" w:type="pct"/>
          </w:tcPr>
          <w:p w14:paraId="009A5016" w14:textId="77777777" w:rsidR="00CB6588" w:rsidRPr="00A272B3" w:rsidRDefault="00CB6588" w:rsidP="009846A4">
            <w:pPr>
              <w:rPr>
                <w:rFonts w:ascii="Arial" w:hAnsi="Arial" w:cs="Arial"/>
              </w:rPr>
            </w:pPr>
            <w:r w:rsidRPr="00A272B3">
              <w:rPr>
                <w:rFonts w:ascii="Arial" w:hAnsi="Arial" w:cs="Arial"/>
              </w:rPr>
              <w:t>Deciduous needleleaf forests</w:t>
            </w:r>
          </w:p>
        </w:tc>
        <w:tc>
          <w:tcPr>
            <w:tcW w:w="1610" w:type="pct"/>
            <w:vAlign w:val="bottom"/>
          </w:tcPr>
          <w:p w14:paraId="3AFF025B" w14:textId="77777777" w:rsidR="00CB6588" w:rsidRPr="00A272B3" w:rsidRDefault="00CB6588" w:rsidP="009846A4">
            <w:pPr>
              <w:rPr>
                <w:rFonts w:ascii="Arial" w:hAnsi="Arial" w:cs="Arial"/>
                <w:color w:val="000000"/>
              </w:rPr>
            </w:pPr>
            <w:r w:rsidRPr="00A272B3">
              <w:rPr>
                <w:rFonts w:ascii="Arial" w:hAnsi="Arial" w:cs="Arial"/>
                <w:color w:val="000000"/>
              </w:rPr>
              <w:t>558</w:t>
            </w:r>
          </w:p>
        </w:tc>
      </w:tr>
      <w:tr w:rsidR="00CB6588" w:rsidRPr="00A272B3" w14:paraId="4123593C" w14:textId="77777777" w:rsidTr="00A272B3">
        <w:trPr>
          <w:jc w:val="center"/>
        </w:trPr>
        <w:tc>
          <w:tcPr>
            <w:tcW w:w="1230" w:type="pct"/>
          </w:tcPr>
          <w:p w14:paraId="76E8F2B0" w14:textId="77777777" w:rsidR="00CB6588" w:rsidRPr="00A272B3" w:rsidRDefault="00CB6588" w:rsidP="009846A4">
            <w:pPr>
              <w:rPr>
                <w:rFonts w:ascii="Arial" w:hAnsi="Arial" w:cs="Arial"/>
              </w:rPr>
            </w:pPr>
            <w:r w:rsidRPr="00A272B3">
              <w:rPr>
                <w:rFonts w:ascii="Arial" w:hAnsi="Arial" w:cs="Arial"/>
              </w:rPr>
              <w:t>4</w:t>
            </w:r>
          </w:p>
        </w:tc>
        <w:tc>
          <w:tcPr>
            <w:tcW w:w="2160" w:type="pct"/>
          </w:tcPr>
          <w:p w14:paraId="61B341AC" w14:textId="77777777" w:rsidR="00CB6588" w:rsidRPr="00A272B3" w:rsidRDefault="00CB6588" w:rsidP="009846A4">
            <w:pPr>
              <w:rPr>
                <w:rFonts w:ascii="Arial" w:hAnsi="Arial" w:cs="Arial"/>
              </w:rPr>
            </w:pPr>
            <w:r w:rsidRPr="00A272B3">
              <w:rPr>
                <w:rFonts w:ascii="Arial" w:hAnsi="Arial" w:cs="Arial"/>
              </w:rPr>
              <w:t>Deciduous broadleaf forest</w:t>
            </w:r>
          </w:p>
        </w:tc>
        <w:tc>
          <w:tcPr>
            <w:tcW w:w="1610" w:type="pct"/>
            <w:vAlign w:val="bottom"/>
          </w:tcPr>
          <w:p w14:paraId="34EB4784" w14:textId="77777777" w:rsidR="00CB6588" w:rsidRPr="00A272B3" w:rsidRDefault="00CB6588" w:rsidP="009846A4">
            <w:pPr>
              <w:rPr>
                <w:rFonts w:ascii="Arial" w:hAnsi="Arial" w:cs="Arial"/>
                <w:color w:val="000000"/>
              </w:rPr>
            </w:pPr>
            <w:r w:rsidRPr="00A272B3">
              <w:rPr>
                <w:rFonts w:ascii="Arial" w:hAnsi="Arial" w:cs="Arial"/>
                <w:color w:val="000000"/>
              </w:rPr>
              <w:t>991</w:t>
            </w:r>
          </w:p>
        </w:tc>
      </w:tr>
      <w:tr w:rsidR="00CB6588" w:rsidRPr="00A272B3" w14:paraId="53EA3A1F" w14:textId="77777777" w:rsidTr="00A272B3">
        <w:trPr>
          <w:jc w:val="center"/>
        </w:trPr>
        <w:tc>
          <w:tcPr>
            <w:tcW w:w="1230" w:type="pct"/>
          </w:tcPr>
          <w:p w14:paraId="04233B2D" w14:textId="77777777" w:rsidR="00CB6588" w:rsidRPr="00A272B3" w:rsidRDefault="00CB6588" w:rsidP="009846A4">
            <w:pPr>
              <w:rPr>
                <w:rFonts w:ascii="Arial" w:hAnsi="Arial" w:cs="Arial"/>
              </w:rPr>
            </w:pPr>
            <w:r w:rsidRPr="00A272B3">
              <w:rPr>
                <w:rFonts w:ascii="Arial" w:hAnsi="Arial" w:cs="Arial"/>
              </w:rPr>
              <w:t>5</w:t>
            </w:r>
          </w:p>
        </w:tc>
        <w:tc>
          <w:tcPr>
            <w:tcW w:w="2160" w:type="pct"/>
          </w:tcPr>
          <w:p w14:paraId="56A1E1CC" w14:textId="77777777" w:rsidR="00CB6588" w:rsidRPr="00A272B3" w:rsidRDefault="00CB6588" w:rsidP="009846A4">
            <w:pPr>
              <w:rPr>
                <w:rFonts w:ascii="Arial" w:hAnsi="Arial" w:cs="Arial"/>
              </w:rPr>
            </w:pPr>
            <w:r w:rsidRPr="00A272B3">
              <w:rPr>
                <w:rFonts w:ascii="Arial" w:hAnsi="Arial" w:cs="Arial"/>
              </w:rPr>
              <w:t>Mixed forests</w:t>
            </w:r>
          </w:p>
        </w:tc>
        <w:tc>
          <w:tcPr>
            <w:tcW w:w="1610" w:type="pct"/>
            <w:vAlign w:val="bottom"/>
          </w:tcPr>
          <w:p w14:paraId="1B602EA5" w14:textId="77777777" w:rsidR="00CB6588" w:rsidRPr="00A272B3" w:rsidRDefault="00CB6588" w:rsidP="009846A4">
            <w:pPr>
              <w:rPr>
                <w:rFonts w:ascii="Arial" w:hAnsi="Arial" w:cs="Arial"/>
                <w:color w:val="000000"/>
              </w:rPr>
            </w:pPr>
            <w:r w:rsidRPr="00A272B3">
              <w:rPr>
                <w:rFonts w:ascii="Arial" w:hAnsi="Arial" w:cs="Arial"/>
                <w:color w:val="000000"/>
              </w:rPr>
              <w:t>1972</w:t>
            </w:r>
          </w:p>
        </w:tc>
      </w:tr>
      <w:tr w:rsidR="00CB6588" w:rsidRPr="00A272B3" w14:paraId="59FA2EDC" w14:textId="77777777" w:rsidTr="00A272B3">
        <w:trPr>
          <w:jc w:val="center"/>
        </w:trPr>
        <w:tc>
          <w:tcPr>
            <w:tcW w:w="1230" w:type="pct"/>
          </w:tcPr>
          <w:p w14:paraId="5BC48A5B" w14:textId="77777777" w:rsidR="00CB6588" w:rsidRPr="00A272B3" w:rsidRDefault="00CB6588" w:rsidP="009846A4">
            <w:pPr>
              <w:rPr>
                <w:rFonts w:ascii="Arial" w:hAnsi="Arial" w:cs="Arial"/>
              </w:rPr>
            </w:pPr>
            <w:r w:rsidRPr="00A272B3">
              <w:rPr>
                <w:rFonts w:ascii="Arial" w:hAnsi="Arial" w:cs="Arial"/>
              </w:rPr>
              <w:t>6</w:t>
            </w:r>
          </w:p>
        </w:tc>
        <w:tc>
          <w:tcPr>
            <w:tcW w:w="2160" w:type="pct"/>
          </w:tcPr>
          <w:p w14:paraId="1DFCAFC2" w14:textId="77777777" w:rsidR="00CB6588" w:rsidRPr="00A272B3" w:rsidRDefault="00CB6588" w:rsidP="009846A4">
            <w:pPr>
              <w:rPr>
                <w:rFonts w:ascii="Arial" w:hAnsi="Arial" w:cs="Arial"/>
              </w:rPr>
            </w:pPr>
            <w:r w:rsidRPr="00A272B3">
              <w:rPr>
                <w:rFonts w:ascii="Arial" w:hAnsi="Arial" w:cs="Arial"/>
              </w:rPr>
              <w:t>Closed shrublands</w:t>
            </w:r>
          </w:p>
        </w:tc>
        <w:tc>
          <w:tcPr>
            <w:tcW w:w="1610" w:type="pct"/>
            <w:vAlign w:val="bottom"/>
          </w:tcPr>
          <w:p w14:paraId="01EF7222" w14:textId="77777777" w:rsidR="00CB6588" w:rsidRPr="00A272B3" w:rsidRDefault="00CB6588" w:rsidP="009846A4">
            <w:pPr>
              <w:rPr>
                <w:rFonts w:ascii="Arial" w:hAnsi="Arial" w:cs="Arial"/>
                <w:color w:val="000000"/>
              </w:rPr>
            </w:pPr>
            <w:r w:rsidRPr="00A272B3">
              <w:rPr>
                <w:rFonts w:ascii="Arial" w:hAnsi="Arial" w:cs="Arial"/>
                <w:color w:val="000000"/>
              </w:rPr>
              <w:t>389</w:t>
            </w:r>
          </w:p>
        </w:tc>
      </w:tr>
      <w:tr w:rsidR="00CB6588" w:rsidRPr="00A272B3" w14:paraId="1BC82BD7" w14:textId="77777777" w:rsidTr="00A272B3">
        <w:trPr>
          <w:jc w:val="center"/>
        </w:trPr>
        <w:tc>
          <w:tcPr>
            <w:tcW w:w="1230" w:type="pct"/>
          </w:tcPr>
          <w:p w14:paraId="6DE483B7" w14:textId="77777777" w:rsidR="00CB6588" w:rsidRPr="00A272B3" w:rsidRDefault="00CB6588" w:rsidP="009846A4">
            <w:pPr>
              <w:rPr>
                <w:rFonts w:ascii="Arial" w:hAnsi="Arial" w:cs="Arial"/>
              </w:rPr>
            </w:pPr>
            <w:r w:rsidRPr="00A272B3">
              <w:rPr>
                <w:rFonts w:ascii="Arial" w:hAnsi="Arial" w:cs="Arial"/>
              </w:rPr>
              <w:t>7</w:t>
            </w:r>
          </w:p>
        </w:tc>
        <w:tc>
          <w:tcPr>
            <w:tcW w:w="2160" w:type="pct"/>
          </w:tcPr>
          <w:p w14:paraId="729DF37F" w14:textId="77777777" w:rsidR="00CB6588" w:rsidRPr="00A272B3" w:rsidRDefault="00CB6588" w:rsidP="009846A4">
            <w:pPr>
              <w:rPr>
                <w:rFonts w:ascii="Arial" w:hAnsi="Arial" w:cs="Arial"/>
              </w:rPr>
            </w:pPr>
            <w:r w:rsidRPr="00A272B3">
              <w:rPr>
                <w:rFonts w:ascii="Arial" w:hAnsi="Arial" w:cs="Arial"/>
              </w:rPr>
              <w:t>Open shrublands</w:t>
            </w:r>
          </w:p>
        </w:tc>
        <w:tc>
          <w:tcPr>
            <w:tcW w:w="1610" w:type="pct"/>
            <w:vAlign w:val="bottom"/>
          </w:tcPr>
          <w:p w14:paraId="30933E42" w14:textId="77777777" w:rsidR="00CB6588" w:rsidRPr="00A272B3" w:rsidRDefault="00CB6588" w:rsidP="009846A4">
            <w:pPr>
              <w:rPr>
                <w:rFonts w:ascii="Arial" w:hAnsi="Arial" w:cs="Arial"/>
                <w:color w:val="000000"/>
              </w:rPr>
            </w:pPr>
            <w:r w:rsidRPr="00A272B3">
              <w:rPr>
                <w:rFonts w:ascii="Arial" w:hAnsi="Arial" w:cs="Arial"/>
                <w:color w:val="000000"/>
              </w:rPr>
              <w:t>6239</w:t>
            </w:r>
          </w:p>
        </w:tc>
      </w:tr>
      <w:tr w:rsidR="00CB6588" w:rsidRPr="00A272B3" w14:paraId="13AF8D40" w14:textId="77777777" w:rsidTr="00A272B3">
        <w:trPr>
          <w:jc w:val="center"/>
        </w:trPr>
        <w:tc>
          <w:tcPr>
            <w:tcW w:w="1230" w:type="pct"/>
          </w:tcPr>
          <w:p w14:paraId="6946A3FB" w14:textId="77777777" w:rsidR="00CB6588" w:rsidRPr="00A272B3" w:rsidRDefault="00CB6588" w:rsidP="009846A4">
            <w:pPr>
              <w:rPr>
                <w:rFonts w:ascii="Arial" w:hAnsi="Arial" w:cs="Arial"/>
              </w:rPr>
            </w:pPr>
            <w:r w:rsidRPr="00A272B3">
              <w:rPr>
                <w:rFonts w:ascii="Arial" w:hAnsi="Arial" w:cs="Arial"/>
              </w:rPr>
              <w:t>8</w:t>
            </w:r>
          </w:p>
        </w:tc>
        <w:tc>
          <w:tcPr>
            <w:tcW w:w="2160" w:type="pct"/>
          </w:tcPr>
          <w:p w14:paraId="560DBBF5" w14:textId="77777777" w:rsidR="00CB6588" w:rsidRPr="00A272B3" w:rsidRDefault="00CB6588" w:rsidP="009846A4">
            <w:pPr>
              <w:rPr>
                <w:rFonts w:ascii="Arial" w:hAnsi="Arial" w:cs="Arial"/>
              </w:rPr>
            </w:pPr>
            <w:r w:rsidRPr="00A272B3">
              <w:rPr>
                <w:rFonts w:ascii="Arial" w:hAnsi="Arial" w:cs="Arial"/>
              </w:rPr>
              <w:t>Woody savannas</w:t>
            </w:r>
          </w:p>
        </w:tc>
        <w:tc>
          <w:tcPr>
            <w:tcW w:w="1610" w:type="pct"/>
            <w:vAlign w:val="bottom"/>
          </w:tcPr>
          <w:p w14:paraId="67F095CB" w14:textId="77777777" w:rsidR="00CB6588" w:rsidRPr="00A272B3" w:rsidRDefault="00CB6588" w:rsidP="009846A4">
            <w:pPr>
              <w:rPr>
                <w:rFonts w:ascii="Arial" w:hAnsi="Arial" w:cs="Arial"/>
                <w:color w:val="000000"/>
              </w:rPr>
            </w:pPr>
            <w:r w:rsidRPr="00A272B3">
              <w:rPr>
                <w:rFonts w:ascii="Arial" w:hAnsi="Arial" w:cs="Arial"/>
                <w:color w:val="000000"/>
              </w:rPr>
              <w:t>2933</w:t>
            </w:r>
          </w:p>
        </w:tc>
      </w:tr>
      <w:tr w:rsidR="00CB6588" w:rsidRPr="00A272B3" w14:paraId="4EBF838F" w14:textId="77777777" w:rsidTr="00A272B3">
        <w:trPr>
          <w:jc w:val="center"/>
        </w:trPr>
        <w:tc>
          <w:tcPr>
            <w:tcW w:w="1230" w:type="pct"/>
          </w:tcPr>
          <w:p w14:paraId="50CA976E" w14:textId="77777777" w:rsidR="00CB6588" w:rsidRPr="00A272B3" w:rsidRDefault="00CB6588" w:rsidP="009846A4">
            <w:pPr>
              <w:rPr>
                <w:rFonts w:ascii="Arial" w:hAnsi="Arial" w:cs="Arial"/>
              </w:rPr>
            </w:pPr>
            <w:r w:rsidRPr="00A272B3">
              <w:rPr>
                <w:rFonts w:ascii="Arial" w:hAnsi="Arial" w:cs="Arial"/>
              </w:rPr>
              <w:t>9</w:t>
            </w:r>
          </w:p>
        </w:tc>
        <w:tc>
          <w:tcPr>
            <w:tcW w:w="2160" w:type="pct"/>
          </w:tcPr>
          <w:p w14:paraId="0720463C" w14:textId="77777777" w:rsidR="00CB6588" w:rsidRPr="00A272B3" w:rsidRDefault="00CB6588" w:rsidP="009846A4">
            <w:pPr>
              <w:rPr>
                <w:rFonts w:ascii="Arial" w:hAnsi="Arial" w:cs="Arial"/>
              </w:rPr>
            </w:pPr>
            <w:r w:rsidRPr="00A272B3">
              <w:rPr>
                <w:rFonts w:ascii="Arial" w:hAnsi="Arial" w:cs="Arial"/>
              </w:rPr>
              <w:t>Savannas</w:t>
            </w:r>
          </w:p>
        </w:tc>
        <w:tc>
          <w:tcPr>
            <w:tcW w:w="1610" w:type="pct"/>
            <w:vAlign w:val="bottom"/>
          </w:tcPr>
          <w:p w14:paraId="7C331527" w14:textId="77777777" w:rsidR="00CB6588" w:rsidRPr="00A272B3" w:rsidRDefault="00CB6588" w:rsidP="009846A4">
            <w:pPr>
              <w:rPr>
                <w:rFonts w:ascii="Arial" w:hAnsi="Arial" w:cs="Arial"/>
                <w:color w:val="000000"/>
              </w:rPr>
            </w:pPr>
            <w:r w:rsidRPr="00A272B3">
              <w:rPr>
                <w:rFonts w:ascii="Arial" w:hAnsi="Arial" w:cs="Arial"/>
                <w:color w:val="000000"/>
              </w:rPr>
              <w:t>3330</w:t>
            </w:r>
          </w:p>
        </w:tc>
      </w:tr>
      <w:tr w:rsidR="00CB6588" w:rsidRPr="00A272B3" w14:paraId="409A58A5" w14:textId="77777777" w:rsidTr="00A272B3">
        <w:trPr>
          <w:jc w:val="center"/>
        </w:trPr>
        <w:tc>
          <w:tcPr>
            <w:tcW w:w="1230" w:type="pct"/>
          </w:tcPr>
          <w:p w14:paraId="2426F1AC" w14:textId="77777777" w:rsidR="00CB6588" w:rsidRPr="00A272B3" w:rsidRDefault="00CB6588" w:rsidP="009846A4">
            <w:pPr>
              <w:rPr>
                <w:rFonts w:ascii="Arial" w:hAnsi="Arial" w:cs="Arial"/>
              </w:rPr>
            </w:pPr>
            <w:r w:rsidRPr="00A272B3">
              <w:rPr>
                <w:rFonts w:ascii="Arial" w:hAnsi="Arial" w:cs="Arial"/>
              </w:rPr>
              <w:t>10</w:t>
            </w:r>
          </w:p>
        </w:tc>
        <w:tc>
          <w:tcPr>
            <w:tcW w:w="2160" w:type="pct"/>
          </w:tcPr>
          <w:p w14:paraId="05121C78" w14:textId="77777777" w:rsidR="00CB6588" w:rsidRPr="00A272B3" w:rsidRDefault="00CB6588" w:rsidP="009846A4">
            <w:pPr>
              <w:rPr>
                <w:rFonts w:ascii="Arial" w:hAnsi="Arial" w:cs="Arial"/>
              </w:rPr>
            </w:pPr>
            <w:r w:rsidRPr="00A272B3">
              <w:rPr>
                <w:rFonts w:ascii="Arial" w:hAnsi="Arial" w:cs="Arial"/>
              </w:rPr>
              <w:t xml:space="preserve">Grasslands </w:t>
            </w:r>
          </w:p>
        </w:tc>
        <w:tc>
          <w:tcPr>
            <w:tcW w:w="1610" w:type="pct"/>
            <w:vAlign w:val="bottom"/>
          </w:tcPr>
          <w:p w14:paraId="22DAD7ED" w14:textId="77777777" w:rsidR="00CB6588" w:rsidRPr="00A272B3" w:rsidRDefault="00CB6588" w:rsidP="009846A4">
            <w:pPr>
              <w:rPr>
                <w:rFonts w:ascii="Arial" w:hAnsi="Arial" w:cs="Arial"/>
                <w:color w:val="000000"/>
              </w:rPr>
            </w:pPr>
            <w:r w:rsidRPr="00A272B3">
              <w:rPr>
                <w:rFonts w:ascii="Arial" w:hAnsi="Arial" w:cs="Arial"/>
                <w:color w:val="000000"/>
              </w:rPr>
              <w:t>5554</w:t>
            </w:r>
          </w:p>
        </w:tc>
      </w:tr>
      <w:tr w:rsidR="00CB6588" w:rsidRPr="00A272B3" w14:paraId="7254C256" w14:textId="77777777" w:rsidTr="00A272B3">
        <w:trPr>
          <w:jc w:val="center"/>
        </w:trPr>
        <w:tc>
          <w:tcPr>
            <w:tcW w:w="1230" w:type="pct"/>
          </w:tcPr>
          <w:p w14:paraId="7C477898" w14:textId="77777777" w:rsidR="00CB6588" w:rsidRPr="00A272B3" w:rsidRDefault="00CB6588" w:rsidP="009846A4">
            <w:pPr>
              <w:rPr>
                <w:rFonts w:ascii="Arial" w:hAnsi="Arial" w:cs="Arial"/>
              </w:rPr>
            </w:pPr>
            <w:r w:rsidRPr="00A272B3">
              <w:rPr>
                <w:rFonts w:ascii="Arial" w:hAnsi="Arial" w:cs="Arial"/>
              </w:rPr>
              <w:t>11</w:t>
            </w:r>
          </w:p>
        </w:tc>
        <w:tc>
          <w:tcPr>
            <w:tcW w:w="2160" w:type="pct"/>
          </w:tcPr>
          <w:p w14:paraId="5CEA6A6F" w14:textId="77777777" w:rsidR="00CB6588" w:rsidRPr="00A272B3" w:rsidRDefault="00CB6588" w:rsidP="009846A4">
            <w:pPr>
              <w:rPr>
                <w:rFonts w:ascii="Arial" w:hAnsi="Arial" w:cs="Arial"/>
              </w:rPr>
            </w:pPr>
            <w:r w:rsidRPr="00A272B3">
              <w:rPr>
                <w:rFonts w:ascii="Arial" w:hAnsi="Arial" w:cs="Arial"/>
              </w:rPr>
              <w:t>Permanent wetlands</w:t>
            </w:r>
          </w:p>
        </w:tc>
        <w:tc>
          <w:tcPr>
            <w:tcW w:w="1610" w:type="pct"/>
            <w:vAlign w:val="bottom"/>
          </w:tcPr>
          <w:p w14:paraId="2802110C" w14:textId="77777777" w:rsidR="00CB6588" w:rsidRPr="00A272B3" w:rsidRDefault="00CB6588" w:rsidP="009846A4">
            <w:pPr>
              <w:rPr>
                <w:rFonts w:ascii="Arial" w:hAnsi="Arial" w:cs="Arial"/>
                <w:color w:val="000000"/>
              </w:rPr>
            </w:pPr>
            <w:r w:rsidRPr="00A272B3">
              <w:rPr>
                <w:rFonts w:ascii="Arial" w:hAnsi="Arial" w:cs="Arial"/>
                <w:color w:val="000000"/>
              </w:rPr>
              <w:t>1439</w:t>
            </w:r>
          </w:p>
        </w:tc>
      </w:tr>
      <w:tr w:rsidR="00CB6588" w:rsidRPr="00A272B3" w14:paraId="7B576033" w14:textId="77777777" w:rsidTr="00A272B3">
        <w:trPr>
          <w:jc w:val="center"/>
        </w:trPr>
        <w:tc>
          <w:tcPr>
            <w:tcW w:w="1230" w:type="pct"/>
          </w:tcPr>
          <w:p w14:paraId="38B05A4C" w14:textId="77777777" w:rsidR="00CB6588" w:rsidRPr="00A272B3" w:rsidRDefault="00CB6588" w:rsidP="009846A4">
            <w:pPr>
              <w:rPr>
                <w:rFonts w:ascii="Arial" w:hAnsi="Arial" w:cs="Arial"/>
              </w:rPr>
            </w:pPr>
            <w:r w:rsidRPr="00A272B3">
              <w:rPr>
                <w:rFonts w:ascii="Arial" w:hAnsi="Arial" w:cs="Arial"/>
              </w:rPr>
              <w:t>12</w:t>
            </w:r>
          </w:p>
        </w:tc>
        <w:tc>
          <w:tcPr>
            <w:tcW w:w="2160" w:type="pct"/>
          </w:tcPr>
          <w:p w14:paraId="6084F597" w14:textId="77777777" w:rsidR="00CB6588" w:rsidRPr="00A272B3" w:rsidRDefault="00CB6588" w:rsidP="009846A4">
            <w:pPr>
              <w:rPr>
                <w:rFonts w:ascii="Arial" w:hAnsi="Arial" w:cs="Arial"/>
              </w:rPr>
            </w:pPr>
            <w:r w:rsidRPr="00A272B3">
              <w:rPr>
                <w:rFonts w:ascii="Arial" w:hAnsi="Arial" w:cs="Arial"/>
              </w:rPr>
              <w:t>Croplands</w:t>
            </w:r>
          </w:p>
        </w:tc>
        <w:tc>
          <w:tcPr>
            <w:tcW w:w="1610" w:type="pct"/>
            <w:vAlign w:val="bottom"/>
          </w:tcPr>
          <w:p w14:paraId="67CE95D8" w14:textId="77777777" w:rsidR="00CB6588" w:rsidRPr="00A272B3" w:rsidRDefault="00CB6588" w:rsidP="009846A4">
            <w:pPr>
              <w:rPr>
                <w:rFonts w:ascii="Arial" w:hAnsi="Arial" w:cs="Arial"/>
                <w:color w:val="000000"/>
              </w:rPr>
            </w:pPr>
            <w:r w:rsidRPr="00A272B3">
              <w:rPr>
                <w:rFonts w:ascii="Arial" w:hAnsi="Arial" w:cs="Arial"/>
                <w:color w:val="000000"/>
              </w:rPr>
              <w:t>8184</w:t>
            </w:r>
          </w:p>
        </w:tc>
      </w:tr>
      <w:tr w:rsidR="00CB6588" w:rsidRPr="00A272B3" w14:paraId="6F4D3B12" w14:textId="77777777" w:rsidTr="00A272B3">
        <w:trPr>
          <w:jc w:val="center"/>
        </w:trPr>
        <w:tc>
          <w:tcPr>
            <w:tcW w:w="1230" w:type="pct"/>
          </w:tcPr>
          <w:p w14:paraId="62127179" w14:textId="77777777" w:rsidR="00CB6588" w:rsidRPr="00A272B3" w:rsidRDefault="00CB6588" w:rsidP="009846A4">
            <w:pPr>
              <w:rPr>
                <w:rFonts w:ascii="Arial" w:hAnsi="Arial" w:cs="Arial"/>
              </w:rPr>
            </w:pPr>
            <w:r w:rsidRPr="00A272B3">
              <w:rPr>
                <w:rFonts w:ascii="Arial" w:hAnsi="Arial" w:cs="Arial"/>
              </w:rPr>
              <w:t>13</w:t>
            </w:r>
          </w:p>
        </w:tc>
        <w:tc>
          <w:tcPr>
            <w:tcW w:w="2160" w:type="pct"/>
          </w:tcPr>
          <w:p w14:paraId="78980CFD" w14:textId="77777777" w:rsidR="00CB6588" w:rsidRPr="00A272B3" w:rsidRDefault="00CB6588" w:rsidP="009846A4">
            <w:pPr>
              <w:rPr>
                <w:rFonts w:ascii="Arial" w:hAnsi="Arial" w:cs="Arial"/>
              </w:rPr>
            </w:pPr>
            <w:r w:rsidRPr="00A272B3">
              <w:rPr>
                <w:rFonts w:ascii="Arial" w:hAnsi="Arial" w:cs="Arial"/>
              </w:rPr>
              <w:t>Urban and built-up lands</w:t>
            </w:r>
          </w:p>
        </w:tc>
        <w:tc>
          <w:tcPr>
            <w:tcW w:w="1610" w:type="pct"/>
            <w:vAlign w:val="bottom"/>
          </w:tcPr>
          <w:p w14:paraId="7C374489" w14:textId="77777777" w:rsidR="00CB6588" w:rsidRPr="00A272B3" w:rsidRDefault="00CB6588" w:rsidP="009846A4">
            <w:pPr>
              <w:rPr>
                <w:rFonts w:ascii="Arial" w:hAnsi="Arial" w:cs="Arial"/>
                <w:color w:val="000000"/>
              </w:rPr>
            </w:pPr>
            <w:r w:rsidRPr="00A272B3">
              <w:rPr>
                <w:rFonts w:ascii="Arial" w:hAnsi="Arial" w:cs="Arial"/>
                <w:color w:val="000000"/>
              </w:rPr>
              <w:t>0</w:t>
            </w:r>
          </w:p>
        </w:tc>
      </w:tr>
      <w:tr w:rsidR="00CB6588" w:rsidRPr="00A272B3" w14:paraId="072C2127" w14:textId="77777777" w:rsidTr="00A272B3">
        <w:trPr>
          <w:jc w:val="center"/>
        </w:trPr>
        <w:tc>
          <w:tcPr>
            <w:tcW w:w="1230" w:type="pct"/>
          </w:tcPr>
          <w:p w14:paraId="00E012C3" w14:textId="77777777" w:rsidR="00CB6588" w:rsidRPr="00A272B3" w:rsidRDefault="00CB6588" w:rsidP="009846A4">
            <w:pPr>
              <w:rPr>
                <w:rFonts w:ascii="Arial" w:hAnsi="Arial" w:cs="Arial"/>
              </w:rPr>
            </w:pPr>
            <w:r w:rsidRPr="00A272B3">
              <w:rPr>
                <w:rFonts w:ascii="Arial" w:hAnsi="Arial" w:cs="Arial"/>
              </w:rPr>
              <w:t>14</w:t>
            </w:r>
          </w:p>
        </w:tc>
        <w:tc>
          <w:tcPr>
            <w:tcW w:w="2160" w:type="pct"/>
          </w:tcPr>
          <w:p w14:paraId="2F3C61A3" w14:textId="77777777" w:rsidR="00CB6588" w:rsidRPr="00A272B3" w:rsidRDefault="00CB6588" w:rsidP="009846A4">
            <w:pPr>
              <w:rPr>
                <w:rFonts w:ascii="Arial" w:hAnsi="Arial" w:cs="Arial"/>
              </w:rPr>
            </w:pPr>
            <w:r w:rsidRPr="00A272B3">
              <w:rPr>
                <w:rFonts w:ascii="Arial" w:hAnsi="Arial" w:cs="Arial"/>
              </w:rPr>
              <w:t>Cropland/natural vegetation mosaics</w:t>
            </w:r>
          </w:p>
        </w:tc>
        <w:tc>
          <w:tcPr>
            <w:tcW w:w="1610" w:type="pct"/>
            <w:vAlign w:val="bottom"/>
          </w:tcPr>
          <w:p w14:paraId="3A7A76CB" w14:textId="77777777" w:rsidR="00CB6588" w:rsidRPr="00A272B3" w:rsidRDefault="00CB6588" w:rsidP="009846A4">
            <w:pPr>
              <w:rPr>
                <w:rFonts w:ascii="Arial" w:hAnsi="Arial" w:cs="Arial"/>
                <w:color w:val="000000"/>
              </w:rPr>
            </w:pPr>
            <w:r w:rsidRPr="00A272B3">
              <w:rPr>
                <w:rFonts w:ascii="Arial" w:hAnsi="Arial" w:cs="Arial"/>
                <w:color w:val="000000"/>
              </w:rPr>
              <w:t>1304</w:t>
            </w:r>
          </w:p>
        </w:tc>
      </w:tr>
      <w:tr w:rsidR="00CB6588" w:rsidRPr="00A272B3" w14:paraId="75A986C4" w14:textId="77777777" w:rsidTr="00A272B3">
        <w:trPr>
          <w:jc w:val="center"/>
        </w:trPr>
        <w:tc>
          <w:tcPr>
            <w:tcW w:w="1230" w:type="pct"/>
          </w:tcPr>
          <w:p w14:paraId="43009768" w14:textId="77777777" w:rsidR="00CB6588" w:rsidRPr="00A272B3" w:rsidRDefault="00CB6588" w:rsidP="009846A4">
            <w:pPr>
              <w:rPr>
                <w:rFonts w:ascii="Arial" w:hAnsi="Arial" w:cs="Arial"/>
              </w:rPr>
            </w:pPr>
            <w:r w:rsidRPr="00A272B3">
              <w:rPr>
                <w:rFonts w:ascii="Arial" w:hAnsi="Arial" w:cs="Arial"/>
              </w:rPr>
              <w:t>15</w:t>
            </w:r>
          </w:p>
        </w:tc>
        <w:tc>
          <w:tcPr>
            <w:tcW w:w="2160" w:type="pct"/>
          </w:tcPr>
          <w:p w14:paraId="08BD3A24" w14:textId="77777777" w:rsidR="00CB6588" w:rsidRPr="00A272B3" w:rsidRDefault="00CB6588" w:rsidP="009846A4">
            <w:pPr>
              <w:rPr>
                <w:rFonts w:ascii="Arial" w:hAnsi="Arial" w:cs="Arial"/>
              </w:rPr>
            </w:pPr>
            <w:r w:rsidRPr="00A272B3">
              <w:rPr>
                <w:rFonts w:ascii="Arial" w:hAnsi="Arial" w:cs="Arial"/>
              </w:rPr>
              <w:t>Snow and ice</w:t>
            </w:r>
          </w:p>
        </w:tc>
        <w:tc>
          <w:tcPr>
            <w:tcW w:w="1610" w:type="pct"/>
            <w:vAlign w:val="bottom"/>
          </w:tcPr>
          <w:p w14:paraId="5E6C23E2" w14:textId="77777777" w:rsidR="00CB6588" w:rsidRPr="00A272B3" w:rsidRDefault="00CB6588" w:rsidP="009846A4">
            <w:pPr>
              <w:rPr>
                <w:rFonts w:ascii="Arial" w:hAnsi="Arial" w:cs="Arial"/>
                <w:color w:val="000000"/>
              </w:rPr>
            </w:pPr>
            <w:r w:rsidRPr="00A272B3">
              <w:rPr>
                <w:rFonts w:ascii="Arial" w:hAnsi="Arial" w:cs="Arial"/>
                <w:color w:val="000000"/>
              </w:rPr>
              <w:t>859</w:t>
            </w:r>
          </w:p>
        </w:tc>
      </w:tr>
      <w:tr w:rsidR="00CB6588" w:rsidRPr="00A272B3" w14:paraId="05B65FCC" w14:textId="77777777" w:rsidTr="00A272B3">
        <w:trPr>
          <w:jc w:val="center"/>
        </w:trPr>
        <w:tc>
          <w:tcPr>
            <w:tcW w:w="1230" w:type="pct"/>
          </w:tcPr>
          <w:p w14:paraId="03A3FC1A" w14:textId="77777777" w:rsidR="00CB6588" w:rsidRPr="00A272B3" w:rsidRDefault="00CB6588" w:rsidP="009846A4">
            <w:pPr>
              <w:rPr>
                <w:rFonts w:ascii="Arial" w:hAnsi="Arial" w:cs="Arial"/>
              </w:rPr>
            </w:pPr>
            <w:r w:rsidRPr="00A272B3">
              <w:rPr>
                <w:rFonts w:ascii="Arial" w:hAnsi="Arial" w:cs="Arial"/>
              </w:rPr>
              <w:t>16</w:t>
            </w:r>
          </w:p>
        </w:tc>
        <w:tc>
          <w:tcPr>
            <w:tcW w:w="2160" w:type="pct"/>
          </w:tcPr>
          <w:p w14:paraId="450B1E54" w14:textId="77777777" w:rsidR="00CB6588" w:rsidRPr="00A272B3" w:rsidRDefault="00CB6588" w:rsidP="009846A4">
            <w:pPr>
              <w:rPr>
                <w:rFonts w:ascii="Arial" w:hAnsi="Arial" w:cs="Arial"/>
              </w:rPr>
            </w:pPr>
            <w:r w:rsidRPr="00A272B3">
              <w:rPr>
                <w:rFonts w:ascii="Arial" w:hAnsi="Arial" w:cs="Arial"/>
              </w:rPr>
              <w:t xml:space="preserve">Barren </w:t>
            </w:r>
          </w:p>
        </w:tc>
        <w:tc>
          <w:tcPr>
            <w:tcW w:w="1610" w:type="pct"/>
            <w:vAlign w:val="bottom"/>
          </w:tcPr>
          <w:p w14:paraId="56974EC9" w14:textId="77777777" w:rsidR="00CB6588" w:rsidRPr="00A272B3" w:rsidRDefault="00CB6588" w:rsidP="009846A4">
            <w:pPr>
              <w:rPr>
                <w:rFonts w:ascii="Arial" w:hAnsi="Arial" w:cs="Arial"/>
                <w:color w:val="000000"/>
              </w:rPr>
            </w:pPr>
            <w:r w:rsidRPr="00A272B3">
              <w:rPr>
                <w:rFonts w:ascii="Arial" w:hAnsi="Arial" w:cs="Arial"/>
                <w:color w:val="000000"/>
              </w:rPr>
              <w:t>4233</w:t>
            </w:r>
          </w:p>
        </w:tc>
      </w:tr>
      <w:tr w:rsidR="00CB6588" w:rsidRPr="00A272B3" w14:paraId="676355B3" w14:textId="77777777" w:rsidTr="00A272B3">
        <w:trPr>
          <w:jc w:val="center"/>
        </w:trPr>
        <w:tc>
          <w:tcPr>
            <w:tcW w:w="1230" w:type="pct"/>
          </w:tcPr>
          <w:p w14:paraId="4085C25E" w14:textId="77777777" w:rsidR="00CB6588" w:rsidRPr="00A272B3" w:rsidRDefault="00CB6588" w:rsidP="009846A4">
            <w:pPr>
              <w:rPr>
                <w:rFonts w:ascii="Arial" w:hAnsi="Arial" w:cs="Arial"/>
              </w:rPr>
            </w:pPr>
            <w:r w:rsidRPr="00A272B3">
              <w:rPr>
                <w:rFonts w:ascii="Arial" w:hAnsi="Arial" w:cs="Arial"/>
              </w:rPr>
              <w:t>17</w:t>
            </w:r>
          </w:p>
        </w:tc>
        <w:tc>
          <w:tcPr>
            <w:tcW w:w="2160" w:type="pct"/>
          </w:tcPr>
          <w:p w14:paraId="667E5EE5" w14:textId="77777777" w:rsidR="00CB6588" w:rsidRPr="00A272B3" w:rsidRDefault="00CB6588" w:rsidP="009846A4">
            <w:pPr>
              <w:rPr>
                <w:rFonts w:ascii="Arial" w:hAnsi="Arial" w:cs="Arial"/>
              </w:rPr>
            </w:pPr>
            <w:r w:rsidRPr="00A272B3">
              <w:rPr>
                <w:rFonts w:ascii="Arial" w:hAnsi="Arial" w:cs="Arial"/>
              </w:rPr>
              <w:t>Water bodies</w:t>
            </w:r>
          </w:p>
        </w:tc>
        <w:tc>
          <w:tcPr>
            <w:tcW w:w="1610" w:type="pct"/>
            <w:vAlign w:val="bottom"/>
          </w:tcPr>
          <w:p w14:paraId="190B73BA" w14:textId="77777777" w:rsidR="00CB6588" w:rsidRPr="00A272B3" w:rsidRDefault="00CB6588" w:rsidP="009846A4">
            <w:pPr>
              <w:rPr>
                <w:rFonts w:ascii="Arial" w:hAnsi="Arial" w:cs="Arial"/>
                <w:color w:val="000000"/>
              </w:rPr>
            </w:pPr>
            <w:r w:rsidRPr="00A272B3">
              <w:rPr>
                <w:rFonts w:ascii="Arial" w:hAnsi="Arial" w:cs="Arial"/>
                <w:color w:val="000000"/>
              </w:rPr>
              <w:t>0</w:t>
            </w:r>
          </w:p>
        </w:tc>
      </w:tr>
      <w:tr w:rsidR="00CB6588" w:rsidRPr="00A272B3" w14:paraId="68BADB17" w14:textId="77777777" w:rsidTr="00A272B3">
        <w:trPr>
          <w:jc w:val="center"/>
        </w:trPr>
        <w:tc>
          <w:tcPr>
            <w:tcW w:w="1230" w:type="pct"/>
          </w:tcPr>
          <w:p w14:paraId="68DB9788" w14:textId="77777777" w:rsidR="00CB6588" w:rsidRPr="00A272B3" w:rsidRDefault="00CB6588" w:rsidP="009846A4">
            <w:pPr>
              <w:rPr>
                <w:rFonts w:ascii="Arial" w:hAnsi="Arial" w:cs="Arial"/>
              </w:rPr>
            </w:pPr>
            <w:r w:rsidRPr="00A272B3">
              <w:rPr>
                <w:rFonts w:ascii="Arial" w:hAnsi="Arial" w:cs="Arial"/>
              </w:rPr>
              <w:t>Total</w:t>
            </w:r>
          </w:p>
        </w:tc>
        <w:tc>
          <w:tcPr>
            <w:tcW w:w="2160" w:type="pct"/>
          </w:tcPr>
          <w:p w14:paraId="4B511EA3" w14:textId="77777777" w:rsidR="00CB6588" w:rsidRPr="00A272B3" w:rsidRDefault="00CB6588" w:rsidP="009846A4">
            <w:pPr>
              <w:rPr>
                <w:rFonts w:ascii="Arial" w:hAnsi="Arial" w:cs="Arial"/>
              </w:rPr>
            </w:pPr>
          </w:p>
        </w:tc>
        <w:tc>
          <w:tcPr>
            <w:tcW w:w="1610" w:type="pct"/>
          </w:tcPr>
          <w:p w14:paraId="02113214" w14:textId="77777777" w:rsidR="00CB6588" w:rsidRPr="00A272B3" w:rsidRDefault="00CB6588" w:rsidP="009846A4">
            <w:pPr>
              <w:rPr>
                <w:rFonts w:ascii="Arial" w:hAnsi="Arial" w:cs="Arial"/>
              </w:rPr>
            </w:pPr>
            <w:r w:rsidRPr="00A272B3">
              <w:rPr>
                <w:rFonts w:ascii="Arial" w:hAnsi="Arial" w:cs="Arial"/>
              </w:rPr>
              <w:t>45089</w:t>
            </w:r>
          </w:p>
        </w:tc>
      </w:tr>
    </w:tbl>
    <w:p w14:paraId="73392176" w14:textId="7303E6B1" w:rsidR="001D16D4" w:rsidRDefault="001D16D4" w:rsidP="009140E9">
      <w:pPr>
        <w:rPr>
          <w:rFonts w:ascii="Arial" w:hAnsi="Arial" w:cs="Arial"/>
        </w:rPr>
      </w:pPr>
    </w:p>
    <w:p w14:paraId="77B614F3" w14:textId="13571E8F" w:rsidR="00341E70" w:rsidRDefault="00341E70" w:rsidP="00212594">
      <w:pPr>
        <w:pStyle w:val="NormalIndent"/>
        <w:ind w:left="0"/>
        <w:rPr>
          <w:rFonts w:ascii="Arial" w:hAnsi="Arial" w:cs="Arial"/>
        </w:rPr>
      </w:pPr>
      <w:r w:rsidRPr="00212594">
        <w:rPr>
          <w:rFonts w:ascii="Arial" w:hAnsi="Arial" w:cs="Arial"/>
        </w:rPr>
        <w:t>Ancillary datasets are mainly used during the post-processing stage. A list of these datasets is provided in Table 2-2. Their specific uses are detailed in section 2.3.2.4</w:t>
      </w:r>
      <w:r w:rsidR="00212594">
        <w:rPr>
          <w:rFonts w:ascii="Arial" w:hAnsi="Arial" w:cs="Arial"/>
        </w:rPr>
        <w:t>.</w:t>
      </w:r>
    </w:p>
    <w:p w14:paraId="0663C548" w14:textId="77777777" w:rsidR="00A40242" w:rsidRDefault="00A40242" w:rsidP="00A40242">
      <w:pPr>
        <w:pStyle w:val="TableofFigures"/>
        <w:rPr>
          <w:rFonts w:cs="Arial"/>
        </w:rPr>
      </w:pPr>
    </w:p>
    <w:p w14:paraId="4101331E" w14:textId="77777777" w:rsidR="00A40242" w:rsidRPr="00F9736D" w:rsidRDefault="00A40242" w:rsidP="00F9736D">
      <w:pPr>
        <w:jc w:val="center"/>
        <w:rPr>
          <w:rFonts w:ascii="Arial" w:hAnsi="Arial" w:cs="Arial"/>
          <w:szCs w:val="20"/>
        </w:rPr>
      </w:pPr>
      <w:r w:rsidRPr="00F9736D">
        <w:rPr>
          <w:rFonts w:ascii="Arial" w:hAnsi="Arial" w:cs="Arial"/>
          <w:noProof/>
          <w:szCs w:val="20"/>
        </w:rPr>
        <w:lastRenderedPageBreak/>
        <w:drawing>
          <wp:inline distT="0" distB="0" distL="0" distR="0" wp14:anchorId="0863DFDB" wp14:editId="7073FCE7">
            <wp:extent cx="5639435" cy="28346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9435" cy="2834640"/>
                    </a:xfrm>
                    <a:prstGeom prst="rect">
                      <a:avLst/>
                    </a:prstGeom>
                    <a:noFill/>
                  </pic:spPr>
                </pic:pic>
              </a:graphicData>
            </a:graphic>
          </wp:inline>
        </w:drawing>
      </w:r>
    </w:p>
    <w:p w14:paraId="71C58F25" w14:textId="14C0BC36" w:rsidR="001D16D4" w:rsidRPr="00ED305C" w:rsidRDefault="001D16D4" w:rsidP="00F9736D">
      <w:pPr>
        <w:pStyle w:val="TableofFigures"/>
        <w:jc w:val="center"/>
        <w:rPr>
          <w:rFonts w:cs="Arial"/>
          <w:bCs/>
        </w:rPr>
      </w:pPr>
      <w:r w:rsidRPr="00F9736D">
        <w:rPr>
          <w:rFonts w:cs="Arial"/>
          <w:szCs w:val="20"/>
        </w:rPr>
        <w:br w:type="textWrapping" w:clear="all"/>
      </w:r>
      <w:bookmarkStart w:id="38" w:name="_Toc146703515"/>
      <w:r w:rsidRPr="00ED305C">
        <w:rPr>
          <w:rFonts w:cs="Arial"/>
          <w:bCs/>
        </w:rPr>
        <w:t xml:space="preserve">Figure 2-3. </w:t>
      </w:r>
      <w:r w:rsidR="005B6899" w:rsidRPr="00ED305C">
        <w:rPr>
          <w:rFonts w:cs="Arial"/>
          <w:bCs/>
        </w:rPr>
        <w:t>Spatial distribution of the t</w:t>
      </w:r>
      <w:r w:rsidRPr="00ED305C">
        <w:rPr>
          <w:rFonts w:cs="Arial"/>
          <w:bCs/>
        </w:rPr>
        <w:t xml:space="preserve">raining sites </w:t>
      </w:r>
      <w:r w:rsidR="005B6899" w:rsidRPr="00ED305C">
        <w:rPr>
          <w:rFonts w:cs="Arial"/>
          <w:bCs/>
        </w:rPr>
        <w:t>that have been collected for generating the VIIRS AST product.</w:t>
      </w:r>
      <w:bookmarkEnd w:id="38"/>
    </w:p>
    <w:p w14:paraId="1D860373" w14:textId="77777777" w:rsidR="001D16D4" w:rsidRDefault="001D16D4" w:rsidP="009140E9">
      <w:pPr>
        <w:rPr>
          <w:rFonts w:ascii="Arial" w:hAnsi="Arial" w:cs="Arial"/>
        </w:rPr>
      </w:pPr>
    </w:p>
    <w:p w14:paraId="5B06D4A8" w14:textId="03E29604" w:rsidR="00BA00D5" w:rsidRPr="00DA4922" w:rsidRDefault="00165E0B" w:rsidP="00DA4922">
      <w:pPr>
        <w:pStyle w:val="TableofFigures"/>
        <w:jc w:val="center"/>
        <w:rPr>
          <w:rFonts w:cs="Arial"/>
          <w:bCs/>
        </w:rPr>
      </w:pPr>
      <w:bookmarkStart w:id="39" w:name="_Toc146703516"/>
      <w:r w:rsidRPr="00DA4922">
        <w:rPr>
          <w:rFonts w:cs="Arial"/>
          <w:bCs/>
        </w:rPr>
        <w:t>Table 2-2</w:t>
      </w:r>
      <w:r w:rsidR="005B6899" w:rsidRPr="00DA4922">
        <w:rPr>
          <w:rFonts w:cs="Arial"/>
          <w:bCs/>
        </w:rPr>
        <w:t xml:space="preserve"> </w:t>
      </w:r>
      <w:r w:rsidR="00D23767">
        <w:rPr>
          <w:rFonts w:cs="Arial"/>
          <w:bCs/>
        </w:rPr>
        <w:t>Selected a</w:t>
      </w:r>
      <w:r w:rsidR="005B6899" w:rsidRPr="00DA4922">
        <w:rPr>
          <w:rFonts w:cs="Arial"/>
          <w:bCs/>
        </w:rPr>
        <w:t>ncillary datasets used in producing the VIIRS AST product.</w:t>
      </w:r>
      <w:bookmarkEnd w:id="39"/>
    </w:p>
    <w:p w14:paraId="7A3CEEDF" w14:textId="77777777" w:rsidR="00A272B3" w:rsidRPr="00A272B3" w:rsidRDefault="00A272B3" w:rsidP="00A272B3">
      <w:pPr>
        <w:rPr>
          <w:rFonts w:ascii="Arial" w:hAnsi="Arial" w:cs="Arial"/>
          <w:b/>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4400"/>
      </w:tblGrid>
      <w:tr w:rsidR="00BA00D5" w:rsidRPr="00436515" w14:paraId="60164CAD" w14:textId="77777777" w:rsidTr="001B5315">
        <w:tc>
          <w:tcPr>
            <w:tcW w:w="4950" w:type="dxa"/>
            <w:tcBorders>
              <w:top w:val="single" w:sz="4" w:space="0" w:color="auto"/>
              <w:bottom w:val="single" w:sz="4" w:space="0" w:color="auto"/>
            </w:tcBorders>
          </w:tcPr>
          <w:p w14:paraId="30191FA0" w14:textId="77777777" w:rsidR="00BA00D5" w:rsidRPr="00436515" w:rsidRDefault="00BA00D5" w:rsidP="009846A4">
            <w:pPr>
              <w:rPr>
                <w:rFonts w:ascii="Arial" w:hAnsi="Arial" w:cs="Arial"/>
                <w:b/>
              </w:rPr>
            </w:pPr>
            <w:r w:rsidRPr="00436515">
              <w:rPr>
                <w:rFonts w:ascii="Arial" w:hAnsi="Arial" w:cs="Arial"/>
                <w:b/>
              </w:rPr>
              <w:t>Ancillary data source</w:t>
            </w:r>
          </w:p>
        </w:tc>
        <w:tc>
          <w:tcPr>
            <w:tcW w:w="4400" w:type="dxa"/>
            <w:tcBorders>
              <w:top w:val="single" w:sz="4" w:space="0" w:color="auto"/>
              <w:bottom w:val="single" w:sz="4" w:space="0" w:color="auto"/>
            </w:tcBorders>
          </w:tcPr>
          <w:p w14:paraId="4EDF1ADC" w14:textId="77777777" w:rsidR="00BA00D5" w:rsidRPr="00436515" w:rsidRDefault="00BA00D5" w:rsidP="009846A4">
            <w:pPr>
              <w:rPr>
                <w:rFonts w:ascii="Arial" w:hAnsi="Arial" w:cs="Arial"/>
                <w:b/>
              </w:rPr>
            </w:pPr>
            <w:r w:rsidRPr="00436515">
              <w:rPr>
                <w:rFonts w:ascii="Arial" w:hAnsi="Arial" w:cs="Arial"/>
                <w:b/>
              </w:rPr>
              <w:t>Citations</w:t>
            </w:r>
          </w:p>
        </w:tc>
      </w:tr>
      <w:tr w:rsidR="00BA00D5" w:rsidRPr="00A272B3" w14:paraId="21BF2E8A" w14:textId="77777777" w:rsidTr="001B5315">
        <w:tc>
          <w:tcPr>
            <w:tcW w:w="4950" w:type="dxa"/>
          </w:tcPr>
          <w:p w14:paraId="5288721F" w14:textId="77777777" w:rsidR="00BA00D5" w:rsidRPr="00A272B3" w:rsidRDefault="00BA00D5" w:rsidP="009846A4">
            <w:pPr>
              <w:rPr>
                <w:rFonts w:ascii="Arial" w:hAnsi="Arial" w:cs="Arial"/>
              </w:rPr>
            </w:pPr>
            <w:r w:rsidRPr="00A272B3">
              <w:rPr>
                <w:rFonts w:ascii="Arial" w:hAnsi="Arial" w:cs="Arial"/>
              </w:rPr>
              <w:t>Urban mask</w:t>
            </w:r>
          </w:p>
        </w:tc>
        <w:tc>
          <w:tcPr>
            <w:tcW w:w="4400" w:type="dxa"/>
          </w:tcPr>
          <w:p w14:paraId="578EF0F8" w14:textId="77777777" w:rsidR="00BA00D5" w:rsidRPr="00A272B3" w:rsidRDefault="00BA00D5" w:rsidP="009846A4">
            <w:pPr>
              <w:rPr>
                <w:rFonts w:ascii="Arial" w:hAnsi="Arial" w:cs="Arial"/>
              </w:rPr>
            </w:pPr>
            <w:r w:rsidRPr="00A272B3">
              <w:rPr>
                <w:rFonts w:ascii="Arial" w:hAnsi="Arial" w:cs="Arial"/>
              </w:rPr>
              <w:fldChar w:fldCharType="begin"/>
            </w:r>
            <w:r w:rsidRPr="00A272B3">
              <w:rPr>
                <w:rFonts w:ascii="Arial" w:hAnsi="Arial" w:cs="Arial"/>
              </w:rPr>
              <w:instrText xml:space="preserve"> ADDIN ZOTERO_ITEM CSL_CITATION {"citationID":"gumjo8j5d","properties":{"formattedCitation":"(Schneider et al., 2009)","plainCitation":"(Schneider et al., 2009)"},"citationItems":[{"id":28,"uris":["http://zotero.org/users/local/ERZcOhYi/items/FPCE9454"],"uri":["http://zotero.org/users/local/ERZcOhYi/items/FPCE9454"],"itemData":{"id":28,"type":"article-journal","title":"A new map of global urban extent from MODIS satellite data","container-title":"Environmental Research Letters","page":"044003","volume":"4","issue":"4","source":"CrossRef","DOI":"10.1088/1748-9326/4/4/044003","ISSN":"1748-9326","author":[{"family":"Schneider","given":"A"},{"family":"Friedl","given":"M A"},{"family":"Potere","given":"D"}],"issued":{"date-parts":[["2009",12,1]]},"accessed":{"date-parts":[["2015",8,3]]}}}],"schema":"https://github.com/citation-style-language/schema/raw/master/csl-citation.json"} </w:instrText>
            </w:r>
            <w:r w:rsidRPr="00A272B3">
              <w:rPr>
                <w:rFonts w:ascii="Arial" w:hAnsi="Arial" w:cs="Arial"/>
              </w:rPr>
              <w:fldChar w:fldCharType="separate"/>
            </w:r>
            <w:r w:rsidRPr="00A272B3">
              <w:rPr>
                <w:rFonts w:ascii="Arial" w:hAnsi="Arial" w:cs="Arial"/>
              </w:rPr>
              <w:t>Schneider et al. (2009)</w:t>
            </w:r>
            <w:r w:rsidRPr="00A272B3">
              <w:rPr>
                <w:rFonts w:ascii="Arial" w:hAnsi="Arial" w:cs="Arial"/>
              </w:rPr>
              <w:fldChar w:fldCharType="end"/>
            </w:r>
          </w:p>
        </w:tc>
      </w:tr>
      <w:tr w:rsidR="00BA00D5" w:rsidRPr="00A272B3" w14:paraId="740268AB" w14:textId="77777777" w:rsidTr="001B5315">
        <w:tc>
          <w:tcPr>
            <w:tcW w:w="4950" w:type="dxa"/>
          </w:tcPr>
          <w:p w14:paraId="3E6932CF" w14:textId="77777777" w:rsidR="00BA00D5" w:rsidRPr="00A272B3" w:rsidRDefault="00BA00D5" w:rsidP="009846A4">
            <w:pPr>
              <w:rPr>
                <w:rFonts w:ascii="Arial" w:hAnsi="Arial" w:cs="Arial"/>
              </w:rPr>
            </w:pPr>
            <w:r w:rsidRPr="00A272B3">
              <w:rPr>
                <w:rFonts w:ascii="Arial" w:hAnsi="Arial" w:cs="Arial"/>
              </w:rPr>
              <w:t>Land/water mask</w:t>
            </w:r>
          </w:p>
        </w:tc>
        <w:tc>
          <w:tcPr>
            <w:tcW w:w="4400" w:type="dxa"/>
          </w:tcPr>
          <w:p w14:paraId="64CEFE66" w14:textId="77777777" w:rsidR="00BA00D5" w:rsidRPr="00A272B3" w:rsidRDefault="00BA00D5" w:rsidP="009846A4">
            <w:pPr>
              <w:rPr>
                <w:rFonts w:ascii="Arial" w:hAnsi="Arial" w:cs="Arial"/>
              </w:rPr>
            </w:pPr>
            <w:r w:rsidRPr="00A272B3">
              <w:rPr>
                <w:rFonts w:ascii="Arial" w:hAnsi="Arial" w:cs="Arial"/>
              </w:rPr>
              <w:fldChar w:fldCharType="begin"/>
            </w:r>
            <w:r w:rsidRPr="00A272B3">
              <w:rPr>
                <w:rFonts w:ascii="Arial" w:hAnsi="Arial" w:cs="Arial"/>
              </w:rPr>
              <w:instrText xml:space="preserve"> ADDIN ZOTERO_ITEM CSL_CITATION {"citationID":"1ifotpc08","properties":{"formattedCitation":"(Carroll et al., 2009)","plainCitation":"(Carroll et al., 2009)"},"citationItems":[{"id":40,"uris":["http://zotero.org/users/local/uPR4insA/items/EDWH2NMR"],"uri":["http://zotero.org/users/local/uPR4insA/items/EDWH2NMR"],"itemData":{"id":40,"type":"article-journal","title":"A new global raster water mask at 250 m resolution","container-title":"International Journal of Digital Earth","page":"291-308","volume":"2","issue":"4","source":"CrossRef","DOI":"10.1080/17538940902951401","ISSN":"1753-8947, 1753-8955","language":"en","author":[{"family":"Carroll","given":"M.L."},{"family":"Townshend","given":"J.R."},{"family":"DiMiceli","given":"C.M."},{"family":"Noojipady","given":"P."},{"family":"Sohlberg","given":"R.A."}],"issued":{"date-parts":[["2009",12]]}}}],"schema":"https://github.com/citation-style-language/schema/raw/master/csl-citation.json"} </w:instrText>
            </w:r>
            <w:r w:rsidRPr="00A272B3">
              <w:rPr>
                <w:rFonts w:ascii="Arial" w:hAnsi="Arial" w:cs="Arial"/>
              </w:rPr>
              <w:fldChar w:fldCharType="separate"/>
            </w:r>
            <w:r w:rsidRPr="00A272B3">
              <w:rPr>
                <w:rFonts w:ascii="Arial" w:hAnsi="Arial" w:cs="Arial"/>
              </w:rPr>
              <w:t>Carroll et al. (2009)</w:t>
            </w:r>
            <w:r w:rsidRPr="00A272B3">
              <w:rPr>
                <w:rFonts w:ascii="Arial" w:hAnsi="Arial" w:cs="Arial"/>
              </w:rPr>
              <w:fldChar w:fldCharType="end"/>
            </w:r>
          </w:p>
        </w:tc>
      </w:tr>
      <w:tr w:rsidR="00BA00D5" w:rsidRPr="00A272B3" w14:paraId="23091F56" w14:textId="77777777" w:rsidTr="001B5315">
        <w:tc>
          <w:tcPr>
            <w:tcW w:w="4950" w:type="dxa"/>
          </w:tcPr>
          <w:p w14:paraId="1B764B41" w14:textId="77777777" w:rsidR="00BA00D5" w:rsidRPr="00A272B3" w:rsidRDefault="00BA00D5" w:rsidP="009846A4">
            <w:pPr>
              <w:rPr>
                <w:rFonts w:ascii="Arial" w:hAnsi="Arial" w:cs="Arial"/>
              </w:rPr>
            </w:pPr>
            <w:r w:rsidRPr="00A272B3">
              <w:rPr>
                <w:rFonts w:ascii="Arial" w:hAnsi="Arial" w:cs="Arial"/>
              </w:rPr>
              <w:t>Ecoregion map</w:t>
            </w:r>
          </w:p>
        </w:tc>
        <w:tc>
          <w:tcPr>
            <w:tcW w:w="4400" w:type="dxa"/>
          </w:tcPr>
          <w:p w14:paraId="2431BC14" w14:textId="77777777" w:rsidR="00BA00D5" w:rsidRPr="00A272B3" w:rsidRDefault="00BA00D5" w:rsidP="009846A4">
            <w:pPr>
              <w:rPr>
                <w:rFonts w:ascii="Arial" w:hAnsi="Arial" w:cs="Arial"/>
              </w:rPr>
            </w:pPr>
            <w:r w:rsidRPr="00A272B3">
              <w:rPr>
                <w:rFonts w:ascii="Arial" w:hAnsi="Arial" w:cs="Arial"/>
              </w:rPr>
              <w:fldChar w:fldCharType="begin"/>
            </w:r>
            <w:r w:rsidRPr="00A272B3">
              <w:rPr>
                <w:rFonts w:ascii="Arial" w:hAnsi="Arial" w:cs="Arial"/>
              </w:rPr>
              <w:instrText xml:space="preserve"> ADDIN ZOTERO_ITEM CSL_CITATION {"citationID":"770l2v4l5","properties":{"formattedCitation":"(Olson et al., 2001)","plainCitation":"(Olson et al., 2001)"},"citationItems":[{"id":42,"uris":["http://zotero.org/users/local/uPR4insA/items/KXAZRPJX"],"uri":["http://zotero.org/users/local/uPR4insA/items/KXAZRPJX"],"itemData":{"id":42,"type":"article-journal","title":"Terrestrial Ecoregions of the World: A New Map of Life on Earth","container-title":"BioScience","page":"933","volume":"51","issue":"11","source":"CrossRef","DOI":"10.1641/0006-3568(2001)051[0933:TEOTWA]2.0.CO;2","ISSN":"0006-3568","shortTitle":"Terrestrial Ecoregions of the World","language":"en","author":[{"family":"Olson","given":"David M."},{"family":"Dinerstein","given":"Eric"},{"family":"Wikramanayake","given":"Eric D."},{"family":"Burgess","given":"Neil D."},{"family":"Powell","given":"George V. N."},{"family":"Underwood","given":"Emma C."},{"family":"D'amico","given":"Jennifer A."},{"family":"Itoua","given":"Illanga"},{"family":"Strand","given":"Holly E."},{"family":"Morrison","given":"John C."},{"family":"Loucks","given":"Colby J."},{"family":"Allnutt","given":"Thomas F."},{"family":"Ricketts","given":"Taylor H."},{"family":"Kura","given":"Yumiko"},{"family":"Lamoreux","given":"John F."},{"family":"Wettengel","given":"Wesley W."},{"family":"Hedao","given":"Prashant"},{"family":"Kassem","given":"Kenneth R."}],"issued":{"date-parts":[["2001"]]}}}],"schema":"https://github.com/citation-style-language/schema/raw/master/csl-citation.json"} </w:instrText>
            </w:r>
            <w:r w:rsidRPr="00A272B3">
              <w:rPr>
                <w:rFonts w:ascii="Arial" w:hAnsi="Arial" w:cs="Arial"/>
              </w:rPr>
              <w:fldChar w:fldCharType="separate"/>
            </w:r>
            <w:r w:rsidRPr="00A272B3">
              <w:rPr>
                <w:rFonts w:ascii="Arial" w:hAnsi="Arial" w:cs="Arial"/>
              </w:rPr>
              <w:t>Olson et al. (2001)</w:t>
            </w:r>
            <w:r w:rsidRPr="00A272B3">
              <w:rPr>
                <w:rFonts w:ascii="Arial" w:hAnsi="Arial" w:cs="Arial"/>
              </w:rPr>
              <w:fldChar w:fldCharType="end"/>
            </w:r>
          </w:p>
        </w:tc>
      </w:tr>
      <w:tr w:rsidR="00BA00D5" w:rsidRPr="00A272B3" w14:paraId="05A4ED85" w14:textId="77777777" w:rsidTr="001B5315">
        <w:tc>
          <w:tcPr>
            <w:tcW w:w="4950" w:type="dxa"/>
          </w:tcPr>
          <w:p w14:paraId="3003F871" w14:textId="77777777" w:rsidR="00BA00D5" w:rsidRPr="00A272B3" w:rsidRDefault="00BA00D5" w:rsidP="009846A4">
            <w:pPr>
              <w:rPr>
                <w:rFonts w:ascii="Arial" w:hAnsi="Arial" w:cs="Arial"/>
              </w:rPr>
            </w:pPr>
            <w:r w:rsidRPr="00A272B3">
              <w:rPr>
                <w:rFonts w:ascii="Arial" w:hAnsi="Arial" w:cs="Arial"/>
              </w:rPr>
              <w:t>Crop probability map</w:t>
            </w:r>
          </w:p>
        </w:tc>
        <w:tc>
          <w:tcPr>
            <w:tcW w:w="4400" w:type="dxa"/>
          </w:tcPr>
          <w:p w14:paraId="235EC47E" w14:textId="77777777" w:rsidR="00BA00D5" w:rsidRPr="00A272B3" w:rsidRDefault="00BA00D5" w:rsidP="009846A4">
            <w:pPr>
              <w:rPr>
                <w:rFonts w:ascii="Arial" w:hAnsi="Arial" w:cs="Arial"/>
              </w:rPr>
            </w:pPr>
            <w:r w:rsidRPr="00A272B3">
              <w:rPr>
                <w:rFonts w:ascii="Arial" w:hAnsi="Arial" w:cs="Arial"/>
              </w:rPr>
              <w:fldChar w:fldCharType="begin"/>
            </w:r>
            <w:r w:rsidRPr="00A272B3">
              <w:rPr>
                <w:rFonts w:ascii="Arial" w:hAnsi="Arial" w:cs="Arial"/>
              </w:rPr>
              <w:instrText xml:space="preserve"> ADDIN ZOTERO_ITEM CSL_CITATION {"citationID":"155ogkptmm","properties":{"formattedCitation":"(Pittman et al., 2010)","plainCitation":"(Pittman et al., 2010)"},"citationItems":[{"id":54,"uris":["http://zotero.org/users/local/uPR4insA/items/XWN3XASW"],"uri":["http://zotero.org/users/local/uPR4insA/items/XWN3XASW"],"itemData":{"id":54,"type":"article-journal","title":"Estimating Global Cropland Extent with Multi-year MODIS Data","container-title":"Remote Sensing","page":"1844-1863","volume":"2","issue":"7","source":"CrossRef","DOI":"10.3390/rs2071844","ISSN":"2072-4292","language":"en","author":[{"family":"Pittman","given":"Kyle"},{"family":"Hansen","given":"Matthew C."},{"family":"Becker-Reshef","given":"Inbal"},{"family":"Potapov","given":"Peter V."},{"family":"Justice","given":"Christopher O."}],"issued":{"date-parts":[["2010",7,21]]}}}],"schema":"https://github.com/citation-style-language/schema/raw/master/csl-citation.json"} </w:instrText>
            </w:r>
            <w:r w:rsidRPr="00A272B3">
              <w:rPr>
                <w:rFonts w:ascii="Arial" w:hAnsi="Arial" w:cs="Arial"/>
              </w:rPr>
              <w:fldChar w:fldCharType="separate"/>
            </w:r>
            <w:r w:rsidRPr="00A272B3">
              <w:rPr>
                <w:rFonts w:ascii="Arial" w:hAnsi="Arial" w:cs="Arial"/>
              </w:rPr>
              <w:t>Pittman et al. (2010)</w:t>
            </w:r>
            <w:r w:rsidRPr="00A272B3">
              <w:rPr>
                <w:rFonts w:ascii="Arial" w:hAnsi="Arial" w:cs="Arial"/>
              </w:rPr>
              <w:fldChar w:fldCharType="end"/>
            </w:r>
          </w:p>
        </w:tc>
      </w:tr>
      <w:tr w:rsidR="00A0402A" w:rsidRPr="00A272B3" w14:paraId="1028916C" w14:textId="77777777" w:rsidTr="001B5315">
        <w:tc>
          <w:tcPr>
            <w:tcW w:w="4950" w:type="dxa"/>
          </w:tcPr>
          <w:p w14:paraId="6FE8568C" w14:textId="36CD9D18" w:rsidR="00A0402A" w:rsidRPr="00A272B3" w:rsidRDefault="00A0402A" w:rsidP="009846A4">
            <w:pPr>
              <w:rPr>
                <w:rFonts w:ascii="Arial" w:hAnsi="Arial" w:cs="Arial"/>
              </w:rPr>
            </w:pPr>
            <w:proofErr w:type="spellStart"/>
            <w:r w:rsidRPr="00A0402A">
              <w:rPr>
                <w:rFonts w:ascii="Arial" w:hAnsi="Arial" w:cs="Arial"/>
              </w:rPr>
              <w:t>Köppen</w:t>
            </w:r>
            <w:proofErr w:type="spellEnd"/>
            <w:r w:rsidRPr="00A0402A">
              <w:rPr>
                <w:rFonts w:ascii="Arial" w:hAnsi="Arial" w:cs="Arial"/>
              </w:rPr>
              <w:t>-Geiger climate classification map</w:t>
            </w:r>
          </w:p>
        </w:tc>
        <w:tc>
          <w:tcPr>
            <w:tcW w:w="4400" w:type="dxa"/>
          </w:tcPr>
          <w:p w14:paraId="3F4D364A" w14:textId="5A1796CB" w:rsidR="00A0402A" w:rsidRPr="00A272B3" w:rsidRDefault="00A0402A" w:rsidP="009846A4">
            <w:pPr>
              <w:rPr>
                <w:rFonts w:ascii="Arial" w:hAnsi="Arial" w:cs="Arial"/>
              </w:rPr>
            </w:pPr>
            <w:r>
              <w:rPr>
                <w:rFonts w:ascii="Arial" w:hAnsi="Arial" w:cs="Arial"/>
              </w:rPr>
              <w:t>Beck et al. (2018)</w:t>
            </w:r>
          </w:p>
        </w:tc>
      </w:tr>
      <w:tr w:rsidR="00D23767" w:rsidRPr="00A272B3" w14:paraId="0FA1EB9A" w14:textId="77777777" w:rsidTr="001B5315">
        <w:tc>
          <w:tcPr>
            <w:tcW w:w="4950" w:type="dxa"/>
          </w:tcPr>
          <w:p w14:paraId="44CA71DC" w14:textId="6652ED6B" w:rsidR="00D23767" w:rsidRPr="00A0402A" w:rsidRDefault="00D23767" w:rsidP="009846A4">
            <w:pPr>
              <w:rPr>
                <w:rFonts w:ascii="Arial" w:hAnsi="Arial" w:cs="Arial"/>
              </w:rPr>
            </w:pPr>
            <w:proofErr w:type="spellStart"/>
            <w:r w:rsidRPr="00D23767">
              <w:rPr>
                <w:rFonts w:ascii="Arial" w:hAnsi="Arial" w:cs="Arial"/>
              </w:rPr>
              <w:t>Worldclim</w:t>
            </w:r>
            <w:proofErr w:type="spellEnd"/>
            <w:r w:rsidRPr="00D23767">
              <w:rPr>
                <w:rFonts w:ascii="Arial" w:hAnsi="Arial" w:cs="Arial"/>
              </w:rPr>
              <w:t xml:space="preserve"> 2</w:t>
            </w:r>
            <w:r>
              <w:rPr>
                <w:rFonts w:ascii="Arial" w:hAnsi="Arial" w:cs="Arial"/>
              </w:rPr>
              <w:t xml:space="preserve"> monthly temperature</w:t>
            </w:r>
          </w:p>
        </w:tc>
        <w:tc>
          <w:tcPr>
            <w:tcW w:w="4400" w:type="dxa"/>
          </w:tcPr>
          <w:p w14:paraId="257EE19C" w14:textId="3351E73E" w:rsidR="00D23767" w:rsidRDefault="00D23767" w:rsidP="009846A4">
            <w:pPr>
              <w:rPr>
                <w:rFonts w:ascii="Arial" w:hAnsi="Arial" w:cs="Arial"/>
              </w:rPr>
            </w:pPr>
            <w:r>
              <w:rPr>
                <w:rFonts w:ascii="Arial" w:hAnsi="Arial" w:cs="Arial"/>
              </w:rPr>
              <w:t xml:space="preserve">Fick &amp; </w:t>
            </w:r>
            <w:proofErr w:type="spellStart"/>
            <w:r w:rsidRPr="00D23767">
              <w:rPr>
                <w:rFonts w:ascii="Arial" w:hAnsi="Arial" w:cs="Arial"/>
              </w:rPr>
              <w:t>Hijmans</w:t>
            </w:r>
            <w:proofErr w:type="spellEnd"/>
            <w:r>
              <w:rPr>
                <w:rFonts w:ascii="Arial" w:hAnsi="Arial" w:cs="Arial"/>
              </w:rPr>
              <w:t xml:space="preserve"> (2017)</w:t>
            </w:r>
          </w:p>
        </w:tc>
      </w:tr>
      <w:tr w:rsidR="00BA00D5" w:rsidRPr="00A272B3" w14:paraId="4BA6CBFD" w14:textId="77777777" w:rsidTr="001B5315">
        <w:tc>
          <w:tcPr>
            <w:tcW w:w="4950" w:type="dxa"/>
          </w:tcPr>
          <w:p w14:paraId="2338AF55" w14:textId="77777777" w:rsidR="00BA00D5" w:rsidRPr="00A272B3" w:rsidRDefault="00BA00D5" w:rsidP="009846A4">
            <w:pPr>
              <w:rPr>
                <w:rFonts w:ascii="Arial" w:hAnsi="Arial" w:cs="Arial"/>
              </w:rPr>
            </w:pPr>
            <w:r w:rsidRPr="00A272B3">
              <w:rPr>
                <w:rFonts w:ascii="Arial" w:hAnsi="Arial" w:cs="Arial"/>
              </w:rPr>
              <w:t>Google Map/Earth data</w:t>
            </w:r>
          </w:p>
        </w:tc>
        <w:tc>
          <w:tcPr>
            <w:tcW w:w="4400" w:type="dxa"/>
          </w:tcPr>
          <w:p w14:paraId="50AB0334" w14:textId="77777777" w:rsidR="00BA00D5" w:rsidRPr="00A272B3" w:rsidRDefault="00BA00D5" w:rsidP="009846A4">
            <w:pPr>
              <w:rPr>
                <w:rFonts w:ascii="Arial" w:hAnsi="Arial" w:cs="Arial"/>
              </w:rPr>
            </w:pPr>
            <w:r w:rsidRPr="00A272B3">
              <w:rPr>
                <w:rFonts w:ascii="Arial" w:hAnsi="Arial" w:cs="Arial"/>
              </w:rPr>
              <w:t>Google.com</w:t>
            </w:r>
          </w:p>
        </w:tc>
      </w:tr>
      <w:tr w:rsidR="00BA00D5" w:rsidRPr="00A272B3" w14:paraId="5DE9FA40" w14:textId="77777777" w:rsidTr="001B5315">
        <w:tc>
          <w:tcPr>
            <w:tcW w:w="4950" w:type="dxa"/>
          </w:tcPr>
          <w:p w14:paraId="58EC8A8A" w14:textId="77777777" w:rsidR="00BA00D5" w:rsidRPr="00A272B3" w:rsidRDefault="00BA00D5" w:rsidP="009846A4">
            <w:pPr>
              <w:rPr>
                <w:rFonts w:ascii="Arial" w:hAnsi="Arial" w:cs="Arial"/>
              </w:rPr>
            </w:pPr>
            <w:r w:rsidRPr="00A272B3">
              <w:rPr>
                <w:rFonts w:ascii="Arial" w:hAnsi="Arial" w:cs="Arial"/>
              </w:rPr>
              <w:t>Local Landsat data</w:t>
            </w:r>
          </w:p>
        </w:tc>
        <w:tc>
          <w:tcPr>
            <w:tcW w:w="4400" w:type="dxa"/>
          </w:tcPr>
          <w:p w14:paraId="058BC3FA" w14:textId="77777777" w:rsidR="00BA00D5" w:rsidRPr="00A272B3" w:rsidRDefault="00BA00D5" w:rsidP="009846A4">
            <w:pPr>
              <w:rPr>
                <w:rFonts w:ascii="Arial" w:hAnsi="Arial" w:cs="Arial"/>
              </w:rPr>
            </w:pPr>
          </w:p>
        </w:tc>
      </w:tr>
    </w:tbl>
    <w:p w14:paraId="74325E6F" w14:textId="77777777" w:rsidR="00BA00D5" w:rsidRDefault="00BA00D5" w:rsidP="009140E9">
      <w:pPr>
        <w:rPr>
          <w:rFonts w:ascii="Arial" w:hAnsi="Arial" w:cs="Arial"/>
        </w:rPr>
      </w:pPr>
    </w:p>
    <w:p w14:paraId="4B5DCBD3" w14:textId="243769E8" w:rsidR="00D2230F" w:rsidRPr="00A272B3" w:rsidRDefault="00ED44A5" w:rsidP="00ED44A5">
      <w:pPr>
        <w:rPr>
          <w:rFonts w:ascii="Arial" w:hAnsi="Arial" w:cs="Arial"/>
          <w:szCs w:val="20"/>
        </w:rPr>
      </w:pPr>
      <w:r w:rsidRPr="00A272B3">
        <w:rPr>
          <w:rFonts w:ascii="Arial" w:hAnsi="Arial" w:cs="Arial"/>
          <w:szCs w:val="20"/>
        </w:rPr>
        <w:t xml:space="preserve">Validation of the AST product requires reference samples selected following a </w:t>
      </w:r>
      <w:proofErr w:type="gramStart"/>
      <w:r w:rsidRPr="00A272B3">
        <w:rPr>
          <w:rFonts w:ascii="Arial" w:hAnsi="Arial" w:cs="Arial"/>
          <w:szCs w:val="20"/>
        </w:rPr>
        <w:t>probability based</w:t>
      </w:r>
      <w:proofErr w:type="gramEnd"/>
      <w:r w:rsidRPr="00A272B3">
        <w:rPr>
          <w:rFonts w:ascii="Arial" w:hAnsi="Arial" w:cs="Arial"/>
          <w:szCs w:val="20"/>
        </w:rPr>
        <w:t xml:space="preserve"> sampling design method </w:t>
      </w:r>
      <w:r w:rsidRPr="00A272B3">
        <w:rPr>
          <w:rFonts w:ascii="Arial" w:hAnsi="Arial" w:cs="Arial"/>
          <w:szCs w:val="20"/>
        </w:rPr>
        <w:fldChar w:fldCharType="begin">
          <w:fldData xml:space="preserve">PEVuZE5vdGU+PENpdGU+PEF1dGhvcj5TdGVobWFuPC9BdXRob3I+PFllYXI+MTk5ODwvWWVhcj48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</w:fldData>
        </w:fldChar>
      </w:r>
      <w:r w:rsidR="00436515">
        <w:rPr>
          <w:rFonts w:ascii="Arial" w:hAnsi="Arial" w:cs="Arial"/>
          <w:szCs w:val="20"/>
        </w:rPr>
        <w:instrText xml:space="preserve"> ADDIN EN.CITE </w:instrText>
      </w:r>
      <w:r w:rsidR="00436515">
        <w:rPr>
          <w:rFonts w:ascii="Arial" w:hAnsi="Arial" w:cs="Arial"/>
          <w:szCs w:val="20"/>
        </w:rPr>
        <w:fldChar w:fldCharType="begin">
          <w:fldData xml:space="preserve">PEVuZE5vdGU+PENpdGU+PEF1dGhvcj5TdGVobWFuPC9BdXRob3I+PFllYXI+MTk5ODwvWWVhcj48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</w:fldData>
        </w:fldChar>
      </w:r>
      <w:r w:rsidR="00436515">
        <w:rPr>
          <w:rFonts w:ascii="Arial" w:hAnsi="Arial" w:cs="Arial"/>
          <w:szCs w:val="20"/>
        </w:rPr>
        <w:instrText xml:space="preserve"> ADDIN EN.CITE.DATA </w:instrText>
      </w:r>
      <w:r w:rsidR="00436515">
        <w:rPr>
          <w:rFonts w:ascii="Arial" w:hAnsi="Arial" w:cs="Arial"/>
          <w:szCs w:val="20"/>
        </w:rPr>
      </w:r>
      <w:r w:rsidR="00436515">
        <w:rPr>
          <w:rFonts w:ascii="Arial" w:hAnsi="Arial" w:cs="Arial"/>
          <w:szCs w:val="20"/>
        </w:rPr>
        <w:fldChar w:fldCharType="end"/>
      </w:r>
      <w:r w:rsidRPr="00A272B3">
        <w:rPr>
          <w:rFonts w:ascii="Arial" w:hAnsi="Arial" w:cs="Arial"/>
          <w:szCs w:val="20"/>
        </w:rPr>
      </w:r>
      <w:r w:rsidRPr="00A272B3">
        <w:rPr>
          <w:rFonts w:ascii="Arial" w:hAnsi="Arial" w:cs="Arial"/>
          <w:szCs w:val="20"/>
        </w:rPr>
        <w:fldChar w:fldCharType="separate"/>
      </w:r>
      <w:r w:rsidR="00436515">
        <w:rPr>
          <w:rFonts w:ascii="Arial" w:hAnsi="Arial" w:cs="Arial"/>
          <w:noProof/>
          <w:szCs w:val="20"/>
        </w:rPr>
        <w:t>(Olofsson et al. 2014; Stehman and Czaplewski 1998)</w:t>
      </w:r>
      <w:r w:rsidRPr="00A272B3">
        <w:rPr>
          <w:rFonts w:ascii="Arial" w:hAnsi="Arial" w:cs="Arial"/>
          <w:szCs w:val="20"/>
        </w:rPr>
        <w:fldChar w:fldCharType="end"/>
      </w:r>
      <w:r w:rsidRPr="00A272B3">
        <w:rPr>
          <w:rFonts w:ascii="Arial" w:hAnsi="Arial" w:cs="Arial"/>
          <w:szCs w:val="20"/>
        </w:rPr>
        <w:t xml:space="preserve">. The AST validation samples are selected through a stratified random sampling process. The percentage allocation of the validation samples for each surface type is </w:t>
      </w:r>
      <w:r w:rsidR="00D2230F" w:rsidRPr="00A272B3">
        <w:rPr>
          <w:rFonts w:ascii="Arial" w:hAnsi="Arial" w:cs="Arial"/>
          <w:szCs w:val="20"/>
        </w:rPr>
        <w:t>calculated according to</w:t>
      </w:r>
      <w:r w:rsidRPr="00A272B3">
        <w:rPr>
          <w:rFonts w:ascii="Arial" w:hAnsi="Arial" w:cs="Arial"/>
          <w:szCs w:val="20"/>
        </w:rPr>
        <w:t xml:space="preserve"> Figure 1 </w:t>
      </w:r>
      <w:r w:rsidR="00D2230F" w:rsidRPr="00A272B3">
        <w:rPr>
          <w:rFonts w:ascii="Arial" w:hAnsi="Arial" w:cs="Arial"/>
          <w:szCs w:val="20"/>
        </w:rPr>
        <w:t xml:space="preserve">of </w:t>
      </w:r>
      <w:r w:rsidRPr="00A272B3">
        <w:rPr>
          <w:rFonts w:ascii="Arial" w:hAnsi="Arial" w:cs="Arial"/>
          <w:szCs w:val="20"/>
        </w:rPr>
        <w:fldChar w:fldCharType="begin"/>
      </w:r>
      <w:r w:rsidRPr="00A272B3">
        <w:rPr>
          <w:rFonts w:ascii="Arial" w:hAnsi="Arial" w:cs="Arial"/>
          <w:szCs w:val="20"/>
        </w:rPr>
        <w:instrText xml:space="preserve"> ADDIN ZOTERO_ITEM CSL_CITATION {"citationID":"xod0OH1W","properties":{"formattedCitation":"(Olofsson et al., 2012)","plainCitation":"(Olofsson et al., 2012)"},"citationItems":[{"id":13,"uris":["http://zotero.org/users/local/uPR4insA/items/KEPUQDZU"],"uri":["http://zotero.org/users/local/uPR4insA/items/KEPUQDZU"],"itemData":{"id":13,"type":"article-journal","title":"A global land-cover validation data set, part I: fundamental design principles","container-title":"International Journal of Remote Sensing","page":"5768-5788","volume":"33","issue":"18","source":"CrossRef","DOI":"10.1080/01431161.2012.674230","ISSN":"0143-1161, 1366-5901","shortTitle":"A global land-cover validation data set, part I","language":"en","author":[{"family":"Olofsson","given":"Pontus"},{"family":"Stehman","given":"Stephen V."},{"family":"Woodcock","given":"Curtis E."},{"family":"Sulla-Menashe","given":"Damien"},{"family":"Sibley","given":"Adam M."},{"family":"Newell","given":"Jared D."},{"family":"Friedl","given":"Mark A."},{"family":"Herold","given":"Martin"}],"issued":{"date-parts":[["2012",9,20]]}}}],"schema":"https://github.com/citation-style-language/schema/raw/master/csl-citation.json"} </w:instrText>
      </w:r>
      <w:r w:rsidRPr="00A272B3">
        <w:rPr>
          <w:rFonts w:ascii="Arial" w:hAnsi="Arial" w:cs="Arial"/>
          <w:szCs w:val="20"/>
        </w:rPr>
        <w:fldChar w:fldCharType="separate"/>
      </w:r>
      <w:r w:rsidRPr="00A272B3">
        <w:rPr>
          <w:rFonts w:ascii="Arial" w:hAnsi="Arial" w:cs="Arial"/>
          <w:szCs w:val="20"/>
        </w:rPr>
        <w:t>Olofsson et al. (2012)</w:t>
      </w:r>
      <w:r w:rsidRPr="00A272B3">
        <w:rPr>
          <w:rFonts w:ascii="Arial" w:hAnsi="Arial" w:cs="Arial"/>
          <w:szCs w:val="20"/>
        </w:rPr>
        <w:fldChar w:fldCharType="end"/>
      </w:r>
      <w:r w:rsidR="00200A72">
        <w:rPr>
          <w:rFonts w:ascii="Arial" w:hAnsi="Arial" w:cs="Arial"/>
          <w:szCs w:val="20"/>
        </w:rPr>
        <w:t xml:space="preserve"> (Table 2-3</w:t>
      </w:r>
      <w:r w:rsidR="00D2230F" w:rsidRPr="00A272B3">
        <w:rPr>
          <w:rFonts w:ascii="Arial" w:hAnsi="Arial" w:cs="Arial"/>
          <w:szCs w:val="20"/>
        </w:rPr>
        <w:t>)</w:t>
      </w:r>
      <w:r w:rsidRPr="00A272B3">
        <w:rPr>
          <w:rFonts w:ascii="Arial" w:hAnsi="Arial" w:cs="Arial"/>
          <w:szCs w:val="20"/>
        </w:rPr>
        <w:t xml:space="preserve">. </w:t>
      </w:r>
      <w:r w:rsidR="00D2230F" w:rsidRPr="00A272B3">
        <w:rPr>
          <w:rFonts w:ascii="Arial" w:hAnsi="Arial" w:cs="Arial"/>
          <w:szCs w:val="20"/>
        </w:rPr>
        <w:t xml:space="preserve">A total of </w:t>
      </w:r>
      <w:r w:rsidRPr="00A272B3">
        <w:rPr>
          <w:rFonts w:ascii="Arial" w:hAnsi="Arial" w:cs="Arial"/>
          <w:szCs w:val="20"/>
        </w:rPr>
        <w:t xml:space="preserve">6000 validation </w:t>
      </w:r>
      <w:r w:rsidR="00D2230F" w:rsidRPr="00A272B3">
        <w:rPr>
          <w:rFonts w:ascii="Arial" w:hAnsi="Arial" w:cs="Arial"/>
          <w:szCs w:val="20"/>
        </w:rPr>
        <w:t>samples have been selected following this strategy</w:t>
      </w:r>
      <w:r w:rsidR="00881650" w:rsidRPr="00A272B3">
        <w:rPr>
          <w:rFonts w:ascii="Arial" w:hAnsi="Arial" w:cs="Arial"/>
          <w:szCs w:val="20"/>
        </w:rPr>
        <w:t xml:space="preserve"> and labeled based on Google Earth images and other available high resolution data sources using the in-house tool shown in Figure 2-2</w:t>
      </w:r>
      <w:r w:rsidR="00D2230F" w:rsidRPr="00A272B3">
        <w:rPr>
          <w:rFonts w:ascii="Arial" w:hAnsi="Arial" w:cs="Arial"/>
          <w:szCs w:val="20"/>
        </w:rPr>
        <w:t xml:space="preserve">. The spatial distribution of these samples is shown in Figure 2-4. </w:t>
      </w:r>
    </w:p>
    <w:p w14:paraId="68612F19" w14:textId="08A88AF5" w:rsidR="00212594" w:rsidRDefault="00212594">
      <w:pPr>
        <w:autoSpaceDE/>
        <w:autoSpaceDN/>
        <w:rPr>
          <w:rFonts w:ascii="Arial" w:hAnsi="Arial" w:cs="Arial"/>
        </w:rPr>
      </w:pPr>
      <w:r>
        <w:rPr>
          <w:rFonts w:ascii="Arial" w:hAnsi="Arial" w:cs="Arial"/>
        </w:rPr>
        <w:br w:type="page"/>
      </w:r>
    </w:p>
    <w:p w14:paraId="7358BCED" w14:textId="7C698B57" w:rsidR="004A6C6B" w:rsidRPr="00DA4922" w:rsidRDefault="005B6899" w:rsidP="00DA4922">
      <w:pPr>
        <w:pStyle w:val="TableofFigures"/>
        <w:jc w:val="center"/>
        <w:rPr>
          <w:rFonts w:cs="Arial"/>
          <w:bCs/>
        </w:rPr>
      </w:pPr>
      <w:bookmarkStart w:id="40" w:name="_Toc146703517"/>
      <w:r w:rsidRPr="00DA4922">
        <w:rPr>
          <w:rFonts w:cs="Arial"/>
          <w:bCs/>
        </w:rPr>
        <w:lastRenderedPageBreak/>
        <w:t>Table 2-3</w:t>
      </w:r>
      <w:r w:rsidR="004A6C6B" w:rsidRPr="00DA4922">
        <w:rPr>
          <w:rFonts w:cs="Arial"/>
          <w:bCs/>
        </w:rPr>
        <w:t xml:space="preserve">. </w:t>
      </w:r>
      <w:r w:rsidRPr="00DA4922">
        <w:rPr>
          <w:rFonts w:cs="Arial"/>
          <w:bCs/>
        </w:rPr>
        <w:t>Reference</w:t>
      </w:r>
      <w:r w:rsidR="004A6C6B" w:rsidRPr="00DA4922">
        <w:rPr>
          <w:rFonts w:cs="Arial"/>
          <w:bCs/>
        </w:rPr>
        <w:t xml:space="preserve"> samples</w:t>
      </w:r>
      <w:r w:rsidRPr="00DA4922">
        <w:rPr>
          <w:rFonts w:cs="Arial"/>
          <w:bCs/>
        </w:rPr>
        <w:t xml:space="preserve"> that have been collected for validating the VIIRS AST product. The samples for the w</w:t>
      </w:r>
      <w:r w:rsidR="004A6C6B" w:rsidRPr="00DA4922">
        <w:rPr>
          <w:rFonts w:cs="Arial"/>
          <w:bCs/>
        </w:rPr>
        <w:t xml:space="preserve">ater bodies </w:t>
      </w:r>
      <w:r w:rsidRPr="00DA4922">
        <w:rPr>
          <w:rFonts w:cs="Arial"/>
          <w:bCs/>
        </w:rPr>
        <w:t xml:space="preserve">class are selected from </w:t>
      </w:r>
      <w:r w:rsidR="004A6C6B" w:rsidRPr="00DA4922">
        <w:rPr>
          <w:rFonts w:cs="Arial"/>
          <w:bCs/>
        </w:rPr>
        <w:t xml:space="preserve">inland water </w:t>
      </w:r>
      <w:r w:rsidRPr="00DA4922">
        <w:rPr>
          <w:rFonts w:cs="Arial"/>
          <w:bCs/>
        </w:rPr>
        <w:t>bodies</w:t>
      </w:r>
      <w:r w:rsidR="004A6C6B" w:rsidRPr="00DA4922">
        <w:rPr>
          <w:rFonts w:cs="Arial"/>
          <w:bCs/>
        </w:rPr>
        <w:t>.</w:t>
      </w:r>
      <w:bookmarkEnd w:id="40"/>
    </w:p>
    <w:p w14:paraId="781385CF" w14:textId="77777777" w:rsidR="00A272B3" w:rsidRPr="00A272B3" w:rsidRDefault="00A272B3" w:rsidP="00A272B3">
      <w:pPr>
        <w:rPr>
          <w:rFonts w:ascii="Arial" w:hAnsi="Arial" w:cs="Arial"/>
          <w:b/>
        </w:rPr>
      </w:pPr>
    </w:p>
    <w:tbl>
      <w:tblPr>
        <w:tblStyle w:val="TableGrid"/>
        <w:tblW w:w="4954"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5"/>
        <w:gridCol w:w="4232"/>
        <w:gridCol w:w="2065"/>
        <w:gridCol w:w="2159"/>
      </w:tblGrid>
      <w:tr w:rsidR="00E84FCB" w:rsidRPr="00A272B3" w14:paraId="4690B437" w14:textId="77777777" w:rsidTr="00E84FCB">
        <w:trPr>
          <w:jc w:val="center"/>
        </w:trPr>
        <w:tc>
          <w:tcPr>
            <w:tcW w:w="610" w:type="pct"/>
            <w:tcBorders>
              <w:top w:val="single" w:sz="4" w:space="0" w:color="auto"/>
              <w:bottom w:val="single" w:sz="4" w:space="0" w:color="auto"/>
            </w:tcBorders>
          </w:tcPr>
          <w:p w14:paraId="2E54D10D" w14:textId="70C3E064" w:rsidR="00A272B3" w:rsidRPr="00A272B3" w:rsidRDefault="00A272B3" w:rsidP="009846A4">
            <w:pPr>
              <w:rPr>
                <w:rFonts w:ascii="Arial" w:hAnsi="Arial" w:cs="Arial"/>
                <w:b/>
              </w:rPr>
            </w:pPr>
            <w:r>
              <w:rPr>
                <w:rFonts w:ascii="Arial" w:hAnsi="Arial" w:cs="Arial"/>
                <w:b/>
              </w:rPr>
              <w:t>C</w:t>
            </w:r>
            <w:r w:rsidRPr="00A272B3">
              <w:rPr>
                <w:rFonts w:ascii="Arial" w:hAnsi="Arial" w:cs="Arial"/>
                <w:b/>
              </w:rPr>
              <w:t>lass number</w:t>
            </w:r>
          </w:p>
        </w:tc>
        <w:tc>
          <w:tcPr>
            <w:tcW w:w="2197" w:type="pct"/>
            <w:tcBorders>
              <w:top w:val="single" w:sz="4" w:space="0" w:color="auto"/>
              <w:bottom w:val="single" w:sz="4" w:space="0" w:color="auto"/>
            </w:tcBorders>
          </w:tcPr>
          <w:p w14:paraId="06E4AA6E" w14:textId="61F05832" w:rsidR="00A272B3" w:rsidRPr="00A272B3" w:rsidRDefault="00A272B3" w:rsidP="009846A4">
            <w:pPr>
              <w:rPr>
                <w:rFonts w:ascii="Arial" w:hAnsi="Arial" w:cs="Arial"/>
                <w:b/>
              </w:rPr>
            </w:pPr>
            <w:r>
              <w:rPr>
                <w:rFonts w:ascii="Arial" w:hAnsi="Arial" w:cs="Arial"/>
                <w:b/>
              </w:rPr>
              <w:t>C</w:t>
            </w:r>
            <w:r w:rsidRPr="00A272B3">
              <w:rPr>
                <w:rFonts w:ascii="Arial" w:hAnsi="Arial" w:cs="Arial"/>
                <w:b/>
              </w:rPr>
              <w:t>lass name</w:t>
            </w:r>
          </w:p>
        </w:tc>
        <w:tc>
          <w:tcPr>
            <w:tcW w:w="1072" w:type="pct"/>
            <w:tcBorders>
              <w:top w:val="single" w:sz="4" w:space="0" w:color="auto"/>
              <w:bottom w:val="single" w:sz="4" w:space="0" w:color="auto"/>
            </w:tcBorders>
          </w:tcPr>
          <w:p w14:paraId="0D6AF51D" w14:textId="73F4E431" w:rsidR="00A272B3" w:rsidRPr="00A272B3" w:rsidRDefault="00A272B3" w:rsidP="00A272B3">
            <w:pPr>
              <w:rPr>
                <w:rFonts w:ascii="Arial" w:hAnsi="Arial" w:cs="Arial"/>
                <w:b/>
              </w:rPr>
            </w:pPr>
            <w:r w:rsidRPr="00A272B3">
              <w:rPr>
                <w:rFonts w:ascii="Arial" w:hAnsi="Arial" w:cs="Arial"/>
                <w:b/>
              </w:rPr>
              <w:t xml:space="preserve">Number of </w:t>
            </w:r>
            <w:r w:rsidR="00656BD2">
              <w:rPr>
                <w:rFonts w:ascii="Arial" w:hAnsi="Arial" w:cs="Arial"/>
                <w:b/>
              </w:rPr>
              <w:t xml:space="preserve">validation </w:t>
            </w:r>
            <w:r w:rsidRPr="00A272B3">
              <w:rPr>
                <w:rFonts w:ascii="Arial" w:hAnsi="Arial" w:cs="Arial"/>
                <w:b/>
              </w:rPr>
              <w:t>sample</w:t>
            </w:r>
            <w:r>
              <w:rPr>
                <w:rFonts w:ascii="Arial" w:hAnsi="Arial" w:cs="Arial"/>
                <w:b/>
              </w:rPr>
              <w:t>s</w:t>
            </w:r>
          </w:p>
        </w:tc>
        <w:tc>
          <w:tcPr>
            <w:tcW w:w="1121" w:type="pct"/>
            <w:tcBorders>
              <w:top w:val="single" w:sz="4" w:space="0" w:color="auto"/>
              <w:bottom w:val="single" w:sz="4" w:space="0" w:color="auto"/>
            </w:tcBorders>
          </w:tcPr>
          <w:p w14:paraId="5B4A0105" w14:textId="0F6E83FE" w:rsidR="00A272B3" w:rsidRPr="00A272B3" w:rsidRDefault="00A272B3" w:rsidP="00A272B3">
            <w:pPr>
              <w:rPr>
                <w:rFonts w:ascii="Arial" w:hAnsi="Arial" w:cs="Arial"/>
                <w:b/>
              </w:rPr>
            </w:pPr>
            <w:r>
              <w:rPr>
                <w:rFonts w:ascii="Arial" w:hAnsi="Arial" w:cs="Arial"/>
                <w:b/>
              </w:rPr>
              <w:t>Percentage in the v</w:t>
            </w:r>
            <w:r w:rsidRPr="00A272B3">
              <w:rPr>
                <w:rFonts w:ascii="Arial" w:hAnsi="Arial" w:cs="Arial"/>
                <w:b/>
              </w:rPr>
              <w:t xml:space="preserve">alidation </w:t>
            </w:r>
            <w:r>
              <w:rPr>
                <w:rFonts w:ascii="Arial" w:hAnsi="Arial" w:cs="Arial"/>
                <w:b/>
              </w:rPr>
              <w:t>dataset</w:t>
            </w:r>
            <w:r w:rsidRPr="00A272B3">
              <w:rPr>
                <w:rFonts w:ascii="Arial" w:hAnsi="Arial" w:cs="Arial"/>
                <w:b/>
              </w:rPr>
              <w:t xml:space="preserve"> (%)</w:t>
            </w:r>
          </w:p>
        </w:tc>
      </w:tr>
      <w:tr w:rsidR="00E84FCB" w:rsidRPr="00A272B3" w14:paraId="4C01AB13" w14:textId="77777777" w:rsidTr="00E84FCB">
        <w:trPr>
          <w:jc w:val="center"/>
        </w:trPr>
        <w:tc>
          <w:tcPr>
            <w:tcW w:w="610" w:type="pct"/>
            <w:tcBorders>
              <w:top w:val="single" w:sz="4" w:space="0" w:color="auto"/>
            </w:tcBorders>
          </w:tcPr>
          <w:p w14:paraId="385E881C" w14:textId="77777777" w:rsidR="00A272B3" w:rsidRPr="00A272B3" w:rsidRDefault="00A272B3" w:rsidP="009846A4">
            <w:pPr>
              <w:rPr>
                <w:rFonts w:ascii="Arial" w:hAnsi="Arial" w:cs="Arial"/>
              </w:rPr>
            </w:pPr>
            <w:r w:rsidRPr="00A272B3">
              <w:rPr>
                <w:rFonts w:ascii="Arial" w:hAnsi="Arial" w:cs="Arial"/>
              </w:rPr>
              <w:t>1</w:t>
            </w:r>
          </w:p>
        </w:tc>
        <w:tc>
          <w:tcPr>
            <w:tcW w:w="2197" w:type="pct"/>
            <w:tcBorders>
              <w:top w:val="single" w:sz="4" w:space="0" w:color="auto"/>
            </w:tcBorders>
          </w:tcPr>
          <w:p w14:paraId="1D9863C1" w14:textId="77777777" w:rsidR="00A272B3" w:rsidRPr="00A272B3" w:rsidRDefault="00A272B3" w:rsidP="009846A4">
            <w:pPr>
              <w:rPr>
                <w:rFonts w:ascii="Arial" w:hAnsi="Arial" w:cs="Arial"/>
              </w:rPr>
            </w:pPr>
            <w:r w:rsidRPr="00A272B3">
              <w:rPr>
                <w:rFonts w:ascii="Arial" w:hAnsi="Arial" w:cs="Arial"/>
              </w:rPr>
              <w:t>Evergreen needleleaf forests</w:t>
            </w:r>
          </w:p>
        </w:tc>
        <w:tc>
          <w:tcPr>
            <w:tcW w:w="1072" w:type="pct"/>
            <w:tcBorders>
              <w:top w:val="nil"/>
              <w:left w:val="nil"/>
              <w:bottom w:val="nil"/>
              <w:right w:val="nil"/>
            </w:tcBorders>
            <w:shd w:val="clear" w:color="auto" w:fill="auto"/>
            <w:vAlign w:val="bottom"/>
          </w:tcPr>
          <w:p w14:paraId="7A37A4D2" w14:textId="77777777" w:rsidR="00A272B3" w:rsidRPr="00A272B3" w:rsidRDefault="00A272B3" w:rsidP="009846A4">
            <w:pPr>
              <w:jc w:val="center"/>
              <w:rPr>
                <w:rFonts w:ascii="Arial" w:hAnsi="Arial" w:cs="Arial"/>
              </w:rPr>
            </w:pPr>
            <w:r w:rsidRPr="00A272B3">
              <w:rPr>
                <w:rFonts w:ascii="Arial" w:hAnsi="Arial" w:cs="Arial"/>
              </w:rPr>
              <w:t>240</w:t>
            </w:r>
          </w:p>
        </w:tc>
        <w:tc>
          <w:tcPr>
            <w:tcW w:w="1121" w:type="pct"/>
            <w:tcBorders>
              <w:top w:val="single" w:sz="4" w:space="0" w:color="auto"/>
            </w:tcBorders>
          </w:tcPr>
          <w:p w14:paraId="43BB17F5" w14:textId="77777777" w:rsidR="00A272B3" w:rsidRPr="00A272B3" w:rsidRDefault="00A272B3" w:rsidP="009846A4">
            <w:pPr>
              <w:jc w:val="center"/>
              <w:rPr>
                <w:rFonts w:ascii="Arial" w:hAnsi="Arial" w:cs="Arial"/>
              </w:rPr>
            </w:pPr>
            <w:r w:rsidRPr="00A272B3">
              <w:rPr>
                <w:rFonts w:ascii="Arial" w:hAnsi="Arial" w:cs="Arial"/>
              </w:rPr>
              <w:t>4</w:t>
            </w:r>
          </w:p>
        </w:tc>
      </w:tr>
      <w:tr w:rsidR="00E84FCB" w:rsidRPr="00A272B3" w14:paraId="19F06CF5" w14:textId="77777777" w:rsidTr="00E84FCB">
        <w:trPr>
          <w:jc w:val="center"/>
        </w:trPr>
        <w:tc>
          <w:tcPr>
            <w:tcW w:w="610" w:type="pct"/>
          </w:tcPr>
          <w:p w14:paraId="770CD93B" w14:textId="77777777" w:rsidR="00A272B3" w:rsidRPr="00A272B3" w:rsidRDefault="00A272B3" w:rsidP="009846A4">
            <w:pPr>
              <w:rPr>
                <w:rFonts w:ascii="Arial" w:hAnsi="Arial" w:cs="Arial"/>
              </w:rPr>
            </w:pPr>
            <w:r w:rsidRPr="00A272B3">
              <w:rPr>
                <w:rFonts w:ascii="Arial" w:hAnsi="Arial" w:cs="Arial"/>
              </w:rPr>
              <w:t>2</w:t>
            </w:r>
          </w:p>
        </w:tc>
        <w:tc>
          <w:tcPr>
            <w:tcW w:w="2197" w:type="pct"/>
          </w:tcPr>
          <w:p w14:paraId="42F6AAC3" w14:textId="77777777" w:rsidR="00A272B3" w:rsidRPr="00A272B3" w:rsidRDefault="00A272B3" w:rsidP="009846A4">
            <w:pPr>
              <w:rPr>
                <w:rFonts w:ascii="Arial" w:hAnsi="Arial" w:cs="Arial"/>
              </w:rPr>
            </w:pPr>
            <w:r w:rsidRPr="00A272B3">
              <w:rPr>
                <w:rFonts w:ascii="Arial" w:hAnsi="Arial" w:cs="Arial"/>
              </w:rPr>
              <w:t>Evergreen broadleaf forests</w:t>
            </w:r>
          </w:p>
        </w:tc>
        <w:tc>
          <w:tcPr>
            <w:tcW w:w="1072" w:type="pct"/>
            <w:tcBorders>
              <w:top w:val="nil"/>
              <w:left w:val="nil"/>
              <w:bottom w:val="nil"/>
              <w:right w:val="nil"/>
            </w:tcBorders>
            <w:shd w:val="clear" w:color="auto" w:fill="auto"/>
            <w:vAlign w:val="bottom"/>
          </w:tcPr>
          <w:p w14:paraId="0C01DE46" w14:textId="77777777" w:rsidR="00A272B3" w:rsidRPr="00A272B3" w:rsidRDefault="00A272B3" w:rsidP="009846A4">
            <w:pPr>
              <w:jc w:val="center"/>
              <w:rPr>
                <w:rFonts w:ascii="Arial" w:hAnsi="Arial" w:cs="Arial"/>
              </w:rPr>
            </w:pPr>
            <w:r w:rsidRPr="00A272B3">
              <w:rPr>
                <w:rFonts w:ascii="Arial" w:hAnsi="Arial" w:cs="Arial"/>
              </w:rPr>
              <w:t>600</w:t>
            </w:r>
          </w:p>
        </w:tc>
        <w:tc>
          <w:tcPr>
            <w:tcW w:w="1121" w:type="pct"/>
          </w:tcPr>
          <w:p w14:paraId="3EB8D854" w14:textId="77777777" w:rsidR="00A272B3" w:rsidRPr="00A272B3" w:rsidRDefault="00A272B3" w:rsidP="009846A4">
            <w:pPr>
              <w:jc w:val="center"/>
              <w:rPr>
                <w:rFonts w:ascii="Arial" w:hAnsi="Arial" w:cs="Arial"/>
              </w:rPr>
            </w:pPr>
            <w:r w:rsidRPr="00A272B3">
              <w:rPr>
                <w:rFonts w:ascii="Arial" w:hAnsi="Arial" w:cs="Arial"/>
              </w:rPr>
              <w:t>10</w:t>
            </w:r>
          </w:p>
        </w:tc>
      </w:tr>
      <w:tr w:rsidR="00E84FCB" w:rsidRPr="00A272B3" w14:paraId="732ABA7D" w14:textId="77777777" w:rsidTr="00E84FCB">
        <w:trPr>
          <w:jc w:val="center"/>
        </w:trPr>
        <w:tc>
          <w:tcPr>
            <w:tcW w:w="610" w:type="pct"/>
          </w:tcPr>
          <w:p w14:paraId="3790A1FC" w14:textId="77777777" w:rsidR="00A272B3" w:rsidRPr="00A272B3" w:rsidRDefault="00A272B3" w:rsidP="009846A4">
            <w:pPr>
              <w:rPr>
                <w:rFonts w:ascii="Arial" w:hAnsi="Arial" w:cs="Arial"/>
              </w:rPr>
            </w:pPr>
            <w:r w:rsidRPr="00A272B3">
              <w:rPr>
                <w:rFonts w:ascii="Arial" w:hAnsi="Arial" w:cs="Arial"/>
              </w:rPr>
              <w:t>3</w:t>
            </w:r>
          </w:p>
        </w:tc>
        <w:tc>
          <w:tcPr>
            <w:tcW w:w="2197" w:type="pct"/>
          </w:tcPr>
          <w:p w14:paraId="42A3161D" w14:textId="77777777" w:rsidR="00A272B3" w:rsidRPr="00A272B3" w:rsidRDefault="00A272B3" w:rsidP="009846A4">
            <w:pPr>
              <w:rPr>
                <w:rFonts w:ascii="Arial" w:hAnsi="Arial" w:cs="Arial"/>
              </w:rPr>
            </w:pPr>
            <w:r w:rsidRPr="00A272B3">
              <w:rPr>
                <w:rFonts w:ascii="Arial" w:hAnsi="Arial" w:cs="Arial"/>
              </w:rPr>
              <w:t>Deciduous needleleaf forests</w:t>
            </w:r>
          </w:p>
        </w:tc>
        <w:tc>
          <w:tcPr>
            <w:tcW w:w="1072" w:type="pct"/>
            <w:tcBorders>
              <w:top w:val="nil"/>
              <w:left w:val="nil"/>
              <w:bottom w:val="nil"/>
              <w:right w:val="nil"/>
            </w:tcBorders>
            <w:shd w:val="clear" w:color="auto" w:fill="auto"/>
            <w:vAlign w:val="bottom"/>
          </w:tcPr>
          <w:p w14:paraId="05944103" w14:textId="77777777" w:rsidR="00A272B3" w:rsidRPr="00A272B3" w:rsidRDefault="00A272B3" w:rsidP="009846A4">
            <w:pPr>
              <w:jc w:val="center"/>
              <w:rPr>
                <w:rFonts w:ascii="Arial" w:hAnsi="Arial" w:cs="Arial"/>
              </w:rPr>
            </w:pPr>
            <w:r w:rsidRPr="00A272B3">
              <w:rPr>
                <w:rFonts w:ascii="Arial" w:hAnsi="Arial" w:cs="Arial"/>
              </w:rPr>
              <w:t>120</w:t>
            </w:r>
          </w:p>
        </w:tc>
        <w:tc>
          <w:tcPr>
            <w:tcW w:w="1121" w:type="pct"/>
          </w:tcPr>
          <w:p w14:paraId="238EC7D7" w14:textId="77777777" w:rsidR="00A272B3" w:rsidRPr="00A272B3" w:rsidRDefault="00A272B3" w:rsidP="009846A4">
            <w:pPr>
              <w:jc w:val="center"/>
              <w:rPr>
                <w:rFonts w:ascii="Arial" w:hAnsi="Arial" w:cs="Arial"/>
              </w:rPr>
            </w:pPr>
            <w:r w:rsidRPr="00A272B3">
              <w:rPr>
                <w:rFonts w:ascii="Arial" w:hAnsi="Arial" w:cs="Arial"/>
              </w:rPr>
              <w:t>2</w:t>
            </w:r>
          </w:p>
        </w:tc>
      </w:tr>
      <w:tr w:rsidR="00E84FCB" w:rsidRPr="00A272B3" w14:paraId="3F91FC55" w14:textId="77777777" w:rsidTr="00E84FCB">
        <w:trPr>
          <w:jc w:val="center"/>
        </w:trPr>
        <w:tc>
          <w:tcPr>
            <w:tcW w:w="610" w:type="pct"/>
          </w:tcPr>
          <w:p w14:paraId="494130FD" w14:textId="77777777" w:rsidR="00A272B3" w:rsidRPr="00A272B3" w:rsidRDefault="00A272B3" w:rsidP="009846A4">
            <w:pPr>
              <w:rPr>
                <w:rFonts w:ascii="Arial" w:hAnsi="Arial" w:cs="Arial"/>
              </w:rPr>
            </w:pPr>
            <w:r w:rsidRPr="00A272B3">
              <w:rPr>
                <w:rFonts w:ascii="Arial" w:hAnsi="Arial" w:cs="Arial"/>
              </w:rPr>
              <w:t>4</w:t>
            </w:r>
          </w:p>
        </w:tc>
        <w:tc>
          <w:tcPr>
            <w:tcW w:w="2197" w:type="pct"/>
          </w:tcPr>
          <w:p w14:paraId="6501432F" w14:textId="77777777" w:rsidR="00A272B3" w:rsidRPr="00A272B3" w:rsidRDefault="00A272B3" w:rsidP="009846A4">
            <w:pPr>
              <w:rPr>
                <w:rFonts w:ascii="Arial" w:hAnsi="Arial" w:cs="Arial"/>
              </w:rPr>
            </w:pPr>
            <w:r w:rsidRPr="00A272B3">
              <w:rPr>
                <w:rFonts w:ascii="Arial" w:hAnsi="Arial" w:cs="Arial"/>
              </w:rPr>
              <w:t>Deciduous broadleaf forest</w:t>
            </w:r>
          </w:p>
        </w:tc>
        <w:tc>
          <w:tcPr>
            <w:tcW w:w="1072" w:type="pct"/>
            <w:tcBorders>
              <w:top w:val="nil"/>
              <w:left w:val="nil"/>
              <w:bottom w:val="nil"/>
              <w:right w:val="nil"/>
            </w:tcBorders>
            <w:shd w:val="clear" w:color="auto" w:fill="auto"/>
            <w:vAlign w:val="bottom"/>
          </w:tcPr>
          <w:p w14:paraId="7C7B43C7" w14:textId="77777777" w:rsidR="00A272B3" w:rsidRPr="00A272B3" w:rsidRDefault="00A272B3" w:rsidP="009846A4">
            <w:pPr>
              <w:jc w:val="center"/>
              <w:rPr>
                <w:rFonts w:ascii="Arial" w:hAnsi="Arial" w:cs="Arial"/>
              </w:rPr>
            </w:pPr>
            <w:r w:rsidRPr="00A272B3">
              <w:rPr>
                <w:rFonts w:ascii="Arial" w:hAnsi="Arial" w:cs="Arial"/>
              </w:rPr>
              <w:t>180</w:t>
            </w:r>
          </w:p>
        </w:tc>
        <w:tc>
          <w:tcPr>
            <w:tcW w:w="1121" w:type="pct"/>
          </w:tcPr>
          <w:p w14:paraId="1FE4241A" w14:textId="77777777" w:rsidR="00A272B3" w:rsidRPr="00A272B3" w:rsidRDefault="00A272B3" w:rsidP="009846A4">
            <w:pPr>
              <w:jc w:val="center"/>
              <w:rPr>
                <w:rFonts w:ascii="Arial" w:hAnsi="Arial" w:cs="Arial"/>
              </w:rPr>
            </w:pPr>
            <w:r w:rsidRPr="00A272B3">
              <w:rPr>
                <w:rFonts w:ascii="Arial" w:hAnsi="Arial" w:cs="Arial"/>
              </w:rPr>
              <w:t>3</w:t>
            </w:r>
          </w:p>
        </w:tc>
      </w:tr>
      <w:tr w:rsidR="00E84FCB" w:rsidRPr="00A272B3" w14:paraId="2CE87AAB" w14:textId="77777777" w:rsidTr="00E84FCB">
        <w:trPr>
          <w:jc w:val="center"/>
        </w:trPr>
        <w:tc>
          <w:tcPr>
            <w:tcW w:w="610" w:type="pct"/>
          </w:tcPr>
          <w:p w14:paraId="5E8A1E5F" w14:textId="77777777" w:rsidR="00A272B3" w:rsidRPr="00A272B3" w:rsidRDefault="00A272B3" w:rsidP="009846A4">
            <w:pPr>
              <w:rPr>
                <w:rFonts w:ascii="Arial" w:hAnsi="Arial" w:cs="Arial"/>
              </w:rPr>
            </w:pPr>
            <w:r w:rsidRPr="00A272B3">
              <w:rPr>
                <w:rFonts w:ascii="Arial" w:hAnsi="Arial" w:cs="Arial"/>
              </w:rPr>
              <w:t>5</w:t>
            </w:r>
          </w:p>
        </w:tc>
        <w:tc>
          <w:tcPr>
            <w:tcW w:w="2197" w:type="pct"/>
          </w:tcPr>
          <w:p w14:paraId="73BC0603" w14:textId="77777777" w:rsidR="00A272B3" w:rsidRPr="00A272B3" w:rsidRDefault="00A272B3" w:rsidP="009846A4">
            <w:pPr>
              <w:rPr>
                <w:rFonts w:ascii="Arial" w:hAnsi="Arial" w:cs="Arial"/>
              </w:rPr>
            </w:pPr>
            <w:r w:rsidRPr="00A272B3">
              <w:rPr>
                <w:rFonts w:ascii="Arial" w:hAnsi="Arial" w:cs="Arial"/>
              </w:rPr>
              <w:t>Mixed forests</w:t>
            </w:r>
          </w:p>
        </w:tc>
        <w:tc>
          <w:tcPr>
            <w:tcW w:w="1072" w:type="pct"/>
            <w:tcBorders>
              <w:top w:val="nil"/>
              <w:left w:val="nil"/>
              <w:bottom w:val="nil"/>
              <w:right w:val="nil"/>
            </w:tcBorders>
            <w:shd w:val="clear" w:color="auto" w:fill="auto"/>
            <w:vAlign w:val="bottom"/>
          </w:tcPr>
          <w:p w14:paraId="0F3FA9B0" w14:textId="77777777" w:rsidR="00A272B3" w:rsidRPr="00A272B3" w:rsidRDefault="00A272B3" w:rsidP="009846A4">
            <w:pPr>
              <w:jc w:val="center"/>
              <w:rPr>
                <w:rFonts w:ascii="Arial" w:hAnsi="Arial" w:cs="Arial"/>
              </w:rPr>
            </w:pPr>
            <w:r w:rsidRPr="00A272B3">
              <w:rPr>
                <w:rFonts w:ascii="Arial" w:hAnsi="Arial" w:cs="Arial"/>
              </w:rPr>
              <w:t>360</w:t>
            </w:r>
          </w:p>
        </w:tc>
        <w:tc>
          <w:tcPr>
            <w:tcW w:w="1121" w:type="pct"/>
          </w:tcPr>
          <w:p w14:paraId="185D7D83" w14:textId="77777777" w:rsidR="00A272B3" w:rsidRPr="00A272B3" w:rsidRDefault="00A272B3" w:rsidP="009846A4">
            <w:pPr>
              <w:jc w:val="center"/>
              <w:rPr>
                <w:rFonts w:ascii="Arial" w:hAnsi="Arial" w:cs="Arial"/>
              </w:rPr>
            </w:pPr>
            <w:r w:rsidRPr="00A272B3">
              <w:rPr>
                <w:rFonts w:ascii="Arial" w:hAnsi="Arial" w:cs="Arial"/>
              </w:rPr>
              <w:t>6</w:t>
            </w:r>
          </w:p>
        </w:tc>
      </w:tr>
      <w:tr w:rsidR="00E84FCB" w:rsidRPr="00A272B3" w14:paraId="4D40498B" w14:textId="77777777" w:rsidTr="00E84FCB">
        <w:trPr>
          <w:jc w:val="center"/>
        </w:trPr>
        <w:tc>
          <w:tcPr>
            <w:tcW w:w="610" w:type="pct"/>
          </w:tcPr>
          <w:p w14:paraId="6DB6B375" w14:textId="77777777" w:rsidR="00A272B3" w:rsidRPr="00A272B3" w:rsidRDefault="00A272B3" w:rsidP="009846A4">
            <w:pPr>
              <w:rPr>
                <w:rFonts w:ascii="Arial" w:hAnsi="Arial" w:cs="Arial"/>
              </w:rPr>
            </w:pPr>
            <w:r w:rsidRPr="00A272B3">
              <w:rPr>
                <w:rFonts w:ascii="Arial" w:hAnsi="Arial" w:cs="Arial"/>
              </w:rPr>
              <w:t>6</w:t>
            </w:r>
          </w:p>
        </w:tc>
        <w:tc>
          <w:tcPr>
            <w:tcW w:w="2197" w:type="pct"/>
          </w:tcPr>
          <w:p w14:paraId="150F7855" w14:textId="77777777" w:rsidR="00A272B3" w:rsidRPr="00A272B3" w:rsidRDefault="00A272B3" w:rsidP="009846A4">
            <w:pPr>
              <w:rPr>
                <w:rFonts w:ascii="Arial" w:hAnsi="Arial" w:cs="Arial"/>
              </w:rPr>
            </w:pPr>
            <w:r w:rsidRPr="00A272B3">
              <w:rPr>
                <w:rFonts w:ascii="Arial" w:hAnsi="Arial" w:cs="Arial"/>
              </w:rPr>
              <w:t>Closed shrublands</w:t>
            </w:r>
          </w:p>
        </w:tc>
        <w:tc>
          <w:tcPr>
            <w:tcW w:w="1072" w:type="pct"/>
            <w:tcBorders>
              <w:top w:val="nil"/>
              <w:left w:val="nil"/>
              <w:bottom w:val="nil"/>
              <w:right w:val="nil"/>
            </w:tcBorders>
            <w:shd w:val="clear" w:color="auto" w:fill="auto"/>
            <w:vAlign w:val="bottom"/>
          </w:tcPr>
          <w:p w14:paraId="0D880CDB" w14:textId="77777777" w:rsidR="00A272B3" w:rsidRPr="00A272B3" w:rsidRDefault="00A272B3" w:rsidP="009846A4">
            <w:pPr>
              <w:jc w:val="center"/>
              <w:rPr>
                <w:rFonts w:ascii="Arial" w:hAnsi="Arial" w:cs="Arial"/>
              </w:rPr>
            </w:pPr>
            <w:r w:rsidRPr="00A272B3">
              <w:rPr>
                <w:rFonts w:ascii="Arial" w:hAnsi="Arial" w:cs="Arial"/>
              </w:rPr>
              <w:t>60</w:t>
            </w:r>
          </w:p>
        </w:tc>
        <w:tc>
          <w:tcPr>
            <w:tcW w:w="1121" w:type="pct"/>
          </w:tcPr>
          <w:p w14:paraId="3761D4F9" w14:textId="77777777" w:rsidR="00A272B3" w:rsidRPr="00A272B3" w:rsidRDefault="00A272B3" w:rsidP="009846A4">
            <w:pPr>
              <w:jc w:val="center"/>
              <w:rPr>
                <w:rFonts w:ascii="Arial" w:hAnsi="Arial" w:cs="Arial"/>
              </w:rPr>
            </w:pPr>
            <w:r w:rsidRPr="00A272B3">
              <w:rPr>
                <w:rFonts w:ascii="Arial" w:hAnsi="Arial" w:cs="Arial"/>
              </w:rPr>
              <w:t>1</w:t>
            </w:r>
          </w:p>
        </w:tc>
      </w:tr>
      <w:tr w:rsidR="00E84FCB" w:rsidRPr="00A272B3" w14:paraId="592D5DA2" w14:textId="77777777" w:rsidTr="00E84FCB">
        <w:trPr>
          <w:jc w:val="center"/>
        </w:trPr>
        <w:tc>
          <w:tcPr>
            <w:tcW w:w="610" w:type="pct"/>
          </w:tcPr>
          <w:p w14:paraId="36523822" w14:textId="77777777" w:rsidR="00A272B3" w:rsidRPr="00A272B3" w:rsidRDefault="00A272B3" w:rsidP="009846A4">
            <w:pPr>
              <w:rPr>
                <w:rFonts w:ascii="Arial" w:hAnsi="Arial" w:cs="Arial"/>
              </w:rPr>
            </w:pPr>
            <w:r w:rsidRPr="00A272B3">
              <w:rPr>
                <w:rFonts w:ascii="Arial" w:hAnsi="Arial" w:cs="Arial"/>
              </w:rPr>
              <w:t>7</w:t>
            </w:r>
          </w:p>
        </w:tc>
        <w:tc>
          <w:tcPr>
            <w:tcW w:w="2197" w:type="pct"/>
          </w:tcPr>
          <w:p w14:paraId="0B4033A4" w14:textId="77777777" w:rsidR="00A272B3" w:rsidRPr="00A272B3" w:rsidRDefault="00A272B3" w:rsidP="009846A4">
            <w:pPr>
              <w:rPr>
                <w:rFonts w:ascii="Arial" w:hAnsi="Arial" w:cs="Arial"/>
              </w:rPr>
            </w:pPr>
            <w:r w:rsidRPr="00A272B3">
              <w:rPr>
                <w:rFonts w:ascii="Arial" w:hAnsi="Arial" w:cs="Arial"/>
              </w:rPr>
              <w:t>Open shrublands</w:t>
            </w:r>
          </w:p>
        </w:tc>
        <w:tc>
          <w:tcPr>
            <w:tcW w:w="1072" w:type="pct"/>
            <w:tcBorders>
              <w:top w:val="nil"/>
              <w:left w:val="nil"/>
              <w:bottom w:val="nil"/>
              <w:right w:val="nil"/>
            </w:tcBorders>
            <w:shd w:val="clear" w:color="auto" w:fill="auto"/>
            <w:vAlign w:val="bottom"/>
          </w:tcPr>
          <w:p w14:paraId="3909D267" w14:textId="77777777" w:rsidR="00A272B3" w:rsidRPr="00A272B3" w:rsidRDefault="00A272B3" w:rsidP="009846A4">
            <w:pPr>
              <w:jc w:val="center"/>
              <w:rPr>
                <w:rFonts w:ascii="Arial" w:hAnsi="Arial" w:cs="Arial"/>
              </w:rPr>
            </w:pPr>
            <w:r w:rsidRPr="00A272B3">
              <w:rPr>
                <w:rFonts w:ascii="Arial" w:hAnsi="Arial" w:cs="Arial"/>
              </w:rPr>
              <w:t>660</w:t>
            </w:r>
          </w:p>
        </w:tc>
        <w:tc>
          <w:tcPr>
            <w:tcW w:w="1121" w:type="pct"/>
          </w:tcPr>
          <w:p w14:paraId="48D97942" w14:textId="77777777" w:rsidR="00A272B3" w:rsidRPr="00A272B3" w:rsidRDefault="00A272B3" w:rsidP="009846A4">
            <w:pPr>
              <w:jc w:val="center"/>
              <w:rPr>
                <w:rFonts w:ascii="Arial" w:hAnsi="Arial" w:cs="Arial"/>
              </w:rPr>
            </w:pPr>
            <w:r w:rsidRPr="00A272B3">
              <w:rPr>
                <w:rFonts w:ascii="Arial" w:hAnsi="Arial" w:cs="Arial"/>
              </w:rPr>
              <w:t>11</w:t>
            </w:r>
          </w:p>
        </w:tc>
      </w:tr>
      <w:tr w:rsidR="00E84FCB" w:rsidRPr="00A272B3" w14:paraId="7D269515" w14:textId="77777777" w:rsidTr="00E84FCB">
        <w:trPr>
          <w:jc w:val="center"/>
        </w:trPr>
        <w:tc>
          <w:tcPr>
            <w:tcW w:w="610" w:type="pct"/>
          </w:tcPr>
          <w:p w14:paraId="3C6DF588" w14:textId="77777777" w:rsidR="00A272B3" w:rsidRPr="00A272B3" w:rsidRDefault="00A272B3" w:rsidP="009846A4">
            <w:pPr>
              <w:rPr>
                <w:rFonts w:ascii="Arial" w:hAnsi="Arial" w:cs="Arial"/>
              </w:rPr>
            </w:pPr>
            <w:r w:rsidRPr="00A272B3">
              <w:rPr>
                <w:rFonts w:ascii="Arial" w:hAnsi="Arial" w:cs="Arial"/>
              </w:rPr>
              <w:t>8</w:t>
            </w:r>
          </w:p>
        </w:tc>
        <w:tc>
          <w:tcPr>
            <w:tcW w:w="2197" w:type="pct"/>
          </w:tcPr>
          <w:p w14:paraId="6171288A" w14:textId="77777777" w:rsidR="00A272B3" w:rsidRPr="00A272B3" w:rsidRDefault="00A272B3" w:rsidP="009846A4">
            <w:pPr>
              <w:rPr>
                <w:rFonts w:ascii="Arial" w:hAnsi="Arial" w:cs="Arial"/>
              </w:rPr>
            </w:pPr>
            <w:r w:rsidRPr="00A272B3">
              <w:rPr>
                <w:rFonts w:ascii="Arial" w:hAnsi="Arial" w:cs="Arial"/>
              </w:rPr>
              <w:t>Woody savannas</w:t>
            </w:r>
          </w:p>
        </w:tc>
        <w:tc>
          <w:tcPr>
            <w:tcW w:w="1072" w:type="pct"/>
            <w:tcBorders>
              <w:top w:val="nil"/>
              <w:left w:val="nil"/>
              <w:bottom w:val="nil"/>
              <w:right w:val="nil"/>
            </w:tcBorders>
            <w:shd w:val="clear" w:color="auto" w:fill="auto"/>
            <w:vAlign w:val="bottom"/>
          </w:tcPr>
          <w:p w14:paraId="4D2D1092" w14:textId="77777777" w:rsidR="00A272B3" w:rsidRPr="00A272B3" w:rsidRDefault="00A272B3" w:rsidP="009846A4">
            <w:pPr>
              <w:jc w:val="center"/>
              <w:rPr>
                <w:rFonts w:ascii="Arial" w:hAnsi="Arial" w:cs="Arial"/>
              </w:rPr>
            </w:pPr>
            <w:r w:rsidRPr="00A272B3">
              <w:rPr>
                <w:rFonts w:ascii="Arial" w:hAnsi="Arial" w:cs="Arial"/>
              </w:rPr>
              <w:t>660</w:t>
            </w:r>
          </w:p>
        </w:tc>
        <w:tc>
          <w:tcPr>
            <w:tcW w:w="1121" w:type="pct"/>
          </w:tcPr>
          <w:p w14:paraId="54E19418" w14:textId="77777777" w:rsidR="00A272B3" w:rsidRPr="00A272B3" w:rsidRDefault="00A272B3" w:rsidP="009846A4">
            <w:pPr>
              <w:jc w:val="center"/>
              <w:rPr>
                <w:rFonts w:ascii="Arial" w:hAnsi="Arial" w:cs="Arial"/>
              </w:rPr>
            </w:pPr>
            <w:r w:rsidRPr="00A272B3">
              <w:rPr>
                <w:rFonts w:ascii="Arial" w:hAnsi="Arial" w:cs="Arial"/>
              </w:rPr>
              <w:t>11</w:t>
            </w:r>
          </w:p>
        </w:tc>
      </w:tr>
      <w:tr w:rsidR="00E84FCB" w:rsidRPr="00A272B3" w14:paraId="5F8D346E" w14:textId="77777777" w:rsidTr="00E84FCB">
        <w:trPr>
          <w:jc w:val="center"/>
        </w:trPr>
        <w:tc>
          <w:tcPr>
            <w:tcW w:w="610" w:type="pct"/>
          </w:tcPr>
          <w:p w14:paraId="4C3242EF" w14:textId="77777777" w:rsidR="00A272B3" w:rsidRPr="00A272B3" w:rsidRDefault="00A272B3" w:rsidP="009846A4">
            <w:pPr>
              <w:rPr>
                <w:rFonts w:ascii="Arial" w:hAnsi="Arial" w:cs="Arial"/>
              </w:rPr>
            </w:pPr>
            <w:r w:rsidRPr="00A272B3">
              <w:rPr>
                <w:rFonts w:ascii="Arial" w:hAnsi="Arial" w:cs="Arial"/>
              </w:rPr>
              <w:t>9</w:t>
            </w:r>
          </w:p>
        </w:tc>
        <w:tc>
          <w:tcPr>
            <w:tcW w:w="2197" w:type="pct"/>
          </w:tcPr>
          <w:p w14:paraId="3F3EB1DA" w14:textId="77777777" w:rsidR="00A272B3" w:rsidRPr="00A272B3" w:rsidRDefault="00A272B3" w:rsidP="009846A4">
            <w:pPr>
              <w:rPr>
                <w:rFonts w:ascii="Arial" w:hAnsi="Arial" w:cs="Arial"/>
              </w:rPr>
            </w:pPr>
            <w:r w:rsidRPr="00A272B3">
              <w:rPr>
                <w:rFonts w:ascii="Arial" w:hAnsi="Arial" w:cs="Arial"/>
              </w:rPr>
              <w:t>Savannas</w:t>
            </w:r>
          </w:p>
        </w:tc>
        <w:tc>
          <w:tcPr>
            <w:tcW w:w="1072" w:type="pct"/>
            <w:tcBorders>
              <w:top w:val="nil"/>
              <w:left w:val="nil"/>
              <w:bottom w:val="nil"/>
              <w:right w:val="nil"/>
            </w:tcBorders>
            <w:shd w:val="clear" w:color="auto" w:fill="auto"/>
            <w:vAlign w:val="bottom"/>
          </w:tcPr>
          <w:p w14:paraId="6339C8AB" w14:textId="77777777" w:rsidR="00A272B3" w:rsidRPr="00A272B3" w:rsidRDefault="00A272B3" w:rsidP="009846A4">
            <w:pPr>
              <w:jc w:val="center"/>
              <w:rPr>
                <w:rFonts w:ascii="Arial" w:hAnsi="Arial" w:cs="Arial"/>
              </w:rPr>
            </w:pPr>
            <w:r w:rsidRPr="00A272B3">
              <w:rPr>
                <w:rFonts w:ascii="Arial" w:hAnsi="Arial" w:cs="Arial"/>
              </w:rPr>
              <w:t>300</w:t>
            </w:r>
          </w:p>
        </w:tc>
        <w:tc>
          <w:tcPr>
            <w:tcW w:w="1121" w:type="pct"/>
          </w:tcPr>
          <w:p w14:paraId="3AD4251C" w14:textId="77777777" w:rsidR="00A272B3" w:rsidRPr="00A272B3" w:rsidRDefault="00A272B3" w:rsidP="009846A4">
            <w:pPr>
              <w:jc w:val="center"/>
              <w:rPr>
                <w:rFonts w:ascii="Arial" w:hAnsi="Arial" w:cs="Arial"/>
              </w:rPr>
            </w:pPr>
            <w:r w:rsidRPr="00A272B3">
              <w:rPr>
                <w:rFonts w:ascii="Arial" w:hAnsi="Arial" w:cs="Arial"/>
              </w:rPr>
              <w:t>5</w:t>
            </w:r>
          </w:p>
        </w:tc>
      </w:tr>
      <w:tr w:rsidR="00E84FCB" w:rsidRPr="00A272B3" w14:paraId="4A45A68D" w14:textId="77777777" w:rsidTr="00E84FCB">
        <w:trPr>
          <w:jc w:val="center"/>
        </w:trPr>
        <w:tc>
          <w:tcPr>
            <w:tcW w:w="610" w:type="pct"/>
          </w:tcPr>
          <w:p w14:paraId="47213DFF" w14:textId="77777777" w:rsidR="00A272B3" w:rsidRPr="00A272B3" w:rsidRDefault="00A272B3" w:rsidP="009846A4">
            <w:pPr>
              <w:rPr>
                <w:rFonts w:ascii="Arial" w:hAnsi="Arial" w:cs="Arial"/>
              </w:rPr>
            </w:pPr>
            <w:r w:rsidRPr="00A272B3">
              <w:rPr>
                <w:rFonts w:ascii="Arial" w:hAnsi="Arial" w:cs="Arial"/>
              </w:rPr>
              <w:t>10</w:t>
            </w:r>
          </w:p>
        </w:tc>
        <w:tc>
          <w:tcPr>
            <w:tcW w:w="2197" w:type="pct"/>
          </w:tcPr>
          <w:p w14:paraId="615437E7" w14:textId="77777777" w:rsidR="00A272B3" w:rsidRPr="00A272B3" w:rsidRDefault="00A272B3" w:rsidP="009846A4">
            <w:pPr>
              <w:rPr>
                <w:rFonts w:ascii="Arial" w:hAnsi="Arial" w:cs="Arial"/>
              </w:rPr>
            </w:pPr>
            <w:r w:rsidRPr="00A272B3">
              <w:rPr>
                <w:rFonts w:ascii="Arial" w:hAnsi="Arial" w:cs="Arial"/>
              </w:rPr>
              <w:t xml:space="preserve">Grasslands </w:t>
            </w:r>
          </w:p>
        </w:tc>
        <w:tc>
          <w:tcPr>
            <w:tcW w:w="1072" w:type="pct"/>
            <w:tcBorders>
              <w:top w:val="nil"/>
              <w:left w:val="nil"/>
              <w:bottom w:val="nil"/>
              <w:right w:val="nil"/>
            </w:tcBorders>
            <w:shd w:val="clear" w:color="auto" w:fill="auto"/>
            <w:vAlign w:val="bottom"/>
          </w:tcPr>
          <w:p w14:paraId="76F171B4" w14:textId="77777777" w:rsidR="00A272B3" w:rsidRPr="00A272B3" w:rsidRDefault="00A272B3" w:rsidP="009846A4">
            <w:pPr>
              <w:jc w:val="center"/>
              <w:rPr>
                <w:rFonts w:ascii="Arial" w:hAnsi="Arial" w:cs="Arial"/>
              </w:rPr>
            </w:pPr>
            <w:r w:rsidRPr="00A272B3">
              <w:rPr>
                <w:rFonts w:ascii="Arial" w:hAnsi="Arial" w:cs="Arial"/>
              </w:rPr>
              <w:t>720</w:t>
            </w:r>
          </w:p>
        </w:tc>
        <w:tc>
          <w:tcPr>
            <w:tcW w:w="1121" w:type="pct"/>
          </w:tcPr>
          <w:p w14:paraId="27A40FF6" w14:textId="77777777" w:rsidR="00A272B3" w:rsidRPr="00A272B3" w:rsidRDefault="00A272B3" w:rsidP="009846A4">
            <w:pPr>
              <w:jc w:val="center"/>
              <w:rPr>
                <w:rFonts w:ascii="Arial" w:hAnsi="Arial" w:cs="Arial"/>
              </w:rPr>
            </w:pPr>
            <w:r w:rsidRPr="00A272B3">
              <w:rPr>
                <w:rFonts w:ascii="Arial" w:hAnsi="Arial" w:cs="Arial"/>
              </w:rPr>
              <w:t>12</w:t>
            </w:r>
          </w:p>
        </w:tc>
      </w:tr>
      <w:tr w:rsidR="00E84FCB" w:rsidRPr="00A272B3" w14:paraId="59FD1E90" w14:textId="77777777" w:rsidTr="00E84FCB">
        <w:trPr>
          <w:jc w:val="center"/>
        </w:trPr>
        <w:tc>
          <w:tcPr>
            <w:tcW w:w="610" w:type="pct"/>
          </w:tcPr>
          <w:p w14:paraId="6D1345EA" w14:textId="77777777" w:rsidR="00A272B3" w:rsidRPr="00A272B3" w:rsidRDefault="00A272B3" w:rsidP="009846A4">
            <w:pPr>
              <w:rPr>
                <w:rFonts w:ascii="Arial" w:hAnsi="Arial" w:cs="Arial"/>
              </w:rPr>
            </w:pPr>
            <w:r w:rsidRPr="00A272B3">
              <w:rPr>
                <w:rFonts w:ascii="Arial" w:hAnsi="Arial" w:cs="Arial"/>
              </w:rPr>
              <w:t>11</w:t>
            </w:r>
          </w:p>
        </w:tc>
        <w:tc>
          <w:tcPr>
            <w:tcW w:w="2197" w:type="pct"/>
          </w:tcPr>
          <w:p w14:paraId="176E01EB" w14:textId="77777777" w:rsidR="00A272B3" w:rsidRPr="00A272B3" w:rsidRDefault="00A272B3" w:rsidP="009846A4">
            <w:pPr>
              <w:rPr>
                <w:rFonts w:ascii="Arial" w:hAnsi="Arial" w:cs="Arial"/>
              </w:rPr>
            </w:pPr>
            <w:r w:rsidRPr="00A272B3">
              <w:rPr>
                <w:rFonts w:ascii="Arial" w:hAnsi="Arial" w:cs="Arial"/>
              </w:rPr>
              <w:t>Permanent wetlands</w:t>
            </w:r>
          </w:p>
        </w:tc>
        <w:tc>
          <w:tcPr>
            <w:tcW w:w="1072" w:type="pct"/>
            <w:tcBorders>
              <w:top w:val="nil"/>
              <w:left w:val="nil"/>
              <w:bottom w:val="nil"/>
              <w:right w:val="nil"/>
            </w:tcBorders>
            <w:shd w:val="clear" w:color="auto" w:fill="auto"/>
            <w:vAlign w:val="bottom"/>
          </w:tcPr>
          <w:p w14:paraId="724C5B07" w14:textId="77777777" w:rsidR="00A272B3" w:rsidRPr="00A272B3" w:rsidRDefault="00A272B3" w:rsidP="009846A4">
            <w:pPr>
              <w:jc w:val="center"/>
              <w:rPr>
                <w:rFonts w:ascii="Arial" w:hAnsi="Arial" w:cs="Arial"/>
              </w:rPr>
            </w:pPr>
            <w:r w:rsidRPr="00A272B3">
              <w:rPr>
                <w:rFonts w:ascii="Arial" w:hAnsi="Arial" w:cs="Arial"/>
              </w:rPr>
              <w:t>60</w:t>
            </w:r>
          </w:p>
        </w:tc>
        <w:tc>
          <w:tcPr>
            <w:tcW w:w="1121" w:type="pct"/>
          </w:tcPr>
          <w:p w14:paraId="764D0065" w14:textId="77777777" w:rsidR="00A272B3" w:rsidRPr="00A272B3" w:rsidRDefault="00A272B3" w:rsidP="009846A4">
            <w:pPr>
              <w:jc w:val="center"/>
              <w:rPr>
                <w:rFonts w:ascii="Arial" w:hAnsi="Arial" w:cs="Arial"/>
              </w:rPr>
            </w:pPr>
            <w:r w:rsidRPr="00A272B3">
              <w:rPr>
                <w:rFonts w:ascii="Arial" w:hAnsi="Arial" w:cs="Arial"/>
              </w:rPr>
              <w:t>1</w:t>
            </w:r>
          </w:p>
        </w:tc>
      </w:tr>
      <w:tr w:rsidR="00E84FCB" w:rsidRPr="00A272B3" w14:paraId="60428582" w14:textId="77777777" w:rsidTr="00E84FCB">
        <w:trPr>
          <w:jc w:val="center"/>
        </w:trPr>
        <w:tc>
          <w:tcPr>
            <w:tcW w:w="610" w:type="pct"/>
          </w:tcPr>
          <w:p w14:paraId="5E8A57F9" w14:textId="77777777" w:rsidR="00A272B3" w:rsidRPr="00A272B3" w:rsidRDefault="00A272B3" w:rsidP="009846A4">
            <w:pPr>
              <w:rPr>
                <w:rFonts w:ascii="Arial" w:hAnsi="Arial" w:cs="Arial"/>
              </w:rPr>
            </w:pPr>
            <w:r w:rsidRPr="00A272B3">
              <w:rPr>
                <w:rFonts w:ascii="Arial" w:hAnsi="Arial" w:cs="Arial"/>
              </w:rPr>
              <w:t>12</w:t>
            </w:r>
          </w:p>
        </w:tc>
        <w:tc>
          <w:tcPr>
            <w:tcW w:w="2197" w:type="pct"/>
          </w:tcPr>
          <w:p w14:paraId="7C5DDE3E" w14:textId="77777777" w:rsidR="00A272B3" w:rsidRPr="00A272B3" w:rsidRDefault="00A272B3" w:rsidP="009846A4">
            <w:pPr>
              <w:rPr>
                <w:rFonts w:ascii="Arial" w:hAnsi="Arial" w:cs="Arial"/>
              </w:rPr>
            </w:pPr>
            <w:r w:rsidRPr="00A272B3">
              <w:rPr>
                <w:rFonts w:ascii="Arial" w:hAnsi="Arial" w:cs="Arial"/>
              </w:rPr>
              <w:t>Croplands</w:t>
            </w:r>
          </w:p>
        </w:tc>
        <w:tc>
          <w:tcPr>
            <w:tcW w:w="1072" w:type="pct"/>
            <w:tcBorders>
              <w:top w:val="nil"/>
              <w:left w:val="nil"/>
              <w:bottom w:val="nil"/>
              <w:right w:val="nil"/>
            </w:tcBorders>
            <w:shd w:val="clear" w:color="auto" w:fill="auto"/>
            <w:vAlign w:val="bottom"/>
          </w:tcPr>
          <w:p w14:paraId="3823FB37" w14:textId="77777777" w:rsidR="00A272B3" w:rsidRPr="00A272B3" w:rsidRDefault="00A272B3" w:rsidP="009846A4">
            <w:pPr>
              <w:jc w:val="center"/>
              <w:rPr>
                <w:rFonts w:ascii="Arial" w:hAnsi="Arial" w:cs="Arial"/>
              </w:rPr>
            </w:pPr>
            <w:r w:rsidRPr="00A272B3">
              <w:rPr>
                <w:rFonts w:ascii="Arial" w:hAnsi="Arial" w:cs="Arial"/>
              </w:rPr>
              <w:t>960</w:t>
            </w:r>
          </w:p>
        </w:tc>
        <w:tc>
          <w:tcPr>
            <w:tcW w:w="1121" w:type="pct"/>
          </w:tcPr>
          <w:p w14:paraId="57694F36" w14:textId="77777777" w:rsidR="00A272B3" w:rsidRPr="00A272B3" w:rsidRDefault="00A272B3" w:rsidP="009846A4">
            <w:pPr>
              <w:jc w:val="center"/>
              <w:rPr>
                <w:rFonts w:ascii="Arial" w:hAnsi="Arial" w:cs="Arial"/>
              </w:rPr>
            </w:pPr>
            <w:r w:rsidRPr="00A272B3">
              <w:rPr>
                <w:rFonts w:ascii="Arial" w:hAnsi="Arial" w:cs="Arial"/>
              </w:rPr>
              <w:t>16</w:t>
            </w:r>
          </w:p>
        </w:tc>
      </w:tr>
      <w:tr w:rsidR="00E84FCB" w:rsidRPr="00A272B3" w14:paraId="390E4AC2" w14:textId="77777777" w:rsidTr="00E84FCB">
        <w:trPr>
          <w:jc w:val="center"/>
        </w:trPr>
        <w:tc>
          <w:tcPr>
            <w:tcW w:w="610" w:type="pct"/>
          </w:tcPr>
          <w:p w14:paraId="7308C47C" w14:textId="77777777" w:rsidR="00A272B3" w:rsidRPr="00A272B3" w:rsidRDefault="00A272B3" w:rsidP="009846A4">
            <w:pPr>
              <w:rPr>
                <w:rFonts w:ascii="Arial" w:hAnsi="Arial" w:cs="Arial"/>
              </w:rPr>
            </w:pPr>
            <w:r w:rsidRPr="00A272B3">
              <w:rPr>
                <w:rFonts w:ascii="Arial" w:hAnsi="Arial" w:cs="Arial"/>
              </w:rPr>
              <w:t>13</w:t>
            </w:r>
          </w:p>
        </w:tc>
        <w:tc>
          <w:tcPr>
            <w:tcW w:w="2197" w:type="pct"/>
          </w:tcPr>
          <w:p w14:paraId="3266B758" w14:textId="77777777" w:rsidR="00A272B3" w:rsidRPr="00A272B3" w:rsidRDefault="00A272B3" w:rsidP="009846A4">
            <w:pPr>
              <w:rPr>
                <w:rFonts w:ascii="Arial" w:hAnsi="Arial" w:cs="Arial"/>
              </w:rPr>
            </w:pPr>
            <w:r w:rsidRPr="00A272B3">
              <w:rPr>
                <w:rFonts w:ascii="Arial" w:hAnsi="Arial" w:cs="Arial"/>
              </w:rPr>
              <w:t>Urban and built-up lands</w:t>
            </w:r>
          </w:p>
        </w:tc>
        <w:tc>
          <w:tcPr>
            <w:tcW w:w="1072" w:type="pct"/>
            <w:tcBorders>
              <w:top w:val="nil"/>
              <w:left w:val="nil"/>
              <w:bottom w:val="nil"/>
              <w:right w:val="nil"/>
            </w:tcBorders>
            <w:shd w:val="clear" w:color="auto" w:fill="auto"/>
            <w:vAlign w:val="bottom"/>
          </w:tcPr>
          <w:p w14:paraId="29946CD5" w14:textId="77777777" w:rsidR="00A272B3" w:rsidRPr="00A272B3" w:rsidRDefault="00A272B3" w:rsidP="009846A4">
            <w:pPr>
              <w:jc w:val="center"/>
              <w:rPr>
                <w:rFonts w:ascii="Arial" w:hAnsi="Arial" w:cs="Arial"/>
              </w:rPr>
            </w:pPr>
            <w:r w:rsidRPr="00A272B3">
              <w:rPr>
                <w:rFonts w:ascii="Arial" w:hAnsi="Arial" w:cs="Arial"/>
              </w:rPr>
              <w:t>120</w:t>
            </w:r>
          </w:p>
        </w:tc>
        <w:tc>
          <w:tcPr>
            <w:tcW w:w="1121" w:type="pct"/>
          </w:tcPr>
          <w:p w14:paraId="3E1FF441" w14:textId="77777777" w:rsidR="00A272B3" w:rsidRPr="00A272B3" w:rsidRDefault="00A272B3" w:rsidP="009846A4">
            <w:pPr>
              <w:jc w:val="center"/>
              <w:rPr>
                <w:rFonts w:ascii="Arial" w:hAnsi="Arial" w:cs="Arial"/>
              </w:rPr>
            </w:pPr>
            <w:r w:rsidRPr="00A272B3">
              <w:rPr>
                <w:rFonts w:ascii="Arial" w:hAnsi="Arial" w:cs="Arial"/>
              </w:rPr>
              <w:t>2</w:t>
            </w:r>
          </w:p>
        </w:tc>
      </w:tr>
      <w:tr w:rsidR="00E84FCB" w:rsidRPr="00A272B3" w14:paraId="457C297D" w14:textId="77777777" w:rsidTr="00E84FCB">
        <w:trPr>
          <w:jc w:val="center"/>
        </w:trPr>
        <w:tc>
          <w:tcPr>
            <w:tcW w:w="610" w:type="pct"/>
          </w:tcPr>
          <w:p w14:paraId="7456CE9D" w14:textId="77777777" w:rsidR="00A272B3" w:rsidRPr="00A272B3" w:rsidRDefault="00A272B3" w:rsidP="009846A4">
            <w:pPr>
              <w:rPr>
                <w:rFonts w:ascii="Arial" w:hAnsi="Arial" w:cs="Arial"/>
              </w:rPr>
            </w:pPr>
            <w:r w:rsidRPr="00A272B3">
              <w:rPr>
                <w:rFonts w:ascii="Arial" w:hAnsi="Arial" w:cs="Arial"/>
              </w:rPr>
              <w:t>14</w:t>
            </w:r>
          </w:p>
        </w:tc>
        <w:tc>
          <w:tcPr>
            <w:tcW w:w="2197" w:type="pct"/>
          </w:tcPr>
          <w:p w14:paraId="41414A95" w14:textId="77777777" w:rsidR="00A272B3" w:rsidRPr="00A272B3" w:rsidRDefault="00A272B3" w:rsidP="009846A4">
            <w:pPr>
              <w:rPr>
                <w:rFonts w:ascii="Arial" w:hAnsi="Arial" w:cs="Arial"/>
              </w:rPr>
            </w:pPr>
            <w:r w:rsidRPr="00A272B3">
              <w:rPr>
                <w:rFonts w:ascii="Arial" w:hAnsi="Arial" w:cs="Arial"/>
              </w:rPr>
              <w:t>Cropland/natural vegetation mosaics</w:t>
            </w:r>
          </w:p>
        </w:tc>
        <w:tc>
          <w:tcPr>
            <w:tcW w:w="1072" w:type="pct"/>
            <w:tcBorders>
              <w:top w:val="nil"/>
              <w:left w:val="nil"/>
              <w:bottom w:val="nil"/>
              <w:right w:val="nil"/>
            </w:tcBorders>
            <w:shd w:val="clear" w:color="auto" w:fill="auto"/>
            <w:vAlign w:val="bottom"/>
          </w:tcPr>
          <w:p w14:paraId="00D6FF30" w14:textId="77777777" w:rsidR="00A272B3" w:rsidRPr="00A272B3" w:rsidRDefault="00A272B3" w:rsidP="009846A4">
            <w:pPr>
              <w:jc w:val="center"/>
              <w:rPr>
                <w:rFonts w:ascii="Arial" w:hAnsi="Arial" w:cs="Arial"/>
              </w:rPr>
            </w:pPr>
            <w:r w:rsidRPr="00A272B3">
              <w:rPr>
                <w:rFonts w:ascii="Arial" w:hAnsi="Arial" w:cs="Arial"/>
              </w:rPr>
              <w:t>540</w:t>
            </w:r>
          </w:p>
        </w:tc>
        <w:tc>
          <w:tcPr>
            <w:tcW w:w="1121" w:type="pct"/>
          </w:tcPr>
          <w:p w14:paraId="53088BBC" w14:textId="77777777" w:rsidR="00A272B3" w:rsidRPr="00A272B3" w:rsidRDefault="00A272B3" w:rsidP="009846A4">
            <w:pPr>
              <w:jc w:val="center"/>
              <w:rPr>
                <w:rFonts w:ascii="Arial" w:hAnsi="Arial" w:cs="Arial"/>
              </w:rPr>
            </w:pPr>
            <w:r w:rsidRPr="00A272B3">
              <w:rPr>
                <w:rFonts w:ascii="Arial" w:hAnsi="Arial" w:cs="Arial"/>
              </w:rPr>
              <w:t>9</w:t>
            </w:r>
          </w:p>
        </w:tc>
      </w:tr>
      <w:tr w:rsidR="00E84FCB" w:rsidRPr="00A272B3" w14:paraId="35E521B1" w14:textId="77777777" w:rsidTr="00E84FCB">
        <w:trPr>
          <w:jc w:val="center"/>
        </w:trPr>
        <w:tc>
          <w:tcPr>
            <w:tcW w:w="610" w:type="pct"/>
          </w:tcPr>
          <w:p w14:paraId="475079B9" w14:textId="77777777" w:rsidR="00A272B3" w:rsidRPr="00A272B3" w:rsidRDefault="00A272B3" w:rsidP="009846A4">
            <w:pPr>
              <w:rPr>
                <w:rFonts w:ascii="Arial" w:hAnsi="Arial" w:cs="Arial"/>
              </w:rPr>
            </w:pPr>
            <w:r w:rsidRPr="00A272B3">
              <w:rPr>
                <w:rFonts w:ascii="Arial" w:hAnsi="Arial" w:cs="Arial"/>
              </w:rPr>
              <w:t>15</w:t>
            </w:r>
          </w:p>
        </w:tc>
        <w:tc>
          <w:tcPr>
            <w:tcW w:w="2197" w:type="pct"/>
          </w:tcPr>
          <w:p w14:paraId="755A9BD3" w14:textId="77777777" w:rsidR="00A272B3" w:rsidRPr="00A272B3" w:rsidRDefault="00A272B3" w:rsidP="009846A4">
            <w:pPr>
              <w:rPr>
                <w:rFonts w:ascii="Arial" w:hAnsi="Arial" w:cs="Arial"/>
              </w:rPr>
            </w:pPr>
            <w:r w:rsidRPr="00A272B3">
              <w:rPr>
                <w:rFonts w:ascii="Arial" w:hAnsi="Arial" w:cs="Arial"/>
              </w:rPr>
              <w:t>Snow and ice</w:t>
            </w:r>
          </w:p>
        </w:tc>
        <w:tc>
          <w:tcPr>
            <w:tcW w:w="1072" w:type="pct"/>
            <w:tcBorders>
              <w:top w:val="nil"/>
              <w:left w:val="nil"/>
              <w:bottom w:val="nil"/>
              <w:right w:val="nil"/>
            </w:tcBorders>
            <w:shd w:val="clear" w:color="auto" w:fill="auto"/>
            <w:vAlign w:val="bottom"/>
          </w:tcPr>
          <w:p w14:paraId="3018E3E4" w14:textId="77777777" w:rsidR="00A272B3" w:rsidRPr="00A272B3" w:rsidRDefault="00A272B3" w:rsidP="009846A4">
            <w:pPr>
              <w:jc w:val="center"/>
              <w:rPr>
                <w:rFonts w:ascii="Arial" w:hAnsi="Arial" w:cs="Arial"/>
              </w:rPr>
            </w:pPr>
            <w:r w:rsidRPr="00A272B3">
              <w:rPr>
                <w:rFonts w:ascii="Arial" w:hAnsi="Arial" w:cs="Arial"/>
              </w:rPr>
              <w:t>60</w:t>
            </w:r>
          </w:p>
        </w:tc>
        <w:tc>
          <w:tcPr>
            <w:tcW w:w="1121" w:type="pct"/>
          </w:tcPr>
          <w:p w14:paraId="45EB6D95" w14:textId="77777777" w:rsidR="00A272B3" w:rsidRPr="00A272B3" w:rsidRDefault="00A272B3" w:rsidP="009846A4">
            <w:pPr>
              <w:jc w:val="center"/>
              <w:rPr>
                <w:rFonts w:ascii="Arial" w:hAnsi="Arial" w:cs="Arial"/>
              </w:rPr>
            </w:pPr>
            <w:r w:rsidRPr="00A272B3">
              <w:rPr>
                <w:rFonts w:ascii="Arial" w:hAnsi="Arial" w:cs="Arial"/>
              </w:rPr>
              <w:t>1</w:t>
            </w:r>
          </w:p>
        </w:tc>
      </w:tr>
      <w:tr w:rsidR="00E84FCB" w:rsidRPr="00A272B3" w14:paraId="2F1C53F5" w14:textId="77777777" w:rsidTr="00E84FCB">
        <w:trPr>
          <w:jc w:val="center"/>
        </w:trPr>
        <w:tc>
          <w:tcPr>
            <w:tcW w:w="610" w:type="pct"/>
          </w:tcPr>
          <w:p w14:paraId="324A57E5" w14:textId="77777777" w:rsidR="00A272B3" w:rsidRPr="00A272B3" w:rsidRDefault="00A272B3" w:rsidP="009846A4">
            <w:pPr>
              <w:rPr>
                <w:rFonts w:ascii="Arial" w:hAnsi="Arial" w:cs="Arial"/>
              </w:rPr>
            </w:pPr>
            <w:r w:rsidRPr="00A272B3">
              <w:rPr>
                <w:rFonts w:ascii="Arial" w:hAnsi="Arial" w:cs="Arial"/>
              </w:rPr>
              <w:t>16</w:t>
            </w:r>
          </w:p>
        </w:tc>
        <w:tc>
          <w:tcPr>
            <w:tcW w:w="2197" w:type="pct"/>
          </w:tcPr>
          <w:p w14:paraId="691AC8CD" w14:textId="77777777" w:rsidR="00A272B3" w:rsidRPr="00A272B3" w:rsidRDefault="00A272B3" w:rsidP="009846A4">
            <w:pPr>
              <w:rPr>
                <w:rFonts w:ascii="Arial" w:hAnsi="Arial" w:cs="Arial"/>
              </w:rPr>
            </w:pPr>
            <w:r w:rsidRPr="00A272B3">
              <w:rPr>
                <w:rFonts w:ascii="Arial" w:hAnsi="Arial" w:cs="Arial"/>
              </w:rPr>
              <w:t xml:space="preserve">Barren </w:t>
            </w:r>
          </w:p>
        </w:tc>
        <w:tc>
          <w:tcPr>
            <w:tcW w:w="1072" w:type="pct"/>
            <w:tcBorders>
              <w:top w:val="nil"/>
              <w:left w:val="nil"/>
              <w:bottom w:val="nil"/>
              <w:right w:val="nil"/>
            </w:tcBorders>
            <w:shd w:val="clear" w:color="auto" w:fill="auto"/>
            <w:vAlign w:val="bottom"/>
          </w:tcPr>
          <w:p w14:paraId="43964DCB" w14:textId="77777777" w:rsidR="00A272B3" w:rsidRPr="00A272B3" w:rsidRDefault="00A272B3" w:rsidP="009846A4">
            <w:pPr>
              <w:jc w:val="center"/>
              <w:rPr>
                <w:rFonts w:ascii="Arial" w:hAnsi="Arial" w:cs="Arial"/>
              </w:rPr>
            </w:pPr>
            <w:r w:rsidRPr="00A272B3">
              <w:rPr>
                <w:rFonts w:ascii="Arial" w:hAnsi="Arial" w:cs="Arial"/>
              </w:rPr>
              <w:t>300</w:t>
            </w:r>
          </w:p>
        </w:tc>
        <w:tc>
          <w:tcPr>
            <w:tcW w:w="1121" w:type="pct"/>
          </w:tcPr>
          <w:p w14:paraId="78333F1B" w14:textId="77777777" w:rsidR="00A272B3" w:rsidRPr="00A272B3" w:rsidRDefault="00A272B3" w:rsidP="009846A4">
            <w:pPr>
              <w:jc w:val="center"/>
              <w:rPr>
                <w:rFonts w:ascii="Arial" w:hAnsi="Arial" w:cs="Arial"/>
              </w:rPr>
            </w:pPr>
            <w:r w:rsidRPr="00A272B3">
              <w:rPr>
                <w:rFonts w:ascii="Arial" w:hAnsi="Arial" w:cs="Arial"/>
              </w:rPr>
              <w:t>5</w:t>
            </w:r>
          </w:p>
        </w:tc>
      </w:tr>
      <w:tr w:rsidR="00E84FCB" w:rsidRPr="00A272B3" w14:paraId="582509C7" w14:textId="77777777" w:rsidTr="00E84FCB">
        <w:trPr>
          <w:jc w:val="center"/>
        </w:trPr>
        <w:tc>
          <w:tcPr>
            <w:tcW w:w="610" w:type="pct"/>
          </w:tcPr>
          <w:p w14:paraId="6CCDB5D1" w14:textId="77777777" w:rsidR="00A272B3" w:rsidRPr="00A272B3" w:rsidRDefault="00A272B3" w:rsidP="009846A4">
            <w:pPr>
              <w:rPr>
                <w:rFonts w:ascii="Arial" w:hAnsi="Arial" w:cs="Arial"/>
              </w:rPr>
            </w:pPr>
            <w:r w:rsidRPr="00A272B3">
              <w:rPr>
                <w:rFonts w:ascii="Arial" w:hAnsi="Arial" w:cs="Arial"/>
              </w:rPr>
              <w:t>17</w:t>
            </w:r>
          </w:p>
        </w:tc>
        <w:tc>
          <w:tcPr>
            <w:tcW w:w="2197" w:type="pct"/>
          </w:tcPr>
          <w:p w14:paraId="2AC50EA2" w14:textId="77777777" w:rsidR="00A272B3" w:rsidRPr="00A272B3" w:rsidRDefault="00A272B3" w:rsidP="009846A4">
            <w:pPr>
              <w:rPr>
                <w:rFonts w:ascii="Arial" w:hAnsi="Arial" w:cs="Arial"/>
              </w:rPr>
            </w:pPr>
            <w:r w:rsidRPr="00A272B3">
              <w:rPr>
                <w:rFonts w:ascii="Arial" w:hAnsi="Arial" w:cs="Arial"/>
              </w:rPr>
              <w:t>Water bodies</w:t>
            </w:r>
          </w:p>
        </w:tc>
        <w:tc>
          <w:tcPr>
            <w:tcW w:w="1072" w:type="pct"/>
            <w:tcBorders>
              <w:top w:val="nil"/>
              <w:left w:val="nil"/>
              <w:bottom w:val="nil"/>
              <w:right w:val="nil"/>
            </w:tcBorders>
            <w:shd w:val="clear" w:color="auto" w:fill="auto"/>
            <w:vAlign w:val="bottom"/>
          </w:tcPr>
          <w:p w14:paraId="64CF327E" w14:textId="77777777" w:rsidR="00A272B3" w:rsidRPr="00A272B3" w:rsidRDefault="00A272B3" w:rsidP="009846A4">
            <w:pPr>
              <w:jc w:val="center"/>
              <w:rPr>
                <w:rFonts w:ascii="Arial" w:hAnsi="Arial" w:cs="Arial"/>
              </w:rPr>
            </w:pPr>
            <w:r w:rsidRPr="00A272B3">
              <w:rPr>
                <w:rFonts w:ascii="Arial" w:hAnsi="Arial" w:cs="Arial"/>
              </w:rPr>
              <w:t>60</w:t>
            </w:r>
          </w:p>
        </w:tc>
        <w:tc>
          <w:tcPr>
            <w:tcW w:w="1121" w:type="pct"/>
          </w:tcPr>
          <w:p w14:paraId="7BD0FD36" w14:textId="77777777" w:rsidR="00A272B3" w:rsidRPr="00A272B3" w:rsidRDefault="00A272B3" w:rsidP="009846A4">
            <w:pPr>
              <w:jc w:val="center"/>
              <w:rPr>
                <w:rFonts w:ascii="Arial" w:hAnsi="Arial" w:cs="Arial"/>
              </w:rPr>
            </w:pPr>
            <w:r w:rsidRPr="00A272B3">
              <w:rPr>
                <w:rFonts w:ascii="Arial" w:hAnsi="Arial" w:cs="Arial"/>
              </w:rPr>
              <w:t>1</w:t>
            </w:r>
          </w:p>
        </w:tc>
      </w:tr>
      <w:tr w:rsidR="00E84FCB" w:rsidRPr="00A272B3" w14:paraId="5A230681" w14:textId="77777777" w:rsidTr="00E84FCB">
        <w:trPr>
          <w:jc w:val="center"/>
        </w:trPr>
        <w:tc>
          <w:tcPr>
            <w:tcW w:w="610" w:type="pct"/>
          </w:tcPr>
          <w:p w14:paraId="1FF4EF69" w14:textId="77777777" w:rsidR="00A272B3" w:rsidRPr="00A272B3" w:rsidRDefault="00A272B3" w:rsidP="009846A4">
            <w:pPr>
              <w:rPr>
                <w:rFonts w:ascii="Arial" w:hAnsi="Arial" w:cs="Arial"/>
              </w:rPr>
            </w:pPr>
            <w:r w:rsidRPr="00A272B3">
              <w:rPr>
                <w:rFonts w:ascii="Arial" w:hAnsi="Arial" w:cs="Arial"/>
              </w:rPr>
              <w:t>Total</w:t>
            </w:r>
          </w:p>
        </w:tc>
        <w:tc>
          <w:tcPr>
            <w:tcW w:w="2197" w:type="pct"/>
          </w:tcPr>
          <w:p w14:paraId="12915A00" w14:textId="77777777" w:rsidR="00A272B3" w:rsidRPr="00A272B3" w:rsidRDefault="00A272B3" w:rsidP="009846A4">
            <w:pPr>
              <w:rPr>
                <w:rFonts w:ascii="Arial" w:hAnsi="Arial" w:cs="Arial"/>
              </w:rPr>
            </w:pPr>
          </w:p>
        </w:tc>
        <w:tc>
          <w:tcPr>
            <w:tcW w:w="1072" w:type="pct"/>
          </w:tcPr>
          <w:p w14:paraId="6D367715" w14:textId="77777777" w:rsidR="00A272B3" w:rsidRPr="00A272B3" w:rsidRDefault="00A272B3" w:rsidP="009846A4">
            <w:pPr>
              <w:jc w:val="center"/>
              <w:rPr>
                <w:rFonts w:ascii="Arial" w:hAnsi="Arial" w:cs="Arial"/>
                <w:color w:val="FF0000"/>
              </w:rPr>
            </w:pPr>
            <w:r w:rsidRPr="00A272B3">
              <w:rPr>
                <w:rFonts w:ascii="Arial" w:hAnsi="Arial" w:cs="Arial"/>
              </w:rPr>
              <w:t>6000</w:t>
            </w:r>
          </w:p>
        </w:tc>
        <w:tc>
          <w:tcPr>
            <w:tcW w:w="1121" w:type="pct"/>
          </w:tcPr>
          <w:p w14:paraId="5D834C99" w14:textId="77777777" w:rsidR="00A272B3" w:rsidRPr="00A272B3" w:rsidRDefault="00A272B3" w:rsidP="009846A4">
            <w:pPr>
              <w:jc w:val="center"/>
              <w:rPr>
                <w:rFonts w:ascii="Arial" w:hAnsi="Arial" w:cs="Arial"/>
              </w:rPr>
            </w:pPr>
            <w:r w:rsidRPr="00A272B3">
              <w:rPr>
                <w:rFonts w:ascii="Arial" w:hAnsi="Arial" w:cs="Arial"/>
              </w:rPr>
              <w:t>100</w:t>
            </w:r>
          </w:p>
        </w:tc>
      </w:tr>
    </w:tbl>
    <w:p w14:paraId="139DF986" w14:textId="77777777" w:rsidR="00F32FA4" w:rsidRPr="00396581" w:rsidRDefault="00F32FA4" w:rsidP="00F32FA4">
      <w:pPr>
        <w:pStyle w:val="Heading2"/>
        <w:spacing w:after="240"/>
        <w:rPr>
          <w:rFonts w:ascii="Arial" w:hAnsi="Arial" w:cs="Arial"/>
        </w:rPr>
      </w:pPr>
      <w:r w:rsidRPr="00396581">
        <w:rPr>
          <w:rFonts w:ascii="Arial" w:hAnsi="Arial" w:cs="Arial"/>
        </w:rPr>
        <w:fldChar w:fldCharType="begin"/>
      </w:r>
      <w:r w:rsidRPr="00396581">
        <w:rPr>
          <w:rFonts w:ascii="Arial" w:hAnsi="Arial" w:cs="Arial"/>
        </w:rPr>
        <w:instrText>AUTONUMLGL</w:instrText>
      </w:r>
      <w:bookmarkStart w:id="41" w:name="_Toc146703487"/>
      <w:r w:rsidRPr="00396581">
        <w:rPr>
          <w:rFonts w:ascii="Arial" w:hAnsi="Arial" w:cs="Arial"/>
        </w:rPr>
        <w:fldChar w:fldCharType="end"/>
      </w:r>
      <w:r w:rsidRPr="00396581">
        <w:rPr>
          <w:rFonts w:ascii="Arial" w:hAnsi="Arial" w:cs="Arial"/>
        </w:rPr>
        <w:t xml:space="preserve">  </w:t>
      </w:r>
      <w:r>
        <w:rPr>
          <w:rFonts w:ascii="Arial" w:hAnsi="Arial" w:cs="Arial"/>
        </w:rPr>
        <w:t>Theoretical Description</w:t>
      </w:r>
      <w:bookmarkEnd w:id="41"/>
    </w:p>
    <w:p w14:paraId="2E7A4CA1" w14:textId="77777777" w:rsidR="00F32FA4" w:rsidRPr="00396581" w:rsidRDefault="00F32FA4" w:rsidP="00F32FA4">
      <w:pPr>
        <w:pStyle w:val="Heading3"/>
        <w:spacing w:after="240"/>
        <w:rPr>
          <w:rFonts w:ascii="Arial" w:hAnsi="Arial" w:cs="Arial"/>
        </w:rPr>
      </w:pPr>
      <w:r w:rsidRPr="00396581">
        <w:rPr>
          <w:rFonts w:ascii="Arial" w:hAnsi="Arial" w:cs="Arial"/>
        </w:rPr>
        <w:fldChar w:fldCharType="begin"/>
      </w:r>
      <w:r w:rsidRPr="00396581">
        <w:rPr>
          <w:rFonts w:ascii="Arial" w:hAnsi="Arial" w:cs="Arial"/>
        </w:rPr>
        <w:instrText>AUTONUMLGL</w:instrText>
      </w:r>
      <w:bookmarkStart w:id="42" w:name="_Toc146703488"/>
      <w:r w:rsidRPr="00396581">
        <w:rPr>
          <w:rFonts w:ascii="Arial" w:hAnsi="Arial" w:cs="Arial"/>
        </w:rPr>
        <w:fldChar w:fldCharType="end"/>
      </w:r>
      <w:r w:rsidRPr="00396581">
        <w:rPr>
          <w:rFonts w:ascii="Arial" w:hAnsi="Arial" w:cs="Arial"/>
        </w:rPr>
        <w:t xml:space="preserve">  </w:t>
      </w:r>
      <w:r>
        <w:rPr>
          <w:rFonts w:ascii="Arial" w:hAnsi="Arial" w:cs="Arial"/>
        </w:rPr>
        <w:t>Physical Description</w:t>
      </w:r>
      <w:bookmarkEnd w:id="42"/>
    </w:p>
    <w:p w14:paraId="24DA8E80" w14:textId="5D7D0B50" w:rsidR="00F32FA4" w:rsidRDefault="00F32FA4" w:rsidP="00F32FA4">
      <w:pPr>
        <w:pStyle w:val="NormalIndent"/>
        <w:ind w:left="0"/>
        <w:rPr>
          <w:rFonts w:ascii="Arial" w:hAnsi="Arial" w:cs="Arial"/>
        </w:rPr>
      </w:pPr>
      <w:r>
        <w:rPr>
          <w:rFonts w:ascii="Arial" w:hAnsi="Arial" w:cs="Arial"/>
        </w:rPr>
        <w:t xml:space="preserve">Satellite data </w:t>
      </w:r>
      <w:proofErr w:type="gramStart"/>
      <w:r>
        <w:rPr>
          <w:rFonts w:ascii="Arial" w:hAnsi="Arial" w:cs="Arial"/>
        </w:rPr>
        <w:t>have</w:t>
      </w:r>
      <w:proofErr w:type="gramEnd"/>
      <w:r>
        <w:rPr>
          <w:rFonts w:ascii="Arial" w:hAnsi="Arial" w:cs="Arial"/>
        </w:rPr>
        <w:t xml:space="preserve"> been used to map land cover for nearly half a century. The fact that many surface types have different spectral signatures (Figure 2-5) </w:t>
      </w:r>
      <w:proofErr w:type="gramStart"/>
      <w:r>
        <w:rPr>
          <w:rFonts w:ascii="Arial" w:hAnsi="Arial" w:cs="Arial"/>
        </w:rPr>
        <w:t>provide</w:t>
      </w:r>
      <w:proofErr w:type="gramEnd"/>
      <w:r>
        <w:rPr>
          <w:rFonts w:ascii="Arial" w:hAnsi="Arial" w:cs="Arial"/>
        </w:rPr>
        <w:t xml:space="preserve"> a strong physical basis for such practices. For global observing systems like VIIRS, MODIS, and AVHRR, although such spectral differences may not be as distinctive as they should be because most pixels at the quasi-km spatial resolutions of these instruments are highly mixed, their daily observing capabilities make it possible to capture the full annual phenological dynamics across the globe. Following an early study by </w:t>
      </w:r>
      <w:r>
        <w:rPr>
          <w:rFonts w:ascii="Arial" w:hAnsi="Arial" w:cs="Arial"/>
          <w:noProof/>
        </w:rPr>
        <w:t xml:space="preserve">DeFries and Townshend </w:t>
      </w:r>
      <w:r>
        <w:rPr>
          <w:rFonts w:ascii="Arial" w:hAnsi="Arial" w:cs="Arial"/>
        </w:rPr>
        <w:fldChar w:fldCharType="begin"/>
      </w:r>
      <w:r>
        <w:rPr>
          <w:rFonts w:ascii="Arial" w:hAnsi="Arial" w:cs="Arial"/>
        </w:rPr>
        <w:instrText xml:space="preserve"> ADDIN EN.CITE &lt;EndNote&gt;&lt;Cite ExcludeAuth="1"&gt;&lt;Author&gt;DeFries&lt;/Author&gt;&lt;Year&gt;1994&lt;/Year&gt;&lt;RecNum&gt;1198&lt;/RecNum&gt;&lt;DisplayText&gt;(1994)&lt;/DisplayText&gt;&lt;record&gt;&lt;rec-number&gt;1198&lt;/rec-number&gt;&lt;foreign-keys&gt;&lt;key app="EN" db-id="efwdvx5rms2w2rezvpovr9z0fwwetfwxwzrp" timestamp="0"&gt;1198&lt;/key&gt;&lt;/foreign-keys&gt;&lt;ref-type name="Journal Article"&gt;17&lt;/ref-type&gt;&lt;contributors&gt;&lt;authors&gt;&lt;author&gt;DeFries, R. S.&lt;/author&gt;&lt;author&gt;Townshend, J. R. G.&lt;/author&gt;&lt;/authors&gt;&lt;/contributors&gt;&lt;titles&gt;&lt;title&gt;NDVI-derived land cover classifications at a global scale&lt;/title&gt;&lt;secondary-title&gt;International Journal of Remote Sensing&lt;/secondary-title&gt;&lt;/titles&gt;&lt;periodical&gt;&lt;full-title&gt;International Journal of Remote Sensing&lt;/full-title&gt;&lt;abbr-1&gt;ijrs&lt;/abbr-1&gt;&lt;/periodical&gt;&lt;pages&gt;3567-3586&lt;/pages&gt;&lt;volume&gt;15&lt;/volume&gt;&lt;number&gt;17&lt;/number&gt;&lt;dates&gt;&lt;year&gt;1994&lt;/year&gt;&lt;/dates&gt;&lt;urls&gt;&lt;/urls&gt;&lt;/record&gt;&lt;/Cite&gt;&lt;/EndNote&gt;</w:instrText>
      </w:r>
      <w:r>
        <w:rPr>
          <w:rFonts w:ascii="Arial" w:hAnsi="Arial" w:cs="Arial"/>
        </w:rPr>
        <w:fldChar w:fldCharType="separate"/>
      </w:r>
      <w:r>
        <w:rPr>
          <w:rFonts w:ascii="Arial" w:hAnsi="Arial" w:cs="Arial"/>
          <w:noProof/>
        </w:rPr>
        <w:t>(1994)</w:t>
      </w:r>
      <w:r>
        <w:rPr>
          <w:rFonts w:ascii="Arial" w:hAnsi="Arial" w:cs="Arial"/>
        </w:rPr>
        <w:fldChar w:fldCharType="end"/>
      </w:r>
      <w:r>
        <w:rPr>
          <w:rFonts w:ascii="Arial" w:hAnsi="Arial" w:cs="Arial"/>
        </w:rPr>
        <w:t xml:space="preserve"> demonstrating the value of phenological information for global land cover mapping, such information has become a key component in developing global land cover products from MODIS, AVHRR, and other quasi-km reso</w:t>
      </w:r>
      <w:r w:rsidR="00436515">
        <w:rPr>
          <w:rFonts w:ascii="Arial" w:hAnsi="Arial" w:cs="Arial"/>
        </w:rPr>
        <w:t>lution global observing systems</w:t>
      </w:r>
      <w:r>
        <w:rPr>
          <w:rFonts w:ascii="Arial" w:hAnsi="Arial" w:cs="Arial"/>
        </w:rPr>
        <w:t xml:space="preserve"> </w:t>
      </w:r>
      <w:r w:rsidR="00436515">
        <w:rPr>
          <w:rFonts w:ascii="Arial" w:hAnsi="Arial" w:cs="Arial"/>
        </w:rPr>
        <w:fldChar w:fldCharType="begin">
          <w:fldData xml:space="preserve">PEVuZE5vdGU+PENpdGU+PEF1dGhvcj5IYW5zZW48L0F1dGhvcj48WWVhcj4yMDAwPC9ZZWFyPjxS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</w:fldData>
        </w:fldChar>
      </w:r>
      <w:r w:rsidR="00436515">
        <w:rPr>
          <w:rFonts w:ascii="Arial" w:hAnsi="Arial" w:cs="Arial"/>
        </w:rPr>
        <w:instrText xml:space="preserve"> ADDIN EN.CITE </w:instrText>
      </w:r>
      <w:r w:rsidR="00436515">
        <w:rPr>
          <w:rFonts w:ascii="Arial" w:hAnsi="Arial" w:cs="Arial"/>
        </w:rPr>
        <w:fldChar w:fldCharType="begin">
          <w:fldData xml:space="preserve">PEVuZE5vdGU+PENpdGU+PEF1dGhvcj5IYW5zZW48L0F1dGhvcj48WWVhcj4yMDAwPC9ZZWFyPjxS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</w:fldData>
        </w:fldChar>
      </w:r>
      <w:r w:rsidR="00436515">
        <w:rPr>
          <w:rFonts w:ascii="Arial" w:hAnsi="Arial" w:cs="Arial"/>
        </w:rPr>
        <w:instrText xml:space="preserve"> ADDIN EN.CITE.DATA </w:instrText>
      </w:r>
      <w:r w:rsidR="00436515">
        <w:rPr>
          <w:rFonts w:ascii="Arial" w:hAnsi="Arial" w:cs="Arial"/>
        </w:rPr>
      </w:r>
      <w:r w:rsidR="00436515">
        <w:rPr>
          <w:rFonts w:ascii="Arial" w:hAnsi="Arial" w:cs="Arial"/>
        </w:rPr>
        <w:fldChar w:fldCharType="end"/>
      </w:r>
      <w:r w:rsidR="00436515">
        <w:rPr>
          <w:rFonts w:ascii="Arial" w:hAnsi="Arial" w:cs="Arial"/>
        </w:rPr>
      </w:r>
      <w:r w:rsidR="00436515">
        <w:rPr>
          <w:rFonts w:ascii="Arial" w:hAnsi="Arial" w:cs="Arial"/>
        </w:rPr>
        <w:fldChar w:fldCharType="separate"/>
      </w:r>
      <w:r w:rsidR="00436515">
        <w:rPr>
          <w:rFonts w:ascii="Arial" w:hAnsi="Arial" w:cs="Arial"/>
          <w:noProof/>
        </w:rPr>
        <w:t>(Bartholome and Belward 2005; Friedl et al. 2010; Friedl et al. 2002; Hansen et al. 2000; Loveland et al. 2000)</w:t>
      </w:r>
      <w:r w:rsidR="00436515">
        <w:rPr>
          <w:rFonts w:ascii="Arial" w:hAnsi="Arial" w:cs="Arial"/>
        </w:rPr>
        <w:fldChar w:fldCharType="end"/>
      </w:r>
      <w:r w:rsidR="00436515" w:rsidRPr="0014671F">
        <w:rPr>
          <w:rFonts w:ascii="Arial" w:hAnsi="Arial" w:cs="Arial"/>
        </w:rPr>
        <w:t>.</w:t>
      </w:r>
    </w:p>
    <w:p w14:paraId="6F9983B3" w14:textId="77777777" w:rsidR="00F32FA4" w:rsidRDefault="00F32FA4" w:rsidP="00F32FA4">
      <w:pPr>
        <w:pStyle w:val="NormalIndent"/>
        <w:ind w:left="0"/>
        <w:rPr>
          <w:rFonts w:ascii="Arial" w:hAnsi="Arial" w:cs="Arial"/>
        </w:rPr>
      </w:pPr>
    </w:p>
    <w:p w14:paraId="0CBD5AE8" w14:textId="77777777" w:rsidR="004A6C6B" w:rsidRPr="009140E9" w:rsidRDefault="004A6C6B" w:rsidP="004A6C6B">
      <w:pPr>
        <w:rPr>
          <w:rFonts w:ascii="Arial" w:hAnsi="Arial" w:cs="Arial"/>
        </w:rPr>
      </w:pPr>
    </w:p>
    <w:p w14:paraId="57553A2A" w14:textId="45485F75" w:rsidR="00BA00D5" w:rsidRDefault="00BA00D5" w:rsidP="00BA00D5">
      <w:pPr>
        <w:adjustRightInd w:val="0"/>
      </w:pPr>
      <w:r>
        <w:rPr>
          <w:noProof/>
        </w:rPr>
        <w:lastRenderedPageBreak/>
        <w:drawing>
          <wp:inline distT="0" distB="0" distL="0" distR="0" wp14:anchorId="21EBF53C" wp14:editId="1A2253AF">
            <wp:extent cx="5943600" cy="29718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IIRS_2014_GST_latlon_0083_white_masked_1_5_600dpi.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a:ln>
                      <a:solidFill>
                        <a:schemeClr val="tx1"/>
                      </a:solidFill>
                    </a:ln>
                  </pic:spPr>
                </pic:pic>
              </a:graphicData>
            </a:graphic>
          </wp:inline>
        </w:drawing>
      </w:r>
    </w:p>
    <w:p w14:paraId="0482D384" w14:textId="77777777" w:rsidR="00212594" w:rsidRDefault="00212594" w:rsidP="00BA00D5">
      <w:pPr>
        <w:adjustRightInd w:val="0"/>
      </w:pPr>
    </w:p>
    <w:p w14:paraId="7BA54CD3" w14:textId="77777777" w:rsidR="005B6899" w:rsidRPr="00ED305C" w:rsidRDefault="001D16D4" w:rsidP="00ED305C">
      <w:pPr>
        <w:pStyle w:val="TableofFigures"/>
        <w:jc w:val="center"/>
        <w:rPr>
          <w:rFonts w:cs="Arial"/>
          <w:bCs/>
        </w:rPr>
      </w:pPr>
      <w:bookmarkStart w:id="43" w:name="_Toc146703518"/>
      <w:r w:rsidRPr="00ED305C">
        <w:rPr>
          <w:rFonts w:cs="Arial"/>
          <w:bCs/>
        </w:rPr>
        <w:t xml:space="preserve">Figure </w:t>
      </w:r>
      <w:r w:rsidR="00D2230F" w:rsidRPr="00ED305C">
        <w:rPr>
          <w:rFonts w:cs="Arial"/>
          <w:bCs/>
        </w:rPr>
        <w:t>2-4</w:t>
      </w:r>
      <w:r w:rsidRPr="00ED305C">
        <w:rPr>
          <w:rFonts w:cs="Arial"/>
          <w:bCs/>
        </w:rPr>
        <w:t xml:space="preserve">. </w:t>
      </w:r>
      <w:r w:rsidR="005B6899" w:rsidRPr="00ED305C">
        <w:rPr>
          <w:rFonts w:cs="Arial"/>
          <w:bCs/>
        </w:rPr>
        <w:t>Spatial distribution of the reference samples that have been collected for validating the VIIRS AST product.</w:t>
      </w:r>
      <w:bookmarkEnd w:id="43"/>
      <w:r w:rsidR="005B6899" w:rsidRPr="00ED305C">
        <w:rPr>
          <w:rFonts w:cs="Arial"/>
          <w:bCs/>
        </w:rPr>
        <w:t xml:space="preserve"> </w:t>
      </w:r>
    </w:p>
    <w:p w14:paraId="0F812641" w14:textId="77777777" w:rsidR="001D16D4" w:rsidRDefault="001D16D4" w:rsidP="001D16D4">
      <w:pPr>
        <w:adjustRightInd w:val="0"/>
        <w:jc w:val="center"/>
      </w:pPr>
      <w:r>
        <w:t>.</w:t>
      </w:r>
    </w:p>
    <w:p w14:paraId="68A538CB" w14:textId="77777777" w:rsidR="009140E9" w:rsidRDefault="009140E9" w:rsidP="009140E9">
      <w:pPr>
        <w:rPr>
          <w:rFonts w:ascii="Arial" w:hAnsi="Arial" w:cs="Arial"/>
        </w:rPr>
      </w:pPr>
    </w:p>
    <w:p w14:paraId="0FC04D3C" w14:textId="24D1ADCA" w:rsidR="00EC7808" w:rsidRDefault="00EC7808" w:rsidP="00EC7808">
      <w:pPr>
        <w:pStyle w:val="NormalIndent"/>
        <w:ind w:left="0"/>
        <w:jc w:val="center"/>
        <w:rPr>
          <w:rFonts w:ascii="Arial" w:hAnsi="Arial" w:cs="Arial"/>
        </w:rPr>
      </w:pPr>
      <w:r>
        <w:rPr>
          <w:noProof/>
        </w:rPr>
        <w:drawing>
          <wp:inline distT="0" distB="0" distL="0" distR="0" wp14:anchorId="50735EC6" wp14:editId="7507C099">
            <wp:extent cx="3331467" cy="2302648"/>
            <wp:effectExtent l="19050" t="19050" r="21590" b="21590"/>
            <wp:docPr id="17" name="Picture 17" descr="https://www.usna.edu/Users/oceano/pguth/md_help/images/ref_b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www.usna.edu/Users/oceano/pguth/md_help/images/ref_band.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50832" cy="2316033"/>
                    </a:xfrm>
                    <a:prstGeom prst="rect">
                      <a:avLst/>
                    </a:prstGeom>
                    <a:noFill/>
                    <a:ln>
                      <a:solidFill>
                        <a:schemeClr val="tx1"/>
                      </a:solidFill>
                    </a:ln>
                  </pic:spPr>
                </pic:pic>
              </a:graphicData>
            </a:graphic>
          </wp:inline>
        </w:drawing>
      </w:r>
    </w:p>
    <w:p w14:paraId="1B04D35C" w14:textId="77777777" w:rsidR="00212594" w:rsidRDefault="00212594" w:rsidP="00EC7808">
      <w:pPr>
        <w:pStyle w:val="NormalIndent"/>
        <w:ind w:left="0"/>
        <w:jc w:val="center"/>
        <w:rPr>
          <w:rFonts w:ascii="Arial" w:hAnsi="Arial" w:cs="Arial"/>
        </w:rPr>
      </w:pPr>
    </w:p>
    <w:p w14:paraId="5F5FB476" w14:textId="5E32CCE3" w:rsidR="00B50890" w:rsidRPr="00ED305C" w:rsidRDefault="00B50890" w:rsidP="00ED305C">
      <w:pPr>
        <w:pStyle w:val="TableofFigures"/>
        <w:jc w:val="center"/>
        <w:rPr>
          <w:rFonts w:cs="Arial"/>
          <w:bCs/>
        </w:rPr>
      </w:pPr>
      <w:bookmarkStart w:id="44" w:name="_Toc146703519"/>
      <w:bookmarkStart w:id="45" w:name="_Toc216603184"/>
      <w:r w:rsidRPr="00ED305C">
        <w:rPr>
          <w:rFonts w:cs="Arial"/>
          <w:bCs/>
        </w:rPr>
        <w:t xml:space="preserve">Figure </w:t>
      </w:r>
      <w:r w:rsidR="005B6899" w:rsidRPr="00ED305C">
        <w:rPr>
          <w:rFonts w:cs="Arial"/>
          <w:bCs/>
        </w:rPr>
        <w:t>2-5</w:t>
      </w:r>
      <w:r w:rsidRPr="00ED305C">
        <w:rPr>
          <w:rFonts w:cs="Arial"/>
          <w:bCs/>
        </w:rPr>
        <w:t xml:space="preserve">.  Laboratory measured spectra for </w:t>
      </w:r>
      <w:r w:rsidR="00CC3D76" w:rsidRPr="00ED305C">
        <w:rPr>
          <w:rFonts w:cs="Arial"/>
          <w:bCs/>
        </w:rPr>
        <w:t>selected</w:t>
      </w:r>
      <w:r w:rsidRPr="00ED305C">
        <w:rPr>
          <w:rFonts w:cs="Arial"/>
          <w:bCs/>
        </w:rPr>
        <w:t xml:space="preserve"> </w:t>
      </w:r>
      <w:r w:rsidR="00CC3D76" w:rsidRPr="00ED305C">
        <w:rPr>
          <w:rFonts w:cs="Arial"/>
          <w:bCs/>
        </w:rPr>
        <w:t>surface</w:t>
      </w:r>
      <w:r w:rsidRPr="00ED305C">
        <w:rPr>
          <w:rFonts w:cs="Arial"/>
          <w:bCs/>
        </w:rPr>
        <w:t xml:space="preserve"> cover types </w:t>
      </w:r>
      <w:r w:rsidR="00D908B0" w:rsidRPr="00ED305C">
        <w:rPr>
          <w:rFonts w:cs="Arial"/>
          <w:bCs/>
        </w:rPr>
        <w:t>(</w:t>
      </w:r>
      <w:r w:rsidR="00EC7808" w:rsidRPr="00ED305C">
        <w:rPr>
          <w:rFonts w:cs="Arial"/>
          <w:bCs/>
        </w:rPr>
        <w:t xml:space="preserve">Based on spectral data from </w:t>
      </w:r>
      <w:hyperlink r:id="rId20" w:history="1">
        <w:r w:rsidR="00CC3D76" w:rsidRPr="00ED305C">
          <w:rPr>
            <w:bCs/>
          </w:rPr>
          <w:t>https://speclab.cr.usgs.gov/spectral.lib06/ds231/index.html</w:t>
        </w:r>
      </w:hyperlink>
      <w:r w:rsidR="00EC7808" w:rsidRPr="00ED305C">
        <w:rPr>
          <w:rFonts w:cs="Arial"/>
          <w:bCs/>
        </w:rPr>
        <w:t>)</w:t>
      </w:r>
      <w:r w:rsidR="00D908B0" w:rsidRPr="00ED305C">
        <w:rPr>
          <w:rFonts w:cs="Arial"/>
          <w:bCs/>
        </w:rPr>
        <w:t>.</w:t>
      </w:r>
      <w:bookmarkEnd w:id="44"/>
      <w:r w:rsidRPr="00ED305C">
        <w:rPr>
          <w:rFonts w:cs="Arial"/>
          <w:bCs/>
        </w:rPr>
        <w:t xml:space="preserve"> </w:t>
      </w:r>
      <w:bookmarkEnd w:id="45"/>
    </w:p>
    <w:p w14:paraId="759AFF83" w14:textId="77777777" w:rsidR="00B50890" w:rsidRDefault="00B50890" w:rsidP="00EB7F6D">
      <w:pPr>
        <w:pStyle w:val="NormalIndent"/>
        <w:ind w:left="0"/>
        <w:rPr>
          <w:rFonts w:ascii="Arial" w:hAnsi="Arial" w:cs="Arial"/>
        </w:rPr>
      </w:pPr>
    </w:p>
    <w:p w14:paraId="56492CF7" w14:textId="4A6592CE" w:rsidR="00981C78" w:rsidRDefault="00BA443F" w:rsidP="00EB7F6D">
      <w:pPr>
        <w:pStyle w:val="NormalIndent"/>
        <w:ind w:left="0"/>
        <w:rPr>
          <w:rFonts w:ascii="Arial" w:hAnsi="Arial" w:cs="Arial"/>
        </w:rPr>
      </w:pPr>
      <w:r>
        <w:rPr>
          <w:rFonts w:ascii="Arial" w:hAnsi="Arial" w:cs="Arial"/>
        </w:rPr>
        <w:t>Due to frequent cloud and shadow presence in many regions, many observations acquired in any given date are obscured or contaminated by clouds/shadow</w:t>
      </w:r>
      <w:r w:rsidR="00436515">
        <w:rPr>
          <w:rFonts w:ascii="Arial" w:hAnsi="Arial" w:cs="Arial"/>
        </w:rPr>
        <w:t xml:space="preserve"> (e.g., see Figure 2-6 in section 2.3.2.1)</w:t>
      </w:r>
      <w:r>
        <w:rPr>
          <w:rFonts w:ascii="Arial" w:hAnsi="Arial" w:cs="Arial"/>
        </w:rPr>
        <w:t xml:space="preserve">. </w:t>
      </w:r>
      <w:r w:rsidR="00981C78">
        <w:rPr>
          <w:rFonts w:ascii="Arial" w:hAnsi="Arial" w:cs="Arial"/>
        </w:rPr>
        <w:t xml:space="preserve">Use of such observations in surface type mapping most likely will produce </w:t>
      </w:r>
      <w:r w:rsidR="00981C78">
        <w:rPr>
          <w:rFonts w:ascii="Arial" w:hAnsi="Arial" w:cs="Arial"/>
        </w:rPr>
        <w:lastRenderedPageBreak/>
        <w:t xml:space="preserve">erroneous results, as such observations provide little or no information over the concerned surface area. </w:t>
      </w:r>
      <w:r>
        <w:rPr>
          <w:rFonts w:ascii="Arial" w:hAnsi="Arial" w:cs="Arial"/>
        </w:rPr>
        <w:t>C</w:t>
      </w:r>
      <w:r w:rsidR="00981C78">
        <w:rPr>
          <w:rFonts w:ascii="Arial" w:hAnsi="Arial" w:cs="Arial"/>
        </w:rPr>
        <w:t>ompositing is a common practice for creating cloud free or near cloud free datasets.</w:t>
      </w:r>
      <w:r w:rsidR="00116D7B">
        <w:rPr>
          <w:rFonts w:ascii="Arial" w:hAnsi="Arial" w:cs="Arial"/>
        </w:rPr>
        <w:t xml:space="preserve"> The physical basis of such compositing algorithms is that the spectral-temporal signatures of cloud and shadow are often different from those of clear view surface areas</w:t>
      </w:r>
      <w:r w:rsidR="006B2CD7">
        <w:rPr>
          <w:rFonts w:ascii="Arial" w:hAnsi="Arial" w:cs="Arial"/>
        </w:rPr>
        <w:t xml:space="preserve"> </w:t>
      </w:r>
      <w:r w:rsidR="006B2CD7">
        <w:rPr>
          <w:rFonts w:ascii="Arial" w:hAnsi="Arial" w:cs="Arial"/>
        </w:rPr>
        <w:fldChar w:fldCharType="begin"/>
      </w:r>
      <w:r w:rsidR="006B2CD7">
        <w:rPr>
          <w:rFonts w:ascii="Arial" w:hAnsi="Arial" w:cs="Arial"/>
        </w:rPr>
        <w:instrText xml:space="preserve"> ADDIN EN.CITE &lt;EndNote&gt;&lt;Cite&gt;&lt;Author&gt;Holben&lt;/Author&gt;&lt;Year&gt;1986&lt;/Year&gt;&lt;RecNum&gt;1280&lt;/RecNum&gt;&lt;DisplayText&gt;(Holben 1986)&lt;/DisplayText&gt;&lt;record&gt;&lt;rec-number&gt;1280&lt;/rec-number&gt;&lt;foreign-keys&gt;&lt;key app="EN" db-id="efwdvx5rms2w2rezvpovr9z0fwwetfwxwzrp" timestamp="0"&gt;1280&lt;/key&gt;&lt;/foreign-keys&gt;&lt;ref-type name="Journal Article"&gt;17&lt;/ref-type&gt;&lt;contributors&gt;&lt;authors&gt;&lt;author&gt;Holben, B. N.&lt;/author&gt;&lt;/authors&gt;&lt;/contributors&gt;&lt;titles&gt;&lt;title&gt;Characteristics of maximum-value composite images from temporal AVHRR data&lt;/title&gt;&lt;secondary-title&gt;International Journal of Remote Sensing&lt;/secondary-title&gt;&lt;/titles&gt;&lt;periodical&gt;&lt;full-title&gt;International Journal of Remote Sensing&lt;/full-title&gt;&lt;abbr-1&gt;ijrs&lt;/abbr-1&gt;&lt;/periodical&gt;&lt;pages&gt;1417-1434&lt;/pages&gt;&lt;volume&gt;7&lt;/volume&gt;&lt;number&gt;11&lt;/number&gt;&lt;dates&gt;&lt;year&gt;1986&lt;/year&gt;&lt;/dates&gt;&lt;urls&gt;&lt;/urls&gt;&lt;/record&gt;&lt;/Cite&gt;&lt;/EndNote&gt;</w:instrText>
      </w:r>
      <w:r w:rsidR="006B2CD7">
        <w:rPr>
          <w:rFonts w:ascii="Arial" w:hAnsi="Arial" w:cs="Arial"/>
        </w:rPr>
        <w:fldChar w:fldCharType="separate"/>
      </w:r>
      <w:r w:rsidR="006B2CD7">
        <w:rPr>
          <w:rFonts w:ascii="Arial" w:hAnsi="Arial" w:cs="Arial"/>
          <w:noProof/>
        </w:rPr>
        <w:t>(Holben 1986)</w:t>
      </w:r>
      <w:r w:rsidR="006B2CD7">
        <w:rPr>
          <w:rFonts w:ascii="Arial" w:hAnsi="Arial" w:cs="Arial"/>
        </w:rPr>
        <w:fldChar w:fldCharType="end"/>
      </w:r>
      <w:r w:rsidR="00116D7B">
        <w:rPr>
          <w:rFonts w:ascii="Arial" w:hAnsi="Arial" w:cs="Arial"/>
        </w:rPr>
        <w:t xml:space="preserve">. </w:t>
      </w:r>
    </w:p>
    <w:p w14:paraId="504EDA9E" w14:textId="77777777" w:rsidR="00981C78" w:rsidRDefault="00981C78" w:rsidP="00EB7F6D">
      <w:pPr>
        <w:pStyle w:val="NormalIndent"/>
        <w:ind w:left="0"/>
        <w:rPr>
          <w:rFonts w:ascii="Arial" w:hAnsi="Arial" w:cs="Arial"/>
        </w:rPr>
      </w:pPr>
    </w:p>
    <w:p w14:paraId="7C25C5E6" w14:textId="2D2DB9BE" w:rsidR="007A1F27" w:rsidRDefault="007A1F27" w:rsidP="00EB7F6D">
      <w:pPr>
        <w:pStyle w:val="NormalIndent"/>
        <w:ind w:left="0"/>
        <w:rPr>
          <w:rFonts w:ascii="Arial" w:hAnsi="Arial" w:cs="Arial"/>
        </w:rPr>
      </w:pPr>
      <w:r>
        <w:rPr>
          <w:rFonts w:ascii="Arial" w:hAnsi="Arial" w:cs="Arial"/>
        </w:rPr>
        <w:t xml:space="preserve">Once cloud free global datasets have been created, machine learning algorithms are often used to classify </w:t>
      </w:r>
      <w:r w:rsidR="00102A83">
        <w:rPr>
          <w:rFonts w:ascii="Arial" w:hAnsi="Arial" w:cs="Arial"/>
        </w:rPr>
        <w:t>these datasets</w:t>
      </w:r>
      <w:r>
        <w:rPr>
          <w:rFonts w:ascii="Arial" w:hAnsi="Arial" w:cs="Arial"/>
        </w:rPr>
        <w:t xml:space="preserve"> to produce surface type products. Although other methods have been used to produce global land cover products </w:t>
      </w:r>
      <w:r>
        <w:rPr>
          <w:rFonts w:ascii="Arial" w:hAnsi="Arial" w:cs="Arial"/>
        </w:rPr>
        <w:fldChar w:fldCharType="begin"/>
      </w:r>
      <w:r w:rsidR="006B2CD7">
        <w:rPr>
          <w:rFonts w:ascii="Arial" w:hAnsi="Arial" w:cs="Arial"/>
        </w:rPr>
        <w:instrText xml:space="preserve"> ADDIN EN.CITE &lt;EndNote&gt;&lt;Cite&gt;&lt;Author&gt;Loveland&lt;/Author&gt;&lt;Year&gt;2000&lt;/Year&gt;&lt;RecNum&gt;3505&lt;/RecNum&gt;&lt;Prefix&gt;e.g. &lt;/Prefix&gt;&lt;DisplayText&gt;(e.g. Loveland et al. 2000)&lt;/DisplayText&gt;&lt;record&gt;&lt;rec-number&gt;3505&lt;/rec-number&gt;&lt;foreign-keys&gt;&lt;key app="EN" db-id="efwdvx5rms2w2rezvpovr9z0fwwetfwxwzrp" timestamp="0"&gt;3505&lt;/key&gt;&lt;/foreign-keys&gt;&lt;ref-type name="Journal Article"&gt;17&lt;/ref-type&gt;&lt;contributors&gt;&lt;authors&gt;&lt;author&gt;Loveland, T.R.&lt;/author&gt;&lt;author&gt;Reed, B.C.&lt;/author&gt;&lt;author&gt;Brown, J.F.&lt;/author&gt;&lt;author&gt;Ohlen, D.O.&lt;/author&gt;&lt;author&gt;Zhu, Z.&lt;/author&gt;&lt;author&gt;Yang, L.&lt;/author&gt;&lt;author&gt;Merchant, J.W.&lt;/author&gt;&lt;/authors&gt;&lt;/contributors&gt;&lt;titles&gt;&lt;title&gt;Development of a global land cover characteristics database and IGBP DISCover from 1km AVHRR data&lt;/title&gt;&lt;secondary-title&gt;International Journal of Remote Sensing&lt;/secondary-title&gt;&lt;/titles&gt;&lt;periodical&gt;&lt;full-title&gt;International Journal of Remote Sensing&lt;/full-title&gt;&lt;abbr-1&gt;ijrs&lt;/abbr-1&gt;&lt;/periodical&gt;&lt;pages&gt;1303-1330&lt;/pages&gt;&lt;volume&gt;21&lt;/volume&gt;&lt;number&gt;6&amp;amp;7&lt;/number&gt;&lt;dates&gt;&lt;year&gt;2000&lt;/year&gt;&lt;/dates&gt;&lt;urls&gt;&lt;/urls&gt;&lt;/record&gt;&lt;/Cite&gt;&lt;/EndNote&gt;</w:instrText>
      </w:r>
      <w:r>
        <w:rPr>
          <w:rFonts w:ascii="Arial" w:hAnsi="Arial" w:cs="Arial"/>
        </w:rPr>
        <w:fldChar w:fldCharType="separate"/>
      </w:r>
      <w:r w:rsidR="006B2CD7">
        <w:rPr>
          <w:rFonts w:ascii="Arial" w:hAnsi="Arial" w:cs="Arial"/>
          <w:noProof/>
        </w:rPr>
        <w:t>(e.g. Loveland et al. 2000)</w:t>
      </w:r>
      <w:r>
        <w:rPr>
          <w:rFonts w:ascii="Arial" w:hAnsi="Arial" w:cs="Arial"/>
        </w:rPr>
        <w:fldChar w:fldCharType="end"/>
      </w:r>
      <w:r>
        <w:rPr>
          <w:rFonts w:ascii="Arial" w:hAnsi="Arial" w:cs="Arial"/>
        </w:rPr>
        <w:t>, given a</w:t>
      </w:r>
      <w:r w:rsidR="00385920">
        <w:rPr>
          <w:rFonts w:ascii="Arial" w:hAnsi="Arial" w:cs="Arial"/>
        </w:rPr>
        <w:t xml:space="preserve">dequately representative training datasets, a machine learning approach is more </w:t>
      </w:r>
      <w:r w:rsidR="00102A83">
        <w:rPr>
          <w:rFonts w:ascii="Arial" w:hAnsi="Arial" w:cs="Arial"/>
        </w:rPr>
        <w:t xml:space="preserve">objective, </w:t>
      </w:r>
      <w:r w:rsidR="00385920">
        <w:rPr>
          <w:rFonts w:ascii="Arial" w:hAnsi="Arial" w:cs="Arial"/>
        </w:rPr>
        <w:t>repeatable</w:t>
      </w:r>
      <w:r w:rsidR="00102A83">
        <w:rPr>
          <w:rFonts w:ascii="Arial" w:hAnsi="Arial" w:cs="Arial"/>
        </w:rPr>
        <w:t>,</w:t>
      </w:r>
      <w:r w:rsidR="00385920">
        <w:rPr>
          <w:rFonts w:ascii="Arial" w:hAnsi="Arial" w:cs="Arial"/>
        </w:rPr>
        <w:t xml:space="preserve"> and often produces more accurate results </w:t>
      </w:r>
      <w:r w:rsidR="00385920">
        <w:rPr>
          <w:rFonts w:ascii="Arial" w:hAnsi="Arial" w:cs="Arial"/>
        </w:rPr>
        <w:fldChar w:fldCharType="begin"/>
      </w:r>
      <w:r w:rsidR="00385920">
        <w:rPr>
          <w:rFonts w:ascii="Arial" w:hAnsi="Arial" w:cs="Arial"/>
        </w:rPr>
        <w:instrText xml:space="preserve"> ADDIN EN.CITE &lt;EndNote&gt;&lt;Cite&gt;&lt;Author&gt;Huang&lt;/Author&gt;&lt;Year&gt;2003&lt;/Year&gt;&lt;RecNum&gt;1903&lt;/RecNum&gt;&lt;DisplayText&gt;(Huang et al. 2003)&lt;/DisplayText&gt;&lt;record&gt;&lt;rec-number&gt;1903&lt;/rec-number&gt;&lt;foreign-keys&gt;&lt;key app="EN" db-id="efwdvx5rms2w2rezvpovr9z0fwwetfwxwzrp" timestamp="0"&gt;1903&lt;/key&gt;&lt;/foreign-keys&gt;&lt;ref-type name="Book Section"&gt;5&lt;/ref-type&gt;&lt;contributors&gt;&lt;authors&gt;&lt;author&gt;Chengquan Huang&lt;/author&gt;&lt;author&gt;Collin Homer&lt;/author&gt;&lt;author&gt;Limin Yang&lt;/author&gt;&lt;/authors&gt;&lt;secondary-authors&gt;&lt;author&gt;Mike Wulder&lt;/author&gt;&lt;author&gt;Steven Franklin&lt;/author&gt;&lt;/secondary-authors&gt;&lt;/contributors&gt;&lt;titles&gt;&lt;title&gt;Regional forest land cover characterization using medium spatial resolution satellite data&lt;/title&gt;&lt;secondary-title&gt;Methods and Applications for Remote Sensing of Forests: Concepts and Case Studies&lt;/secondary-title&gt;&lt;/titles&gt;&lt;pages&gt;389-410&lt;/pages&gt;&lt;dates&gt;&lt;year&gt;2003&lt;/year&gt;&lt;/dates&gt;&lt;pub-location&gt;Boston&lt;/pub-location&gt;&lt;publisher&gt;Kluwer Academic Publishers&lt;/publisher&gt;&lt;urls&gt;&lt;/urls&gt;&lt;/record&gt;&lt;/Cite&gt;&lt;/EndNote&gt;</w:instrText>
      </w:r>
      <w:r w:rsidR="00385920">
        <w:rPr>
          <w:rFonts w:ascii="Arial" w:hAnsi="Arial" w:cs="Arial"/>
        </w:rPr>
        <w:fldChar w:fldCharType="separate"/>
      </w:r>
      <w:r w:rsidR="00385920">
        <w:rPr>
          <w:rFonts w:ascii="Arial" w:hAnsi="Arial" w:cs="Arial"/>
          <w:noProof/>
        </w:rPr>
        <w:t>(Huang et al. 2003)</w:t>
      </w:r>
      <w:r w:rsidR="00385920">
        <w:rPr>
          <w:rFonts w:ascii="Arial" w:hAnsi="Arial" w:cs="Arial"/>
        </w:rPr>
        <w:fldChar w:fldCharType="end"/>
      </w:r>
      <w:r w:rsidR="00385920">
        <w:rPr>
          <w:rFonts w:ascii="Arial" w:hAnsi="Arial" w:cs="Arial"/>
        </w:rPr>
        <w:t xml:space="preserve">. In fact, most existing global land cover products are produced using machine learning algorithms </w:t>
      </w:r>
      <w:r w:rsidR="00385920">
        <w:rPr>
          <w:rFonts w:ascii="Arial" w:hAnsi="Arial" w:cs="Arial"/>
        </w:rPr>
        <w:fldChar w:fldCharType="begin">
          <w:fldData xml:space="preserve">PEVuZE5vdGU+PENpdGU+PEF1dGhvcj5IYW5zZW48L0F1dGhvcj48WWVhcj4yMDAwPC9ZZWFyPjxS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==
</w:fldData>
        </w:fldChar>
      </w:r>
      <w:r w:rsidR="00385920">
        <w:rPr>
          <w:rFonts w:ascii="Arial" w:hAnsi="Arial" w:cs="Arial"/>
        </w:rPr>
        <w:instrText xml:space="preserve"> ADDIN EN.CITE </w:instrText>
      </w:r>
      <w:r w:rsidR="00385920">
        <w:rPr>
          <w:rFonts w:ascii="Arial" w:hAnsi="Arial" w:cs="Arial"/>
        </w:rPr>
        <w:fldChar w:fldCharType="begin">
          <w:fldData xml:space="preserve">PEVuZE5vdGU+PENpdGU+PEF1dGhvcj5IYW5zZW48L0F1dGhvcj48WWVhcj4yMDAwPC9ZZWFyPjxS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==
</w:fldData>
        </w:fldChar>
      </w:r>
      <w:r w:rsidR="00385920">
        <w:rPr>
          <w:rFonts w:ascii="Arial" w:hAnsi="Arial" w:cs="Arial"/>
        </w:rPr>
        <w:instrText xml:space="preserve"> ADDIN EN.CITE.DATA </w:instrText>
      </w:r>
      <w:r w:rsidR="00385920">
        <w:rPr>
          <w:rFonts w:ascii="Arial" w:hAnsi="Arial" w:cs="Arial"/>
        </w:rPr>
      </w:r>
      <w:r w:rsidR="00385920">
        <w:rPr>
          <w:rFonts w:ascii="Arial" w:hAnsi="Arial" w:cs="Arial"/>
        </w:rPr>
        <w:fldChar w:fldCharType="end"/>
      </w:r>
      <w:r w:rsidR="00385920">
        <w:rPr>
          <w:rFonts w:ascii="Arial" w:hAnsi="Arial" w:cs="Arial"/>
        </w:rPr>
      </w:r>
      <w:r w:rsidR="00385920">
        <w:rPr>
          <w:rFonts w:ascii="Arial" w:hAnsi="Arial" w:cs="Arial"/>
        </w:rPr>
        <w:fldChar w:fldCharType="separate"/>
      </w:r>
      <w:r w:rsidR="00385920">
        <w:rPr>
          <w:rFonts w:ascii="Arial" w:hAnsi="Arial" w:cs="Arial"/>
          <w:noProof/>
        </w:rPr>
        <w:t>(Friedl et al. 2010; Friedl et al. 2002; Hansen et al. 2000; Zhang et al. 2016; Zhang et al. 2017)</w:t>
      </w:r>
      <w:r w:rsidR="00385920">
        <w:rPr>
          <w:rFonts w:ascii="Arial" w:hAnsi="Arial" w:cs="Arial"/>
        </w:rPr>
        <w:fldChar w:fldCharType="end"/>
      </w:r>
      <w:r w:rsidR="00385920">
        <w:rPr>
          <w:rFonts w:ascii="Arial" w:hAnsi="Arial" w:cs="Arial"/>
        </w:rPr>
        <w:t>.</w:t>
      </w:r>
    </w:p>
    <w:p w14:paraId="5025F4FA" w14:textId="77777777" w:rsidR="007A1F27" w:rsidRDefault="007A1F27" w:rsidP="00EB7F6D">
      <w:pPr>
        <w:pStyle w:val="NormalIndent"/>
        <w:ind w:left="0"/>
        <w:rPr>
          <w:rFonts w:ascii="Arial" w:hAnsi="Arial" w:cs="Arial"/>
        </w:rPr>
      </w:pPr>
    </w:p>
    <w:bookmarkEnd w:id="28"/>
    <w:bookmarkEnd w:id="29"/>
    <w:p w14:paraId="5B33EE5D" w14:textId="77777777" w:rsidR="00ED32DE" w:rsidRDefault="00A2749C" w:rsidP="00ED32DE">
      <w:pPr>
        <w:pStyle w:val="Heading3"/>
        <w:spacing w:after="240"/>
        <w:rPr>
          <w:rFonts w:ascii="Arial" w:hAnsi="Arial" w:cs="Arial"/>
        </w:rPr>
      </w:pPr>
      <w:r w:rsidRPr="00396581">
        <w:rPr>
          <w:rFonts w:ascii="Arial" w:hAnsi="Arial" w:cs="Arial"/>
        </w:rPr>
        <w:fldChar w:fldCharType="begin"/>
      </w:r>
      <w:r w:rsidR="00EB7F6D" w:rsidRPr="00396581">
        <w:rPr>
          <w:rFonts w:ascii="Arial" w:hAnsi="Arial" w:cs="Arial"/>
        </w:rPr>
        <w:instrText>AUTONUMLGL</w:instrText>
      </w:r>
      <w:bookmarkStart w:id="46" w:name="_Toc146703489"/>
      <w:r w:rsidRPr="00396581">
        <w:rPr>
          <w:rFonts w:ascii="Arial" w:hAnsi="Arial" w:cs="Arial"/>
        </w:rPr>
        <w:fldChar w:fldCharType="end"/>
      </w:r>
      <w:r w:rsidR="00EB7F6D" w:rsidRPr="00396581">
        <w:rPr>
          <w:rFonts w:ascii="Arial" w:hAnsi="Arial" w:cs="Arial"/>
        </w:rPr>
        <w:t xml:space="preserve">  </w:t>
      </w:r>
      <w:r w:rsidR="00EB7F6D">
        <w:rPr>
          <w:rFonts w:ascii="Arial" w:hAnsi="Arial" w:cs="Arial"/>
        </w:rPr>
        <w:t>Mathematical Description</w:t>
      </w:r>
      <w:bookmarkStart w:id="47" w:name="_Toc216603109"/>
      <w:bookmarkEnd w:id="46"/>
    </w:p>
    <w:p w14:paraId="724C53ED" w14:textId="6CB27AE9" w:rsidR="00D67CE4" w:rsidRDefault="00D67CE4" w:rsidP="00D67CE4">
      <w:pPr>
        <w:rPr>
          <w:rFonts w:ascii="Arial" w:hAnsi="Arial" w:cs="Arial"/>
          <w:szCs w:val="20"/>
        </w:rPr>
      </w:pPr>
      <w:r>
        <w:rPr>
          <w:rFonts w:ascii="Arial" w:hAnsi="Arial" w:cs="Arial"/>
          <w:szCs w:val="20"/>
        </w:rPr>
        <w:t xml:space="preserve">This section provides a detailed description of </w:t>
      </w:r>
      <w:r w:rsidR="00E46CC8">
        <w:rPr>
          <w:rFonts w:ascii="Arial" w:hAnsi="Arial" w:cs="Arial"/>
          <w:szCs w:val="20"/>
        </w:rPr>
        <w:t xml:space="preserve">the algorithms and procedures </w:t>
      </w:r>
      <w:r w:rsidR="006B2CD7">
        <w:rPr>
          <w:rFonts w:ascii="Arial" w:hAnsi="Arial" w:cs="Arial"/>
          <w:szCs w:val="20"/>
        </w:rPr>
        <w:t>needed for producing the VIIRS AST product (</w:t>
      </w:r>
      <w:r w:rsidR="00E46CC8">
        <w:rPr>
          <w:rFonts w:ascii="Arial" w:hAnsi="Arial" w:cs="Arial"/>
          <w:szCs w:val="20"/>
        </w:rPr>
        <w:t>Figure 2-1</w:t>
      </w:r>
      <w:r w:rsidR="006B2CD7">
        <w:rPr>
          <w:rFonts w:ascii="Arial" w:hAnsi="Arial" w:cs="Arial"/>
          <w:szCs w:val="20"/>
        </w:rPr>
        <w:t>)</w:t>
      </w:r>
      <w:r w:rsidR="00E46CC8">
        <w:rPr>
          <w:rFonts w:ascii="Arial" w:hAnsi="Arial" w:cs="Arial"/>
          <w:szCs w:val="20"/>
        </w:rPr>
        <w:t>.</w:t>
      </w:r>
    </w:p>
    <w:p w14:paraId="753CABBF" w14:textId="77777777" w:rsidR="00080CD5" w:rsidRPr="007703F9" w:rsidRDefault="00080CD5" w:rsidP="00D67CE4">
      <w:pPr>
        <w:rPr>
          <w:rFonts w:ascii="Arial" w:hAnsi="Arial" w:cs="Arial"/>
          <w:szCs w:val="20"/>
        </w:rPr>
      </w:pPr>
    </w:p>
    <w:p w14:paraId="3395B9F2" w14:textId="77777777" w:rsidR="00080CD5" w:rsidRDefault="00080CD5" w:rsidP="00080CD5">
      <w:pPr>
        <w:keepNext/>
        <w:tabs>
          <w:tab w:val="num" w:pos="864"/>
        </w:tabs>
        <w:spacing w:after="240" w:line="360" w:lineRule="auto"/>
        <w:ind w:left="864" w:hanging="864"/>
        <w:outlineLvl w:val="3"/>
        <w:rPr>
          <w:rFonts w:ascii="Arial" w:hAnsi="Arial"/>
          <w:b/>
          <w:kern w:val="28"/>
          <w:szCs w:val="20"/>
        </w:rPr>
      </w:pPr>
      <w:r>
        <w:rPr>
          <w:rFonts w:ascii="Arial" w:hAnsi="Arial"/>
          <w:b/>
          <w:kern w:val="28"/>
          <w:szCs w:val="20"/>
        </w:rPr>
        <w:t>2.3.2.1</w:t>
      </w:r>
      <w:r w:rsidRPr="007703F9">
        <w:rPr>
          <w:rFonts w:ascii="Arial" w:hAnsi="Arial"/>
          <w:b/>
          <w:kern w:val="28"/>
          <w:szCs w:val="20"/>
        </w:rPr>
        <w:tab/>
      </w:r>
      <w:r>
        <w:rPr>
          <w:rFonts w:ascii="Arial" w:hAnsi="Arial"/>
          <w:b/>
          <w:kern w:val="28"/>
          <w:szCs w:val="20"/>
        </w:rPr>
        <w:t>Gridding and Compositing</w:t>
      </w:r>
    </w:p>
    <w:bookmarkEnd w:id="47"/>
    <w:p w14:paraId="120B40A0" w14:textId="692ABE74" w:rsidR="00AA355F" w:rsidRDefault="006158BD" w:rsidP="00764F5C">
      <w:pPr>
        <w:rPr>
          <w:rFonts w:ascii="Arial" w:hAnsi="Arial" w:cs="Arial"/>
          <w:szCs w:val="20"/>
        </w:rPr>
      </w:pPr>
      <w:r>
        <w:rPr>
          <w:rFonts w:ascii="Arial" w:hAnsi="Arial" w:cs="Arial"/>
          <w:szCs w:val="20"/>
        </w:rPr>
        <w:t>Global land cover mapping algorithms require gridded satellite data, but</w:t>
      </w:r>
      <w:r w:rsidR="006B2CD7">
        <w:rPr>
          <w:rFonts w:ascii="Arial" w:hAnsi="Arial" w:cs="Arial"/>
          <w:szCs w:val="20"/>
        </w:rPr>
        <w:t xml:space="preserve"> for VIIRS</w:t>
      </w:r>
      <w:r>
        <w:rPr>
          <w:rFonts w:ascii="Arial" w:hAnsi="Arial" w:cs="Arial"/>
          <w:szCs w:val="20"/>
        </w:rPr>
        <w:t xml:space="preserve"> such data </w:t>
      </w:r>
      <w:proofErr w:type="gramStart"/>
      <w:r>
        <w:rPr>
          <w:rFonts w:ascii="Arial" w:hAnsi="Arial" w:cs="Arial"/>
          <w:szCs w:val="20"/>
        </w:rPr>
        <w:t>are</w:t>
      </w:r>
      <w:proofErr w:type="gramEnd"/>
      <w:r>
        <w:rPr>
          <w:rFonts w:ascii="Arial" w:hAnsi="Arial" w:cs="Arial"/>
          <w:szCs w:val="20"/>
        </w:rPr>
        <w:t xml:space="preserve"> not available from existing operational </w:t>
      </w:r>
      <w:r w:rsidR="006B2CD7">
        <w:rPr>
          <w:rFonts w:ascii="Arial" w:hAnsi="Arial" w:cs="Arial"/>
          <w:szCs w:val="20"/>
        </w:rPr>
        <w:t xml:space="preserve">processing </w:t>
      </w:r>
      <w:r>
        <w:rPr>
          <w:rFonts w:ascii="Arial" w:hAnsi="Arial" w:cs="Arial"/>
          <w:szCs w:val="20"/>
        </w:rPr>
        <w:t xml:space="preserve">systems. Therefore, the AST team developed an in-house algorithm based on the MODIS heritage gridding algorithm for mapping swath level VIIRS data into the </w:t>
      </w:r>
      <w:r w:rsidR="00C34DBC">
        <w:rPr>
          <w:rFonts w:ascii="Arial" w:hAnsi="Arial" w:cs="Arial"/>
          <w:szCs w:val="20"/>
        </w:rPr>
        <w:t xml:space="preserve">Sinusoidal </w:t>
      </w:r>
      <w:r>
        <w:rPr>
          <w:rFonts w:ascii="Arial" w:hAnsi="Arial" w:cs="Arial"/>
          <w:szCs w:val="20"/>
        </w:rPr>
        <w:t xml:space="preserve">grid space. </w:t>
      </w:r>
      <w:r w:rsidR="00AA355F">
        <w:rPr>
          <w:rFonts w:ascii="Arial" w:hAnsi="Arial" w:cs="Arial"/>
          <w:szCs w:val="20"/>
        </w:rPr>
        <w:t>All VIIRS swath data acquired during the day</w:t>
      </w:r>
      <w:r w:rsidR="00102A83">
        <w:rPr>
          <w:rFonts w:ascii="Arial" w:hAnsi="Arial" w:cs="Arial"/>
          <w:szCs w:val="20"/>
        </w:rPr>
        <w:t>light</w:t>
      </w:r>
      <w:r w:rsidR="00AA355F">
        <w:rPr>
          <w:rFonts w:ascii="Arial" w:hAnsi="Arial" w:cs="Arial"/>
          <w:szCs w:val="20"/>
        </w:rPr>
        <w:t xml:space="preserve"> time of each day are gridded and used to create a global mosaic for that day. As shown</w:t>
      </w:r>
      <w:r w:rsidR="00DC0530">
        <w:rPr>
          <w:rFonts w:ascii="Arial" w:hAnsi="Arial" w:cs="Arial"/>
          <w:szCs w:val="20"/>
        </w:rPr>
        <w:t xml:space="preserve"> in</w:t>
      </w:r>
      <w:r w:rsidR="00AA355F">
        <w:rPr>
          <w:rFonts w:ascii="Arial" w:hAnsi="Arial" w:cs="Arial"/>
          <w:szCs w:val="20"/>
        </w:rPr>
        <w:t xml:space="preserve"> Figure 2-</w:t>
      </w:r>
      <w:r w:rsidR="00B774F5">
        <w:rPr>
          <w:rFonts w:ascii="Arial" w:hAnsi="Arial" w:cs="Arial"/>
          <w:szCs w:val="20"/>
        </w:rPr>
        <w:t>6</w:t>
      </w:r>
      <w:r w:rsidR="00AA355F">
        <w:rPr>
          <w:rFonts w:ascii="Arial" w:hAnsi="Arial" w:cs="Arial"/>
          <w:szCs w:val="20"/>
        </w:rPr>
        <w:t xml:space="preserve">, </w:t>
      </w:r>
      <w:r w:rsidR="00DC0530">
        <w:rPr>
          <w:rFonts w:ascii="Arial" w:hAnsi="Arial" w:cs="Arial"/>
          <w:szCs w:val="20"/>
        </w:rPr>
        <w:t xml:space="preserve">these daily mosaics typically have substantial clouds in </w:t>
      </w:r>
      <w:r w:rsidR="00AA355F">
        <w:rPr>
          <w:rFonts w:ascii="Arial" w:hAnsi="Arial" w:cs="Arial"/>
          <w:szCs w:val="20"/>
        </w:rPr>
        <w:t xml:space="preserve">many areas across the globe. </w:t>
      </w:r>
    </w:p>
    <w:p w14:paraId="31768B41" w14:textId="77777777" w:rsidR="00F32FA4" w:rsidRDefault="00F32FA4" w:rsidP="00764F5C">
      <w:pPr>
        <w:rPr>
          <w:rFonts w:ascii="Arial" w:hAnsi="Arial" w:cs="Arial"/>
          <w:szCs w:val="20"/>
        </w:rPr>
      </w:pPr>
    </w:p>
    <w:p w14:paraId="7A8C36DE" w14:textId="77777777" w:rsidR="00F32FA4" w:rsidRDefault="00F32FA4" w:rsidP="00F32FA4">
      <w:pPr>
        <w:rPr>
          <w:rFonts w:ascii="Arial" w:hAnsi="Arial" w:cs="Arial"/>
          <w:szCs w:val="20"/>
        </w:rPr>
      </w:pPr>
      <w:r>
        <w:rPr>
          <w:rFonts w:ascii="Arial" w:hAnsi="Arial" w:cs="Arial"/>
          <w:szCs w:val="20"/>
        </w:rPr>
        <w:t>C</w:t>
      </w:r>
      <w:r w:rsidRPr="007703F9">
        <w:rPr>
          <w:rFonts w:ascii="Arial" w:hAnsi="Arial" w:cs="Arial"/>
          <w:szCs w:val="20"/>
        </w:rPr>
        <w:t xml:space="preserve">ompositing is a </w:t>
      </w:r>
      <w:r>
        <w:rPr>
          <w:rFonts w:ascii="Arial" w:hAnsi="Arial" w:cs="Arial"/>
          <w:szCs w:val="20"/>
        </w:rPr>
        <w:t xml:space="preserve">commonly used </w:t>
      </w:r>
      <w:r w:rsidRPr="007703F9">
        <w:rPr>
          <w:rFonts w:ascii="Arial" w:hAnsi="Arial" w:cs="Arial"/>
          <w:szCs w:val="20"/>
        </w:rPr>
        <w:t xml:space="preserve">procedure for </w:t>
      </w:r>
      <w:r>
        <w:rPr>
          <w:rFonts w:ascii="Arial" w:hAnsi="Arial" w:cs="Arial"/>
          <w:szCs w:val="20"/>
        </w:rPr>
        <w:t>reducing</w:t>
      </w:r>
      <w:r w:rsidRPr="007703F9">
        <w:rPr>
          <w:rFonts w:ascii="Arial" w:hAnsi="Arial" w:cs="Arial"/>
          <w:szCs w:val="20"/>
        </w:rPr>
        <w:t xml:space="preserve"> </w:t>
      </w:r>
      <w:r>
        <w:rPr>
          <w:rFonts w:ascii="Arial" w:hAnsi="Arial" w:cs="Arial"/>
          <w:szCs w:val="20"/>
        </w:rPr>
        <w:t xml:space="preserve">clouds in global datasets. Given the fact that clouds are often brighter and hence have lower NDVI values than many clear view surfaces, compositing methods that use a single criterion (e.g., max NDVI, minimum blue) are common </w:t>
      </w:r>
      <w:r>
        <w:rPr>
          <w:rFonts w:ascii="Arial" w:hAnsi="Arial" w:cs="Arial"/>
          <w:szCs w:val="20"/>
        </w:rPr>
        <w:fldChar w:fldCharType="begin"/>
      </w:r>
      <w:r>
        <w:rPr>
          <w:rFonts w:ascii="Arial" w:hAnsi="Arial" w:cs="Arial"/>
          <w:szCs w:val="20"/>
        </w:rPr>
        <w:instrText xml:space="preserve"> ADDIN EN.CITE &lt;EndNote&gt;&lt;Cite&gt;&lt;Author&gt;Holben&lt;/Author&gt;&lt;Year&gt;1986&lt;/Year&gt;&lt;RecNum&gt;1280&lt;/RecNum&gt;&lt;Prefix&gt;e.g. &lt;/Prefix&gt;&lt;DisplayText&gt;(e.g. Chuvieco et al. 2005a; Holben 1986)&lt;/DisplayText&gt;&lt;record&gt;&lt;rec-number&gt;1280&lt;/rec-number&gt;&lt;foreign-keys&gt;&lt;key app="EN" db-id="efwdvx5rms2w2rezvpovr9z0fwwetfwxwzrp" timestamp="0"&gt;1280&lt;/key&gt;&lt;/foreign-keys&gt;&lt;ref-type name="Journal Article"&gt;17&lt;/ref-type&gt;&lt;contributors&gt;&lt;authors&gt;&lt;author&gt;Holben, B. N.&lt;/author&gt;&lt;/authors&gt;&lt;/contributors&gt;&lt;titles&gt;&lt;title&gt;Characteristics of maximum-value composite images from temporal AVHRR data&lt;/title&gt;&lt;secondary-title&gt;International Journal of Remote Sensing&lt;/secondary-title&gt;&lt;/titles&gt;&lt;periodical&gt;&lt;full-title&gt;International Journal of Remote Sensing&lt;/full-title&gt;&lt;abbr-1&gt;ijrs&lt;/abbr-1&gt;&lt;/periodical&gt;&lt;pages&gt;1417-1434&lt;/pages&gt;&lt;volume&gt;7&lt;/volume&gt;&lt;number&gt;11&lt;/number&gt;&lt;dates&gt;&lt;year&gt;1986&lt;/year&gt;&lt;/dates&gt;&lt;urls&gt;&lt;/urls&gt;&lt;/record&gt;&lt;/Cite&gt;&lt;Cite&gt;&lt;Author&gt;Chuvieco&lt;/Author&gt;&lt;Year&gt;2005&lt;/Year&gt;&lt;RecNum&gt;4051&lt;/RecNum&gt;&lt;record&gt;&lt;rec-number&gt;4051&lt;/rec-number&gt;&lt;foreign-keys&gt;&lt;key app="EN" db-id="efwdvx5rms2w2rezvpovr9z0fwwetfwxwzrp" timestamp="0"&gt;4051&lt;/key&gt;&lt;/foreign-keys&gt;&lt;ref-type name="Journal Article"&gt;17&lt;/ref-type&gt;&lt;contributors&gt;&lt;authors&gt;&lt;author&gt;Chuvieco, Emilio&lt;/author&gt;&lt;author&gt;Ventura, Gemma&lt;/author&gt;&lt;author&gt;MartÃn, M. Pilar&lt;/author&gt;&lt;author&gt;GÃ³mez, Israel&lt;/author&gt;&lt;/authors&gt;&lt;/contributors&gt;&lt;titles&gt;&lt;title&gt;Assessment of multitemporal compositing techniques of MODIS and AVHRR images for burned land mapping&lt;/title&gt;&lt;secondary-title&gt;Remote Sensing of Environment&lt;/secondary-title&gt;&lt;/titles&gt;&lt;periodical&gt;&lt;full-title&gt;Remote Sensing of Environment&lt;/full-title&gt;&lt;abbr-1&gt;rse&lt;/abbr-1&gt;&lt;/periodical&gt;&lt;pages&gt;450-462&lt;/pages&gt;&lt;volume&gt;94&lt;/volume&gt;&lt;number&gt;4&lt;/number&gt;&lt;keywords&gt;&lt;keyword&gt;Burned scars&lt;/keyword&gt;&lt;keyword&gt;Forest fires&lt;/keyword&gt;&lt;keyword&gt;AVHRR&lt;/keyword&gt;&lt;keyword&gt;MODIS&lt;/keyword&gt;&lt;keyword&gt;Composites&lt;/keyword&gt;&lt;/keywords&gt;&lt;dates&gt;&lt;year&gt;2005&lt;/year&gt;&lt;/dates&gt;&lt;urls&gt;&lt;related-urls&gt;&lt;url&gt;http://www.sciencedirect.com/science/article/pii/S0034425704003451 &lt;/url&gt;&lt;/related-urls&gt;&lt;/urls&gt;&lt;/record&gt;&lt;/Cite&gt;&lt;/EndNote&gt;</w:instrText>
      </w:r>
      <w:r>
        <w:rPr>
          <w:rFonts w:ascii="Arial" w:hAnsi="Arial" w:cs="Arial"/>
          <w:szCs w:val="20"/>
        </w:rPr>
        <w:fldChar w:fldCharType="separate"/>
      </w:r>
      <w:r>
        <w:rPr>
          <w:rFonts w:ascii="Arial" w:hAnsi="Arial" w:cs="Arial"/>
          <w:szCs w:val="20"/>
        </w:rPr>
        <w:t>(e.g. Chuvieco et al. 2005a; Holben 1986)</w:t>
      </w:r>
      <w:r>
        <w:rPr>
          <w:rFonts w:ascii="Arial" w:hAnsi="Arial" w:cs="Arial"/>
          <w:szCs w:val="20"/>
        </w:rPr>
        <w:fldChar w:fldCharType="end"/>
      </w:r>
      <w:r>
        <w:rPr>
          <w:rFonts w:ascii="Arial" w:hAnsi="Arial" w:cs="Arial"/>
          <w:szCs w:val="20"/>
        </w:rPr>
        <w:t xml:space="preserve">. A major limitation of such single criterion methods is that they are optimized for certain surface cover conditions but not for others. For example, cloud presence over barren or vegetated surfaces typically results in lower NDVI values. For such surfaces, a clear view observation can be selected using a </w:t>
      </w:r>
      <w:proofErr w:type="spellStart"/>
      <w:r>
        <w:rPr>
          <w:rFonts w:ascii="Arial" w:hAnsi="Arial" w:cs="Arial"/>
          <w:szCs w:val="20"/>
        </w:rPr>
        <w:t>MaxNDVI</w:t>
      </w:r>
      <w:proofErr w:type="spellEnd"/>
      <w:r>
        <w:rPr>
          <w:rFonts w:ascii="Arial" w:hAnsi="Arial" w:cs="Arial"/>
          <w:szCs w:val="20"/>
        </w:rPr>
        <w:t xml:space="preserve"> method that chooses the observation having the highest NDVI value </w:t>
      </w:r>
      <w:r>
        <w:rPr>
          <w:rFonts w:ascii="Arial" w:hAnsi="Arial" w:cs="Arial"/>
          <w:szCs w:val="20"/>
        </w:rPr>
        <w:fldChar w:fldCharType="begin"/>
      </w:r>
      <w:r>
        <w:rPr>
          <w:rFonts w:ascii="Arial" w:hAnsi="Arial" w:cs="Arial"/>
          <w:szCs w:val="20"/>
        </w:rPr>
        <w:instrText xml:space="preserve"> ADDIN EN.CITE &lt;EndNote&gt;&lt;Cite&gt;&lt;Author&gt;Holben&lt;/Author&gt;&lt;Year&gt;1986&lt;/Year&gt;&lt;RecNum&gt;1280&lt;/RecNum&gt;&lt;DisplayText&gt;(Holben 1986)&lt;/DisplayText&gt;&lt;record&gt;&lt;rec-number&gt;1280&lt;/rec-number&gt;&lt;foreign-keys&gt;&lt;key app="EN" db-id="efwdvx5rms2w2rezvpovr9z0fwwetfwxwzrp" timestamp="0"&gt;1280&lt;/key&gt;&lt;/foreign-keys&gt;&lt;ref-type name="Journal Article"&gt;17&lt;/ref-type&gt;&lt;contributors&gt;&lt;authors&gt;&lt;author&gt;Holben, B. N.&lt;/author&gt;&lt;/authors&gt;&lt;/contributors&gt;&lt;titles&gt;&lt;title&gt;Characteristics of maximum-value composite images from temporal AVHRR data&lt;/title&gt;&lt;secondary-title&gt;International Journal of Remote Sensing&lt;/secondary-title&gt;&lt;/titles&gt;&lt;periodical&gt;&lt;full-title&gt;International Journal of Remote Sensing&lt;/full-title&gt;&lt;abbr-1&gt;ijrs&lt;/abbr-1&gt;&lt;/periodical&gt;&lt;pages&gt;1417-1434&lt;/pages&gt;&lt;volume&gt;7&lt;/volume&gt;&lt;number&gt;11&lt;/number&gt;&lt;dates&gt;&lt;year&gt;1986&lt;/year&gt;&lt;/dates&gt;&lt;urls&gt;&lt;/urls&gt;&lt;/record&gt;&lt;/Cite&gt;&lt;/EndNote&gt;</w:instrText>
      </w:r>
      <w:r>
        <w:rPr>
          <w:rFonts w:ascii="Arial" w:hAnsi="Arial" w:cs="Arial"/>
          <w:szCs w:val="20"/>
        </w:rPr>
        <w:fldChar w:fldCharType="separate"/>
      </w:r>
      <w:r>
        <w:rPr>
          <w:rFonts w:ascii="Arial" w:hAnsi="Arial" w:cs="Arial"/>
          <w:szCs w:val="20"/>
        </w:rPr>
        <w:t>(Holben 1986)</w:t>
      </w:r>
      <w:r>
        <w:rPr>
          <w:rFonts w:ascii="Arial" w:hAnsi="Arial" w:cs="Arial"/>
          <w:szCs w:val="20"/>
        </w:rPr>
        <w:fldChar w:fldCharType="end"/>
      </w:r>
      <w:r>
        <w:rPr>
          <w:rFonts w:ascii="Arial" w:hAnsi="Arial" w:cs="Arial"/>
          <w:szCs w:val="20"/>
        </w:rPr>
        <w:t xml:space="preserve">. However, this method does not work for water and snow/ice, because water has lower NDVI values than clouds, and snow/ice may also have lower NDVI values than clouds. But both water and snow/ice have much lower values in the M10 band (1.61 µm) </w:t>
      </w:r>
      <w:r>
        <w:rPr>
          <w:rFonts w:ascii="Arial" w:hAnsi="Arial" w:cs="Arial"/>
          <w:szCs w:val="20"/>
        </w:rPr>
        <w:lastRenderedPageBreak/>
        <w:t>than clouds. A minimum M10 method would be more effective for selecting clear view observations for surfaces covered by water or snow/ice. This compositing method is referred to as MinSWIR2, because the 1.61 µm band is often referred to as the second shortwave infrared (SWIR2) band</w:t>
      </w:r>
      <w:r w:rsidRPr="00270D5C">
        <w:rPr>
          <w:rFonts w:ascii="Arial" w:hAnsi="Arial" w:cs="Arial"/>
          <w:szCs w:val="20"/>
        </w:rPr>
        <w:t xml:space="preserve"> </w:t>
      </w:r>
      <w:r>
        <w:rPr>
          <w:rFonts w:ascii="Arial" w:hAnsi="Arial" w:cs="Arial"/>
          <w:szCs w:val="20"/>
        </w:rPr>
        <w:t xml:space="preserve">in land applications. </w:t>
      </w:r>
    </w:p>
    <w:p w14:paraId="7021D7E9" w14:textId="77777777" w:rsidR="00F32FA4" w:rsidRDefault="00F32FA4" w:rsidP="00F32FA4">
      <w:pPr>
        <w:rPr>
          <w:rFonts w:ascii="Arial" w:hAnsi="Arial" w:cs="Arial"/>
          <w:szCs w:val="20"/>
        </w:rPr>
      </w:pPr>
    </w:p>
    <w:p w14:paraId="54BAE715" w14:textId="77777777" w:rsidR="00AA355F" w:rsidRDefault="00AA355F" w:rsidP="00764F5C">
      <w:pPr>
        <w:rPr>
          <w:rFonts w:ascii="Arial" w:hAnsi="Arial" w:cs="Arial"/>
          <w:szCs w:val="20"/>
        </w:rPr>
      </w:pPr>
    </w:p>
    <w:p w14:paraId="213FE9DF" w14:textId="7846EB56" w:rsidR="00AA355F" w:rsidRDefault="00442677" w:rsidP="00AA355F">
      <w:pPr>
        <w:jc w:val="center"/>
        <w:rPr>
          <w:rFonts w:ascii="Arial" w:hAnsi="Arial" w:cs="Arial"/>
          <w:szCs w:val="20"/>
        </w:rPr>
      </w:pPr>
      <w:r>
        <w:rPr>
          <w:rFonts w:ascii="Arial" w:hAnsi="Arial" w:cs="Arial"/>
          <w:noProof/>
          <w:szCs w:val="20"/>
        </w:rPr>
        <w:drawing>
          <wp:inline distT="0" distB="0" distL="0" distR="0" wp14:anchorId="5CEAE076" wp14:editId="38498A2E">
            <wp:extent cx="6172200" cy="3086100"/>
            <wp:effectExtent l="0" t="0" r="0" b="0"/>
            <wp:docPr id="5" name="Picture 1" descr="20180715_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715_outpu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72200" cy="3086100"/>
                    </a:xfrm>
                    <a:prstGeom prst="rect">
                      <a:avLst/>
                    </a:prstGeom>
                    <a:noFill/>
                    <a:ln>
                      <a:noFill/>
                    </a:ln>
                  </pic:spPr>
                </pic:pic>
              </a:graphicData>
            </a:graphic>
          </wp:inline>
        </w:drawing>
      </w:r>
    </w:p>
    <w:p w14:paraId="2BFBD04D" w14:textId="77777777" w:rsidR="00AA355F" w:rsidRDefault="00AA355F" w:rsidP="00764F5C">
      <w:pPr>
        <w:rPr>
          <w:rFonts w:ascii="Arial" w:hAnsi="Arial" w:cs="Arial"/>
          <w:szCs w:val="20"/>
        </w:rPr>
      </w:pPr>
    </w:p>
    <w:p w14:paraId="7672EDF7" w14:textId="5A70AA8B" w:rsidR="00AA355F" w:rsidRPr="00ED305C" w:rsidRDefault="00AA355F" w:rsidP="00ED305C">
      <w:pPr>
        <w:pStyle w:val="TableofFigures"/>
        <w:jc w:val="center"/>
        <w:rPr>
          <w:rFonts w:cs="Arial"/>
          <w:bCs/>
        </w:rPr>
      </w:pPr>
      <w:bookmarkStart w:id="48" w:name="_Toc146703520"/>
      <w:r w:rsidRPr="00ED305C">
        <w:rPr>
          <w:rFonts w:cs="Arial"/>
          <w:bCs/>
        </w:rPr>
        <w:t xml:space="preserve">Figure </w:t>
      </w:r>
      <w:r w:rsidR="00B774F5" w:rsidRPr="00ED305C">
        <w:rPr>
          <w:rFonts w:cs="Arial"/>
          <w:bCs/>
        </w:rPr>
        <w:t>2-6</w:t>
      </w:r>
      <w:r w:rsidRPr="00ED305C">
        <w:rPr>
          <w:rFonts w:cs="Arial"/>
          <w:bCs/>
        </w:rPr>
        <w:t xml:space="preserve">.  A global mosaic of VIIRS observations acquired on July 15, </w:t>
      </w:r>
      <w:proofErr w:type="gramStart"/>
      <w:r w:rsidRPr="00ED305C">
        <w:rPr>
          <w:rFonts w:cs="Arial"/>
          <w:bCs/>
        </w:rPr>
        <w:t>2018</w:t>
      </w:r>
      <w:proofErr w:type="gramEnd"/>
      <w:r w:rsidRPr="00ED305C">
        <w:rPr>
          <w:rFonts w:cs="Arial"/>
          <w:bCs/>
        </w:rPr>
        <w:t xml:space="preserve"> in the </w:t>
      </w:r>
      <w:r w:rsidR="00C34DBC">
        <w:rPr>
          <w:rFonts w:cs="Arial"/>
          <w:bCs/>
        </w:rPr>
        <w:t xml:space="preserve">Sinusoidal </w:t>
      </w:r>
      <w:r w:rsidRPr="00ED305C">
        <w:rPr>
          <w:rFonts w:cs="Arial"/>
          <w:bCs/>
        </w:rPr>
        <w:t>projection</w:t>
      </w:r>
      <w:r w:rsidR="006B2CD7">
        <w:rPr>
          <w:rFonts w:cs="Arial"/>
          <w:bCs/>
        </w:rPr>
        <w:t>.</w:t>
      </w:r>
      <w:r w:rsidR="003D1AE4" w:rsidRPr="00ED305C">
        <w:rPr>
          <w:rFonts w:cs="Arial"/>
          <w:bCs/>
        </w:rPr>
        <w:t xml:space="preserve"> </w:t>
      </w:r>
      <w:r w:rsidR="006B2CD7">
        <w:rPr>
          <w:rFonts w:cs="Arial"/>
          <w:bCs/>
        </w:rPr>
        <w:t>M</w:t>
      </w:r>
      <w:r w:rsidR="003D1AE4" w:rsidRPr="00ED305C">
        <w:rPr>
          <w:rFonts w:cs="Arial"/>
          <w:bCs/>
        </w:rPr>
        <w:t xml:space="preserve">any areas of the globe have cloud cover in </w:t>
      </w:r>
      <w:r w:rsidR="006B2CD7">
        <w:rPr>
          <w:rFonts w:cs="Arial"/>
          <w:bCs/>
        </w:rPr>
        <w:t>such daily mosaics</w:t>
      </w:r>
      <w:r w:rsidRPr="00ED305C">
        <w:rPr>
          <w:rFonts w:cs="Arial"/>
          <w:bCs/>
        </w:rPr>
        <w:t>.</w:t>
      </w:r>
      <w:bookmarkEnd w:id="48"/>
      <w:r w:rsidRPr="00ED305C">
        <w:rPr>
          <w:rFonts w:cs="Arial"/>
          <w:bCs/>
        </w:rPr>
        <w:t xml:space="preserve"> </w:t>
      </w:r>
    </w:p>
    <w:p w14:paraId="694E9B27" w14:textId="77777777" w:rsidR="00212594" w:rsidRDefault="00212594" w:rsidP="001F2236">
      <w:pPr>
        <w:rPr>
          <w:rFonts w:ascii="Arial" w:hAnsi="Arial" w:cs="Arial"/>
          <w:szCs w:val="20"/>
        </w:rPr>
      </w:pPr>
    </w:p>
    <w:p w14:paraId="28160ED9" w14:textId="3C24C2B6" w:rsidR="00EE1BFB" w:rsidRDefault="00743B27" w:rsidP="001F2236">
      <w:pPr>
        <w:rPr>
          <w:rFonts w:ascii="Arial" w:hAnsi="Arial" w:cs="Arial"/>
          <w:szCs w:val="20"/>
        </w:rPr>
      </w:pPr>
      <w:r>
        <w:rPr>
          <w:rFonts w:ascii="Arial" w:hAnsi="Arial" w:cs="Arial"/>
          <w:szCs w:val="20"/>
        </w:rPr>
        <w:t>U</w:t>
      </w:r>
      <w:r w:rsidR="001F2236">
        <w:rPr>
          <w:rFonts w:ascii="Arial" w:hAnsi="Arial" w:cs="Arial"/>
          <w:szCs w:val="20"/>
        </w:rPr>
        <w:t xml:space="preserve">se </w:t>
      </w:r>
      <w:r>
        <w:rPr>
          <w:rFonts w:ascii="Arial" w:hAnsi="Arial" w:cs="Arial"/>
          <w:szCs w:val="20"/>
        </w:rPr>
        <w:t xml:space="preserve">of </w:t>
      </w:r>
      <w:r w:rsidR="001F2236">
        <w:rPr>
          <w:rFonts w:ascii="Arial" w:hAnsi="Arial" w:cs="Arial"/>
          <w:szCs w:val="20"/>
        </w:rPr>
        <w:t xml:space="preserve">multiple criteria </w:t>
      </w:r>
      <w:r>
        <w:rPr>
          <w:rFonts w:ascii="Arial" w:hAnsi="Arial" w:cs="Arial"/>
          <w:szCs w:val="20"/>
        </w:rPr>
        <w:t>can address some of the limitations of the single criterion methods, but</w:t>
      </w:r>
      <w:r w:rsidR="001F2236" w:rsidRPr="00DC0530">
        <w:rPr>
          <w:rFonts w:ascii="Arial" w:hAnsi="Arial" w:cs="Arial"/>
          <w:szCs w:val="20"/>
        </w:rPr>
        <w:t xml:space="preserve"> </w:t>
      </w:r>
      <w:r>
        <w:rPr>
          <w:rFonts w:ascii="Arial" w:hAnsi="Arial" w:cs="Arial"/>
          <w:szCs w:val="20"/>
        </w:rPr>
        <w:t xml:space="preserve">existing multi-criteria </w:t>
      </w:r>
      <w:r w:rsidRPr="00DC0530">
        <w:rPr>
          <w:rFonts w:ascii="Arial" w:hAnsi="Arial" w:cs="Arial"/>
          <w:szCs w:val="20"/>
        </w:rPr>
        <w:t>methods</w:t>
      </w:r>
      <w:r>
        <w:rPr>
          <w:rFonts w:ascii="Arial" w:hAnsi="Arial" w:cs="Arial"/>
          <w:szCs w:val="20"/>
        </w:rPr>
        <w:t xml:space="preserve"> typically</w:t>
      </w:r>
      <w:r w:rsidRPr="00DC0530">
        <w:rPr>
          <w:rFonts w:ascii="Arial" w:hAnsi="Arial" w:cs="Arial"/>
          <w:szCs w:val="20"/>
        </w:rPr>
        <w:t xml:space="preserve"> </w:t>
      </w:r>
      <w:r>
        <w:rPr>
          <w:rFonts w:ascii="Arial" w:hAnsi="Arial" w:cs="Arial"/>
          <w:szCs w:val="20"/>
        </w:rPr>
        <w:t>require proper masking of clouds</w:t>
      </w:r>
      <w:r w:rsidR="00FD1F32">
        <w:rPr>
          <w:rFonts w:ascii="Arial" w:hAnsi="Arial" w:cs="Arial"/>
          <w:szCs w:val="20"/>
        </w:rPr>
        <w:t xml:space="preserve"> </w:t>
      </w:r>
      <w:r w:rsidR="001F2236" w:rsidRPr="00DC0530">
        <w:rPr>
          <w:rFonts w:ascii="Arial" w:hAnsi="Arial" w:cs="Arial"/>
          <w:szCs w:val="20"/>
        </w:rPr>
        <w:fldChar w:fldCharType="begin">
          <w:fldData xml:space="preserve">PEVuZE5vdGU+PENpdGU+PEF1dGhvcj5DaHV2aWVjbzwvQXV0aG9yPjxZZWFyPjIwMDU8L1llYXI+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</w:fldData>
        </w:fldChar>
      </w:r>
      <w:r w:rsidR="00FD1F32">
        <w:rPr>
          <w:rFonts w:ascii="Arial" w:hAnsi="Arial" w:cs="Arial"/>
          <w:szCs w:val="20"/>
        </w:rPr>
        <w:instrText xml:space="preserve"> ADDIN EN.CITE </w:instrText>
      </w:r>
      <w:r w:rsidR="00FD1F32">
        <w:rPr>
          <w:rFonts w:ascii="Arial" w:hAnsi="Arial" w:cs="Arial"/>
          <w:szCs w:val="20"/>
        </w:rPr>
        <w:fldChar w:fldCharType="begin">
          <w:fldData xml:space="preserve">PEVuZE5vdGU+PENpdGU+PEF1dGhvcj5DaHV2aWVjbzwvQXV0aG9yPjxZZWFyPjIwMDU8L1llYXI+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</w:fldData>
        </w:fldChar>
      </w:r>
      <w:r w:rsidR="00FD1F32">
        <w:rPr>
          <w:rFonts w:ascii="Arial" w:hAnsi="Arial" w:cs="Arial"/>
          <w:szCs w:val="20"/>
        </w:rPr>
        <w:instrText xml:space="preserve"> ADDIN EN.CITE.DATA </w:instrText>
      </w:r>
      <w:r w:rsidR="00FD1F32">
        <w:rPr>
          <w:rFonts w:ascii="Arial" w:hAnsi="Arial" w:cs="Arial"/>
          <w:szCs w:val="20"/>
        </w:rPr>
      </w:r>
      <w:r w:rsidR="00FD1F32">
        <w:rPr>
          <w:rFonts w:ascii="Arial" w:hAnsi="Arial" w:cs="Arial"/>
          <w:szCs w:val="20"/>
        </w:rPr>
        <w:fldChar w:fldCharType="end"/>
      </w:r>
      <w:r w:rsidR="001F2236" w:rsidRPr="00DC0530">
        <w:rPr>
          <w:rFonts w:ascii="Arial" w:hAnsi="Arial" w:cs="Arial"/>
          <w:szCs w:val="20"/>
        </w:rPr>
      </w:r>
      <w:r w:rsidR="001F2236" w:rsidRPr="00DC0530">
        <w:rPr>
          <w:rFonts w:ascii="Arial" w:hAnsi="Arial" w:cs="Arial"/>
          <w:szCs w:val="20"/>
        </w:rPr>
        <w:fldChar w:fldCharType="separate"/>
      </w:r>
      <w:r w:rsidR="00FD1F32">
        <w:rPr>
          <w:rFonts w:ascii="Arial" w:hAnsi="Arial" w:cs="Arial"/>
          <w:szCs w:val="20"/>
        </w:rPr>
        <w:t>(e.g. Chuvieco et al. 2005b; Frantz et al. 2017; Griffiths et al. 2013; Luo et al. 2008; Roy et al. 2010)</w:t>
      </w:r>
      <w:r w:rsidR="001F2236" w:rsidRPr="00DC0530">
        <w:rPr>
          <w:rFonts w:ascii="Arial" w:hAnsi="Arial" w:cs="Arial"/>
          <w:szCs w:val="20"/>
        </w:rPr>
        <w:fldChar w:fldCharType="end"/>
      </w:r>
      <w:r w:rsidR="001F2236" w:rsidRPr="00DC0530">
        <w:rPr>
          <w:rFonts w:ascii="Arial" w:hAnsi="Arial" w:cs="Arial"/>
          <w:szCs w:val="20"/>
        </w:rPr>
        <w:t>.</w:t>
      </w:r>
      <w:r w:rsidR="001F2236" w:rsidRPr="001F2236">
        <w:rPr>
          <w:rFonts w:ascii="Arial" w:hAnsi="Arial" w:cs="Arial"/>
          <w:szCs w:val="20"/>
        </w:rPr>
        <w:t xml:space="preserve"> </w:t>
      </w:r>
      <w:r>
        <w:rPr>
          <w:rFonts w:ascii="Arial" w:hAnsi="Arial" w:cs="Arial"/>
          <w:szCs w:val="20"/>
        </w:rPr>
        <w:t xml:space="preserve">Unfortunately, VIIRS did not have a reliable cloud mask product for use by the AST algorithm during early stages of the S-NPP mission. </w:t>
      </w:r>
      <w:r w:rsidR="001F2236">
        <w:rPr>
          <w:rFonts w:ascii="Arial" w:hAnsi="Arial" w:cs="Arial"/>
          <w:szCs w:val="20"/>
        </w:rPr>
        <w:t xml:space="preserve">To address this issue, the AST team developed a self-adaptive compositing (SA-Comp) algorithm that does not require a cloud mask product </w:t>
      </w:r>
      <w:r w:rsidR="001F2236">
        <w:rPr>
          <w:rFonts w:ascii="Arial" w:hAnsi="Arial" w:cs="Arial"/>
          <w:szCs w:val="20"/>
        </w:rPr>
        <w:fldChar w:fldCharType="begin"/>
      </w:r>
      <w:r w:rsidR="001F2236">
        <w:rPr>
          <w:rFonts w:ascii="Arial" w:hAnsi="Arial" w:cs="Arial"/>
          <w:szCs w:val="20"/>
        </w:rPr>
        <w:instrText xml:space="preserve"> ADDIN EN.CITE &lt;EndNote&gt;&lt;Cite&gt;&lt;Author&gt;Bian&lt;/Author&gt;&lt;Year&gt;2018&lt;/Year&gt;&lt;RecNum&gt;5538&lt;/RecNum&gt;&lt;DisplayText&gt;(Bian et al. 2018)&lt;/DisplayText&gt;&lt;record&gt;&lt;rec-number&gt;5538&lt;/rec-number&gt;&lt;foreign-keys&gt;&lt;key app="EN" db-id="efwdvx5rms2w2rezvpovr9z0fwwetfwxwzrp" timestamp="1532525078"&gt;5538&lt;/key&gt;&lt;/foreign-keys&gt;&lt;ref-type name="Journal Article"&gt;17&lt;/ref-type&gt;&lt;contributors&gt;&lt;authors&gt;&lt;author&gt;Bian, Jinhu&lt;/author&gt;&lt;author&gt;Li, Ainong&lt;/author&gt;&lt;author&gt;Huang, Chengquan&lt;/author&gt;&lt;author&gt;Zhang, Rui&lt;/author&gt;&lt;author&gt;Zhan, Xiwu&lt;/author&gt;&lt;/authors&gt;&lt;/contributors&gt;&lt;titles&gt;&lt;title&gt;A self-adaptive approach for producing clear-sky composites from VIIRS surface reflectance datasets&lt;/title&gt;&lt;secondary-title&gt;ISPRS Journal of Photogrammetry and Remote Sensing&lt;/secondary-title&gt;&lt;/titles&gt;&lt;periodical&gt;&lt;full-title&gt;ISPRS Journal of Photogrammetry and Remote Sensing&lt;/full-title&gt;&lt;abbr-1&gt;ISPRS J. P&amp;amp;RS&lt;/abbr-1&gt;&lt;/periodical&gt;&lt;pages&gt;189-201&lt;/pages&gt;&lt;volume&gt;144&lt;/volume&gt;&lt;keywords&gt;&lt;keyword&gt;VIIRS&lt;/keyword&gt;&lt;keyword&gt;Temporal compositing&lt;/keyword&gt;&lt;keyword&gt;Adaptive&lt;/keyword&gt;&lt;keyword&gt;Global&lt;/keyword&gt;&lt;keyword&gt;SA-Comp&lt;/keyword&gt;&lt;keyword&gt;Clear-sky&lt;/keyword&gt;&lt;/keywords&gt;&lt;dates&gt;&lt;year&gt;2018&lt;/year&gt;&lt;pub-dates&gt;&lt;date&gt;2018/10/01/&lt;/date&gt;&lt;/pub-dates&gt;&lt;/dates&gt;&lt;isbn&gt;0924-2716&lt;/isbn&gt;&lt;urls&gt;&lt;related-urls&gt;&lt;url&gt;http://www.sciencedirect.com/science/article/pii/S0924271618302016&lt;/url&gt;&lt;/related-urls&gt;&lt;/urls&gt;&lt;electronic-resource-num&gt;https://doi.org/10.1016/j.isprsjprs.2018.07.009&lt;/electronic-resource-num&gt;&lt;/record&gt;&lt;/Cite&gt;&lt;/EndNote&gt;</w:instrText>
      </w:r>
      <w:r w:rsidR="001F2236">
        <w:rPr>
          <w:rFonts w:ascii="Arial" w:hAnsi="Arial" w:cs="Arial"/>
          <w:szCs w:val="20"/>
        </w:rPr>
        <w:fldChar w:fldCharType="separate"/>
      </w:r>
      <w:r w:rsidR="001F2236">
        <w:rPr>
          <w:rFonts w:ascii="Arial" w:hAnsi="Arial" w:cs="Arial"/>
          <w:szCs w:val="20"/>
        </w:rPr>
        <w:t>(Bian et al. 2018)</w:t>
      </w:r>
      <w:r w:rsidR="001F2236">
        <w:rPr>
          <w:rFonts w:ascii="Arial" w:hAnsi="Arial" w:cs="Arial"/>
          <w:szCs w:val="20"/>
        </w:rPr>
        <w:fldChar w:fldCharType="end"/>
      </w:r>
      <w:r w:rsidR="001F2236">
        <w:rPr>
          <w:rFonts w:ascii="Arial" w:hAnsi="Arial" w:cs="Arial"/>
          <w:szCs w:val="20"/>
        </w:rPr>
        <w:t>.</w:t>
      </w:r>
      <w:r w:rsidR="003D52A0">
        <w:rPr>
          <w:rFonts w:ascii="Arial" w:hAnsi="Arial" w:cs="Arial"/>
          <w:szCs w:val="20"/>
        </w:rPr>
        <w:t xml:space="preserve"> In this approach, different compositing criteria are used to select clear view observations </w:t>
      </w:r>
      <w:r w:rsidR="00E20D39">
        <w:rPr>
          <w:rFonts w:ascii="Arial" w:hAnsi="Arial" w:cs="Arial"/>
          <w:szCs w:val="20"/>
        </w:rPr>
        <w:t xml:space="preserve">for different surface cover </w:t>
      </w:r>
      <w:proofErr w:type="gramStart"/>
      <w:r w:rsidR="00E20D39">
        <w:rPr>
          <w:rFonts w:ascii="Arial" w:hAnsi="Arial" w:cs="Arial"/>
          <w:szCs w:val="20"/>
        </w:rPr>
        <w:t>condition</w:t>
      </w:r>
      <w:proofErr w:type="gramEnd"/>
      <w:r w:rsidR="00E20D39">
        <w:rPr>
          <w:rFonts w:ascii="Arial" w:hAnsi="Arial" w:cs="Arial"/>
          <w:szCs w:val="20"/>
        </w:rPr>
        <w:t xml:space="preserve"> (SCC). </w:t>
      </w:r>
      <w:r>
        <w:rPr>
          <w:rFonts w:ascii="Arial" w:hAnsi="Arial" w:cs="Arial"/>
          <w:szCs w:val="20"/>
        </w:rPr>
        <w:t xml:space="preserve">As discussed earlier, the </w:t>
      </w:r>
      <w:proofErr w:type="spellStart"/>
      <w:r>
        <w:rPr>
          <w:rFonts w:ascii="Arial" w:hAnsi="Arial" w:cs="Arial"/>
          <w:szCs w:val="20"/>
        </w:rPr>
        <w:t>MaxNDVI</w:t>
      </w:r>
      <w:proofErr w:type="spellEnd"/>
      <w:r>
        <w:rPr>
          <w:rFonts w:ascii="Arial" w:hAnsi="Arial" w:cs="Arial"/>
          <w:szCs w:val="20"/>
        </w:rPr>
        <w:t xml:space="preserve"> method works well for both barren and vegetated surfaces, but when the surface is covered by water or snow/ice, the MinSWIR2 method is needed</w:t>
      </w:r>
      <w:r w:rsidR="00430E0C">
        <w:rPr>
          <w:rFonts w:ascii="Arial" w:hAnsi="Arial" w:cs="Arial"/>
          <w:szCs w:val="20"/>
        </w:rPr>
        <w:t xml:space="preserve"> (Figure 2-</w:t>
      </w:r>
      <w:r w:rsidR="00B774F5">
        <w:rPr>
          <w:rFonts w:ascii="Arial" w:hAnsi="Arial" w:cs="Arial"/>
          <w:szCs w:val="20"/>
        </w:rPr>
        <w:t>7</w:t>
      </w:r>
      <w:r w:rsidR="00430E0C">
        <w:rPr>
          <w:rFonts w:ascii="Arial" w:hAnsi="Arial" w:cs="Arial"/>
          <w:szCs w:val="20"/>
        </w:rPr>
        <w:t>)</w:t>
      </w:r>
      <w:r>
        <w:rPr>
          <w:rFonts w:ascii="Arial" w:hAnsi="Arial" w:cs="Arial"/>
          <w:szCs w:val="20"/>
        </w:rPr>
        <w:t>.</w:t>
      </w:r>
    </w:p>
    <w:p w14:paraId="71446CBA" w14:textId="77777777" w:rsidR="00743B27" w:rsidRDefault="00743B27" w:rsidP="001F2236">
      <w:pPr>
        <w:rPr>
          <w:rFonts w:ascii="Arial" w:hAnsi="Arial" w:cs="Arial"/>
          <w:szCs w:val="20"/>
        </w:rPr>
      </w:pPr>
    </w:p>
    <w:p w14:paraId="690C09DD" w14:textId="2216874F" w:rsidR="00743B27" w:rsidRDefault="00430E0C" w:rsidP="001F2236">
      <w:pPr>
        <w:rPr>
          <w:rFonts w:ascii="Arial" w:hAnsi="Arial" w:cs="Arial"/>
          <w:szCs w:val="20"/>
        </w:rPr>
      </w:pPr>
      <w:r>
        <w:rPr>
          <w:rFonts w:ascii="Arial" w:hAnsi="Arial" w:cs="Arial"/>
          <w:szCs w:val="20"/>
        </w:rPr>
        <w:t xml:space="preserve">SA-Comp uses the following rules to </w:t>
      </w:r>
      <w:r w:rsidR="00FD1F32">
        <w:rPr>
          <w:rFonts w:ascii="Arial" w:hAnsi="Arial" w:cs="Arial"/>
          <w:szCs w:val="20"/>
        </w:rPr>
        <w:t xml:space="preserve">determine </w:t>
      </w:r>
      <w:r>
        <w:rPr>
          <w:rFonts w:ascii="Arial" w:hAnsi="Arial" w:cs="Arial"/>
          <w:szCs w:val="20"/>
        </w:rPr>
        <w:t xml:space="preserve">whether the surface is barren or </w:t>
      </w:r>
      <w:r w:rsidR="002101BD">
        <w:rPr>
          <w:rFonts w:ascii="Arial" w:hAnsi="Arial" w:cs="Arial"/>
          <w:szCs w:val="20"/>
        </w:rPr>
        <w:t xml:space="preserve">is </w:t>
      </w:r>
      <w:r>
        <w:rPr>
          <w:rFonts w:ascii="Arial" w:hAnsi="Arial" w:cs="Arial"/>
          <w:szCs w:val="20"/>
        </w:rPr>
        <w:t>covered by vegetation, water, or snow/ice</w:t>
      </w:r>
      <w:r w:rsidR="00B774F5">
        <w:rPr>
          <w:rFonts w:ascii="Arial" w:hAnsi="Arial" w:cs="Arial"/>
          <w:szCs w:val="20"/>
        </w:rPr>
        <w:t xml:space="preserve"> (Figure 2-7</w:t>
      </w:r>
      <w:r w:rsidR="00056C18">
        <w:rPr>
          <w:rFonts w:ascii="Arial" w:hAnsi="Arial" w:cs="Arial"/>
          <w:szCs w:val="20"/>
        </w:rPr>
        <w:t>)</w:t>
      </w:r>
      <w:r>
        <w:rPr>
          <w:rFonts w:ascii="Arial" w:hAnsi="Arial" w:cs="Arial"/>
          <w:szCs w:val="20"/>
        </w:rPr>
        <w:t>:</w:t>
      </w:r>
    </w:p>
    <w:p w14:paraId="0DE34B84" w14:textId="77777777" w:rsidR="00430E0C" w:rsidRDefault="00430E0C" w:rsidP="001F2236">
      <w:pPr>
        <w:rPr>
          <w:rFonts w:ascii="Arial" w:hAnsi="Arial" w:cs="Arial"/>
          <w:szCs w:val="20"/>
        </w:rPr>
      </w:pPr>
    </w:p>
    <w:p w14:paraId="39E0FDE6" w14:textId="77777777" w:rsidR="00056C18" w:rsidRDefault="00056C18" w:rsidP="001F2236">
      <w:pPr>
        <w:rPr>
          <w:rFonts w:ascii="Arial" w:hAnsi="Arial" w:cs="Arial"/>
          <w:szCs w:val="20"/>
        </w:rPr>
      </w:pPr>
    </w:p>
    <w:p w14:paraId="07792C29" w14:textId="77777777" w:rsidR="004C271F" w:rsidRDefault="004C271F" w:rsidP="00717972">
      <w:pPr>
        <w:rPr>
          <w:rFonts w:ascii="Arial" w:hAnsi="Arial" w:cs="Arial"/>
          <w:szCs w:val="20"/>
        </w:rPr>
      </w:pPr>
      <w:r w:rsidRPr="004C271F">
        <w:rPr>
          <w:rFonts w:ascii="Arial" w:hAnsi="Arial" w:cs="Arial"/>
          <w:noProof/>
          <w:szCs w:val="20"/>
        </w:rPr>
        <w:lastRenderedPageBreak/>
        <w:drawing>
          <wp:inline distT="0" distB="0" distL="0" distR="0" wp14:anchorId="241CD928" wp14:editId="01C396D2">
            <wp:extent cx="6172200" cy="352679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2"/>
                    <a:stretch>
                      <a:fillRect/>
                    </a:stretch>
                  </pic:blipFill>
                  <pic:spPr>
                    <a:xfrm>
                      <a:off x="0" y="0"/>
                      <a:ext cx="6172200" cy="3526790"/>
                    </a:xfrm>
                    <a:prstGeom prst="rect">
                      <a:avLst/>
                    </a:prstGeom>
                  </pic:spPr>
                </pic:pic>
              </a:graphicData>
            </a:graphic>
          </wp:inline>
        </w:drawing>
      </w:r>
    </w:p>
    <w:p w14:paraId="4E9FDEEF" w14:textId="77777777" w:rsidR="004C271F" w:rsidRDefault="004C271F" w:rsidP="00717972">
      <w:pPr>
        <w:rPr>
          <w:rFonts w:ascii="Arial" w:hAnsi="Arial" w:cs="Arial"/>
          <w:szCs w:val="20"/>
        </w:rPr>
      </w:pPr>
    </w:p>
    <w:p w14:paraId="66385FF2" w14:textId="0023EF60" w:rsidR="008531E3" w:rsidRPr="00ED305C" w:rsidRDefault="00430E0C" w:rsidP="00ED305C">
      <w:pPr>
        <w:pStyle w:val="TableofFigures"/>
        <w:jc w:val="center"/>
        <w:rPr>
          <w:rFonts w:cs="Arial"/>
          <w:bCs/>
        </w:rPr>
      </w:pPr>
      <w:bookmarkStart w:id="49" w:name="_Toc146703521"/>
      <w:r w:rsidRPr="00ED305C">
        <w:rPr>
          <w:rFonts w:cs="Arial"/>
          <w:bCs/>
        </w:rPr>
        <w:t xml:space="preserve">Figure </w:t>
      </w:r>
      <w:r w:rsidR="00B774F5" w:rsidRPr="00ED305C">
        <w:rPr>
          <w:rFonts w:cs="Arial"/>
          <w:bCs/>
        </w:rPr>
        <w:t>2-7</w:t>
      </w:r>
      <w:r w:rsidRPr="00ED305C">
        <w:rPr>
          <w:rFonts w:cs="Arial"/>
          <w:bCs/>
        </w:rPr>
        <w:t xml:space="preserve">.  A flowchart of the </w:t>
      </w:r>
      <w:r w:rsidR="00056C18" w:rsidRPr="00ED305C">
        <w:rPr>
          <w:rFonts w:cs="Arial"/>
          <w:bCs/>
        </w:rPr>
        <w:t xml:space="preserve">decision rules and compositing criteria used in the </w:t>
      </w:r>
      <w:r w:rsidRPr="00ED305C">
        <w:rPr>
          <w:rFonts w:cs="Arial"/>
          <w:bCs/>
        </w:rPr>
        <w:t xml:space="preserve">SA-Comp method. </w:t>
      </w:r>
      <w:r w:rsidR="00056C18" w:rsidRPr="00ED305C">
        <w:rPr>
          <w:rFonts w:cs="Arial"/>
          <w:bCs/>
        </w:rPr>
        <w:t>CP is the cumulative percentage of observations in a year that meet the conditional statement in the parentheses, whereas CF is the cumulative frequency with</w:t>
      </w:r>
      <w:r w:rsidR="005765C2">
        <w:rPr>
          <w:rFonts w:cs="Arial"/>
          <w:bCs/>
        </w:rPr>
        <w:t>in</w:t>
      </w:r>
      <w:r w:rsidR="00056C18" w:rsidRPr="00ED305C">
        <w:rPr>
          <w:rFonts w:cs="Arial"/>
          <w:bCs/>
        </w:rPr>
        <w:t xml:space="preserve"> a specific compositing period.</w:t>
      </w:r>
      <w:bookmarkEnd w:id="49"/>
      <w:r w:rsidR="008531E3" w:rsidRPr="00ED305C">
        <w:rPr>
          <w:rFonts w:cs="Arial"/>
          <w:bCs/>
        </w:rPr>
        <w:t xml:space="preserve"> </w:t>
      </w:r>
    </w:p>
    <w:p w14:paraId="1BC5C10D" w14:textId="77777777" w:rsidR="008531E3" w:rsidRDefault="008531E3" w:rsidP="008531E3">
      <w:pPr>
        <w:rPr>
          <w:rFonts w:ascii="Arial" w:hAnsi="Arial" w:cs="Arial"/>
          <w:szCs w:val="20"/>
        </w:rPr>
      </w:pPr>
    </w:p>
    <w:p w14:paraId="3F299843" w14:textId="77777777" w:rsidR="002101BD" w:rsidRPr="00430E0C" w:rsidRDefault="002101BD" w:rsidP="002101BD">
      <w:pPr>
        <w:ind w:left="900" w:hanging="900"/>
        <w:rPr>
          <w:rFonts w:ascii="Arial" w:hAnsi="Arial" w:cs="Arial"/>
          <w:szCs w:val="20"/>
        </w:rPr>
      </w:pPr>
      <w:r w:rsidRPr="00430E0C">
        <w:rPr>
          <w:rFonts w:ascii="Arial" w:hAnsi="Arial" w:cs="Arial"/>
          <w:szCs w:val="20"/>
        </w:rPr>
        <w:t xml:space="preserve">Rule 1: </w:t>
      </w:r>
      <w:r>
        <w:rPr>
          <w:rFonts w:ascii="Arial" w:hAnsi="Arial" w:cs="Arial"/>
          <w:szCs w:val="20"/>
        </w:rPr>
        <w:tab/>
      </w:r>
      <w:r w:rsidRPr="00430E0C">
        <w:rPr>
          <w:rFonts w:ascii="Arial" w:hAnsi="Arial" w:cs="Arial"/>
          <w:szCs w:val="20"/>
        </w:rPr>
        <w:t>If more than 95% of a pixel’s daily observations in a year had NDVI values below 0.2, the pixel was not vegetated throughout the year</w:t>
      </w:r>
      <w:r>
        <w:rPr>
          <w:rFonts w:ascii="Arial" w:hAnsi="Arial" w:cs="Arial"/>
          <w:szCs w:val="20"/>
        </w:rPr>
        <w:t xml:space="preserve"> and will be evaluated using Rule 2</w:t>
      </w:r>
      <w:r w:rsidRPr="00430E0C">
        <w:rPr>
          <w:rFonts w:ascii="Arial" w:hAnsi="Arial" w:cs="Arial"/>
          <w:szCs w:val="20"/>
        </w:rPr>
        <w:t xml:space="preserve">. </w:t>
      </w:r>
      <w:proofErr w:type="gramStart"/>
      <w:r w:rsidRPr="00430E0C">
        <w:rPr>
          <w:rFonts w:ascii="Arial" w:hAnsi="Arial" w:cs="Arial"/>
          <w:szCs w:val="20"/>
        </w:rPr>
        <w:t>Otherwise</w:t>
      </w:r>
      <w:proofErr w:type="gramEnd"/>
      <w:r w:rsidRPr="00430E0C">
        <w:rPr>
          <w:rFonts w:ascii="Arial" w:hAnsi="Arial" w:cs="Arial"/>
          <w:szCs w:val="20"/>
        </w:rPr>
        <w:t xml:space="preserve"> it had vegetation cover during at least part of the year</w:t>
      </w:r>
      <w:r>
        <w:rPr>
          <w:rFonts w:ascii="Arial" w:hAnsi="Arial" w:cs="Arial"/>
          <w:szCs w:val="20"/>
        </w:rPr>
        <w:t xml:space="preserve"> and will be evaluated using Rule 4</w:t>
      </w:r>
      <w:r w:rsidRPr="00430E0C">
        <w:rPr>
          <w:rFonts w:ascii="Arial" w:hAnsi="Arial" w:cs="Arial"/>
          <w:szCs w:val="20"/>
        </w:rPr>
        <w:t xml:space="preserve">. </w:t>
      </w:r>
    </w:p>
    <w:p w14:paraId="39C30E05" w14:textId="77777777" w:rsidR="002101BD" w:rsidRPr="00430E0C" w:rsidRDefault="002101BD" w:rsidP="002101BD">
      <w:pPr>
        <w:ind w:left="900" w:hanging="900"/>
        <w:rPr>
          <w:rFonts w:ascii="Arial" w:hAnsi="Arial" w:cs="Arial"/>
          <w:szCs w:val="20"/>
        </w:rPr>
      </w:pPr>
      <w:r w:rsidRPr="00430E0C">
        <w:rPr>
          <w:rFonts w:ascii="Arial" w:hAnsi="Arial" w:cs="Arial"/>
          <w:szCs w:val="20"/>
        </w:rPr>
        <w:t xml:space="preserve">Rule 2: </w:t>
      </w:r>
      <w:r>
        <w:rPr>
          <w:rFonts w:ascii="Arial" w:hAnsi="Arial" w:cs="Arial"/>
          <w:szCs w:val="20"/>
        </w:rPr>
        <w:tab/>
      </w:r>
      <w:r w:rsidRPr="00430E0C">
        <w:rPr>
          <w:rFonts w:ascii="Arial" w:hAnsi="Arial" w:cs="Arial"/>
          <w:szCs w:val="20"/>
        </w:rPr>
        <w:t xml:space="preserve">For a pixel that had no vegetation cover during the entire year, it was covered by snow/ice or water throughout the year if its NDWI values were negative for less than 5% of the time. The </w:t>
      </w:r>
      <w:r>
        <w:rPr>
          <w:rFonts w:ascii="Arial" w:hAnsi="Arial" w:cs="Arial"/>
          <w:szCs w:val="20"/>
        </w:rPr>
        <w:t>MinSWIR2 criterion is used</w:t>
      </w:r>
      <w:r w:rsidRPr="00430E0C">
        <w:rPr>
          <w:rFonts w:ascii="Arial" w:hAnsi="Arial" w:cs="Arial"/>
          <w:szCs w:val="20"/>
        </w:rPr>
        <w:t xml:space="preserve"> for all compositing periods of the year. </w:t>
      </w:r>
      <w:proofErr w:type="gramStart"/>
      <w:r w:rsidRPr="00430E0C">
        <w:rPr>
          <w:rFonts w:ascii="Arial" w:hAnsi="Arial" w:cs="Arial"/>
          <w:szCs w:val="20"/>
        </w:rPr>
        <w:t>Otherwise</w:t>
      </w:r>
      <w:proofErr w:type="gramEnd"/>
      <w:r w:rsidRPr="00430E0C">
        <w:rPr>
          <w:rFonts w:ascii="Arial" w:hAnsi="Arial" w:cs="Arial"/>
          <w:szCs w:val="20"/>
        </w:rPr>
        <w:t xml:space="preserve"> barren was observed during at least part of the year, and whether barren was observed during a specific compositing perio</w:t>
      </w:r>
      <w:r>
        <w:rPr>
          <w:rFonts w:ascii="Arial" w:hAnsi="Arial" w:cs="Arial"/>
          <w:szCs w:val="20"/>
        </w:rPr>
        <w:t>d needs to be determined using R</w:t>
      </w:r>
      <w:r w:rsidRPr="00430E0C">
        <w:rPr>
          <w:rFonts w:ascii="Arial" w:hAnsi="Arial" w:cs="Arial"/>
          <w:szCs w:val="20"/>
        </w:rPr>
        <w:t xml:space="preserve">ule 3. </w:t>
      </w:r>
    </w:p>
    <w:p w14:paraId="0AFD9AD4" w14:textId="77777777" w:rsidR="002101BD" w:rsidRPr="00430E0C" w:rsidRDefault="002101BD" w:rsidP="002101BD">
      <w:pPr>
        <w:ind w:left="900" w:hanging="900"/>
        <w:rPr>
          <w:rFonts w:ascii="Arial" w:hAnsi="Arial" w:cs="Arial"/>
          <w:szCs w:val="20"/>
        </w:rPr>
      </w:pPr>
      <w:r w:rsidRPr="00430E0C">
        <w:rPr>
          <w:rFonts w:ascii="Arial" w:hAnsi="Arial" w:cs="Arial"/>
          <w:szCs w:val="20"/>
        </w:rPr>
        <w:t xml:space="preserve">Rule 3: </w:t>
      </w:r>
      <w:r>
        <w:rPr>
          <w:rFonts w:ascii="Arial" w:hAnsi="Arial" w:cs="Arial"/>
          <w:szCs w:val="20"/>
        </w:rPr>
        <w:tab/>
      </w:r>
      <w:r w:rsidRPr="00430E0C">
        <w:rPr>
          <w:rFonts w:ascii="Arial" w:hAnsi="Arial" w:cs="Arial"/>
          <w:szCs w:val="20"/>
        </w:rPr>
        <w:t xml:space="preserve">Since the pixel was not vegetated throughout the year and hence not vegetated during a specific compositing period, and barren was observed during at least part of a year, barren was observed during </w:t>
      </w:r>
      <w:r>
        <w:rPr>
          <w:rFonts w:ascii="Arial" w:hAnsi="Arial" w:cs="Arial"/>
          <w:szCs w:val="20"/>
        </w:rPr>
        <w:t>a</w:t>
      </w:r>
      <w:r w:rsidRPr="00430E0C">
        <w:rPr>
          <w:rFonts w:ascii="Arial" w:hAnsi="Arial" w:cs="Arial"/>
          <w:szCs w:val="20"/>
        </w:rPr>
        <w:t xml:space="preserve"> compositing period if at least one daily observation in this period had a negative NDWI value</w:t>
      </w:r>
      <w:r>
        <w:rPr>
          <w:rFonts w:ascii="Arial" w:hAnsi="Arial" w:cs="Arial"/>
          <w:szCs w:val="20"/>
        </w:rPr>
        <w:t xml:space="preserve">, and the </w:t>
      </w:r>
      <w:proofErr w:type="spellStart"/>
      <w:r>
        <w:rPr>
          <w:rFonts w:ascii="Arial" w:hAnsi="Arial" w:cs="Arial"/>
          <w:szCs w:val="20"/>
        </w:rPr>
        <w:t>MaxNDVI</w:t>
      </w:r>
      <w:proofErr w:type="spellEnd"/>
      <w:r>
        <w:rPr>
          <w:rFonts w:ascii="Arial" w:hAnsi="Arial" w:cs="Arial"/>
          <w:szCs w:val="20"/>
        </w:rPr>
        <w:t xml:space="preserve"> criterion is used for this compositing period</w:t>
      </w:r>
      <w:r w:rsidRPr="00430E0C">
        <w:rPr>
          <w:rFonts w:ascii="Arial" w:hAnsi="Arial" w:cs="Arial"/>
          <w:szCs w:val="20"/>
        </w:rPr>
        <w:t xml:space="preserve">. </w:t>
      </w:r>
      <w:proofErr w:type="gramStart"/>
      <w:r w:rsidRPr="00430E0C">
        <w:rPr>
          <w:rFonts w:ascii="Arial" w:hAnsi="Arial" w:cs="Arial"/>
          <w:szCs w:val="20"/>
        </w:rPr>
        <w:t>Ot</w:t>
      </w:r>
      <w:r>
        <w:rPr>
          <w:rFonts w:ascii="Arial" w:hAnsi="Arial" w:cs="Arial"/>
          <w:szCs w:val="20"/>
        </w:rPr>
        <w:t>herwise</w:t>
      </w:r>
      <w:proofErr w:type="gramEnd"/>
      <w:r>
        <w:rPr>
          <w:rFonts w:ascii="Arial" w:hAnsi="Arial" w:cs="Arial"/>
          <w:szCs w:val="20"/>
        </w:rPr>
        <w:t xml:space="preserve"> barren was not observed, meaning </w:t>
      </w:r>
      <w:r w:rsidRPr="00430E0C">
        <w:rPr>
          <w:rFonts w:ascii="Arial" w:hAnsi="Arial" w:cs="Arial"/>
          <w:szCs w:val="20"/>
        </w:rPr>
        <w:lastRenderedPageBreak/>
        <w:t>the pixel had snow/ice or water cover during the entire compositing period</w:t>
      </w:r>
      <w:r>
        <w:rPr>
          <w:rFonts w:ascii="Arial" w:hAnsi="Arial" w:cs="Arial"/>
          <w:szCs w:val="20"/>
        </w:rPr>
        <w:t>, and hence the MinSWIR2 criterion is used</w:t>
      </w:r>
      <w:r w:rsidRPr="00430E0C">
        <w:rPr>
          <w:rFonts w:ascii="Arial" w:hAnsi="Arial" w:cs="Arial"/>
          <w:szCs w:val="20"/>
        </w:rPr>
        <w:t>.</w:t>
      </w:r>
    </w:p>
    <w:p w14:paraId="3E2975A8" w14:textId="77777777" w:rsidR="002101BD" w:rsidRDefault="002101BD" w:rsidP="002101BD">
      <w:pPr>
        <w:ind w:left="900" w:hanging="900"/>
        <w:rPr>
          <w:rFonts w:ascii="Arial" w:hAnsi="Arial" w:cs="Arial"/>
          <w:szCs w:val="20"/>
        </w:rPr>
      </w:pPr>
      <w:r w:rsidRPr="00430E0C">
        <w:rPr>
          <w:rFonts w:ascii="Arial" w:hAnsi="Arial" w:cs="Arial"/>
          <w:szCs w:val="20"/>
        </w:rPr>
        <w:t xml:space="preserve">Rule 4: </w:t>
      </w:r>
      <w:r>
        <w:rPr>
          <w:rFonts w:ascii="Arial" w:hAnsi="Arial" w:cs="Arial"/>
          <w:szCs w:val="20"/>
        </w:rPr>
        <w:tab/>
      </w:r>
      <w:r w:rsidRPr="00430E0C">
        <w:rPr>
          <w:rFonts w:ascii="Arial" w:hAnsi="Arial" w:cs="Arial"/>
          <w:szCs w:val="20"/>
        </w:rPr>
        <w:t>Since the pixel had vegetation cover during at least</w:t>
      </w:r>
      <w:r>
        <w:rPr>
          <w:rFonts w:ascii="Arial" w:hAnsi="Arial" w:cs="Arial"/>
          <w:szCs w:val="20"/>
        </w:rPr>
        <w:t xml:space="preserve"> part of the year according to R</w:t>
      </w:r>
      <w:r w:rsidRPr="00430E0C">
        <w:rPr>
          <w:rFonts w:ascii="Arial" w:hAnsi="Arial" w:cs="Arial"/>
          <w:szCs w:val="20"/>
        </w:rPr>
        <w:t>ule 1, it had vegetation cover in a specific period if at least one daily observation in this period had an NDVI value &gt; 0.2</w:t>
      </w:r>
      <w:r>
        <w:rPr>
          <w:rFonts w:ascii="Arial" w:hAnsi="Arial" w:cs="Arial"/>
          <w:szCs w:val="20"/>
        </w:rPr>
        <w:t xml:space="preserve">, and the </w:t>
      </w:r>
      <w:proofErr w:type="spellStart"/>
      <w:r>
        <w:rPr>
          <w:rFonts w:ascii="Arial" w:hAnsi="Arial" w:cs="Arial"/>
          <w:szCs w:val="20"/>
        </w:rPr>
        <w:t>MaxNDVI</w:t>
      </w:r>
      <w:proofErr w:type="spellEnd"/>
      <w:r>
        <w:rPr>
          <w:rFonts w:ascii="Arial" w:hAnsi="Arial" w:cs="Arial"/>
          <w:szCs w:val="20"/>
        </w:rPr>
        <w:t xml:space="preserve"> criterion is used</w:t>
      </w:r>
      <w:r w:rsidRPr="00430E0C">
        <w:rPr>
          <w:rFonts w:ascii="Arial" w:hAnsi="Arial" w:cs="Arial"/>
          <w:szCs w:val="20"/>
        </w:rPr>
        <w:t xml:space="preserve">. </w:t>
      </w:r>
      <w:proofErr w:type="gramStart"/>
      <w:r w:rsidRPr="00430E0C">
        <w:rPr>
          <w:rFonts w:ascii="Arial" w:hAnsi="Arial" w:cs="Arial"/>
          <w:szCs w:val="20"/>
        </w:rPr>
        <w:t>Otherwise</w:t>
      </w:r>
      <w:proofErr w:type="gramEnd"/>
      <w:r w:rsidRPr="00430E0C">
        <w:rPr>
          <w:rFonts w:ascii="Arial" w:hAnsi="Arial" w:cs="Arial"/>
          <w:szCs w:val="20"/>
        </w:rPr>
        <w:t xml:space="preserve"> it did not have vegetation</w:t>
      </w:r>
      <w:r>
        <w:rPr>
          <w:rFonts w:ascii="Arial" w:hAnsi="Arial" w:cs="Arial"/>
          <w:szCs w:val="20"/>
        </w:rPr>
        <w:t xml:space="preserve"> cover during this period, and R</w:t>
      </w:r>
      <w:r w:rsidRPr="00430E0C">
        <w:rPr>
          <w:rFonts w:ascii="Arial" w:hAnsi="Arial" w:cs="Arial"/>
          <w:szCs w:val="20"/>
        </w:rPr>
        <w:t>ule 3 is used to determine whether barren was observed during this period.</w:t>
      </w:r>
    </w:p>
    <w:p w14:paraId="5793822D" w14:textId="77777777" w:rsidR="002101BD" w:rsidRDefault="002101BD" w:rsidP="002101BD">
      <w:pPr>
        <w:rPr>
          <w:rFonts w:ascii="Arial" w:hAnsi="Arial" w:cs="Arial"/>
          <w:szCs w:val="20"/>
        </w:rPr>
      </w:pPr>
    </w:p>
    <w:p w14:paraId="50F5D183" w14:textId="77777777" w:rsidR="002101BD" w:rsidRDefault="002101BD" w:rsidP="002101BD">
      <w:pPr>
        <w:rPr>
          <w:rFonts w:ascii="Arial" w:hAnsi="Arial" w:cs="Arial"/>
          <w:szCs w:val="20"/>
        </w:rPr>
      </w:pPr>
      <w:r>
        <w:rPr>
          <w:rFonts w:ascii="Arial" w:hAnsi="Arial" w:cs="Arial"/>
          <w:szCs w:val="20"/>
        </w:rPr>
        <w:t>T</w:t>
      </w:r>
      <w:r w:rsidRPr="008531E3">
        <w:rPr>
          <w:rFonts w:ascii="Arial" w:hAnsi="Arial" w:cs="Arial"/>
          <w:szCs w:val="20"/>
        </w:rPr>
        <w:t xml:space="preserve">he SA-Comp method significantly improves upon existing single-criterion methods </w:t>
      </w:r>
      <w:proofErr w:type="gramStart"/>
      <w:r w:rsidRPr="008531E3">
        <w:rPr>
          <w:rFonts w:ascii="Arial" w:hAnsi="Arial" w:cs="Arial"/>
          <w:szCs w:val="20"/>
        </w:rPr>
        <w:t>with regard to</w:t>
      </w:r>
      <w:proofErr w:type="gramEnd"/>
      <w:r w:rsidRPr="008531E3">
        <w:rPr>
          <w:rFonts w:ascii="Arial" w:hAnsi="Arial" w:cs="Arial"/>
          <w:szCs w:val="20"/>
        </w:rPr>
        <w:t xml:space="preserve"> the discrimination of clouds and cloud shadows </w:t>
      </w:r>
      <w:r>
        <w:rPr>
          <w:rFonts w:ascii="Arial" w:hAnsi="Arial" w:cs="Arial"/>
          <w:szCs w:val="20"/>
        </w:rPr>
        <w:t>(Figure 2-8). It also produces data that are better than standard MODIS composites as well as an early version of VIIRS composites produced using a MODIS heritage compositing method (Figure 2-9).</w:t>
      </w:r>
    </w:p>
    <w:p w14:paraId="01736E47" w14:textId="77777777" w:rsidR="002101BD" w:rsidRPr="00056C18" w:rsidRDefault="002101BD" w:rsidP="002101BD">
      <w:pPr>
        <w:rPr>
          <w:rFonts w:ascii="Arial" w:hAnsi="Arial" w:cs="Arial"/>
          <w:szCs w:val="20"/>
        </w:rPr>
      </w:pPr>
    </w:p>
    <w:p w14:paraId="09C4CB4E" w14:textId="77777777" w:rsidR="004C271F" w:rsidRDefault="00056C18" w:rsidP="002101BD">
      <w:pPr>
        <w:jc w:val="center"/>
        <w:rPr>
          <w:rFonts w:ascii="Arial" w:hAnsi="Arial" w:cs="Arial"/>
          <w:szCs w:val="20"/>
        </w:rPr>
      </w:pPr>
      <w:r>
        <w:rPr>
          <w:rFonts w:ascii="Arial" w:hAnsi="Arial" w:cs="Arial"/>
          <w:noProof/>
          <w:szCs w:val="20"/>
        </w:rPr>
        <w:drawing>
          <wp:inline distT="0" distB="0" distL="0" distR="0" wp14:anchorId="477DAE1C" wp14:editId="0AEE95CB">
            <wp:extent cx="5296619" cy="42502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7992" cy="4259369"/>
                    </a:xfrm>
                    <a:prstGeom prst="rect">
                      <a:avLst/>
                    </a:prstGeom>
                    <a:noFill/>
                  </pic:spPr>
                </pic:pic>
              </a:graphicData>
            </a:graphic>
          </wp:inline>
        </w:drawing>
      </w:r>
    </w:p>
    <w:p w14:paraId="5DB8285B" w14:textId="77777777" w:rsidR="00056C18" w:rsidRDefault="00056C18" w:rsidP="00717972">
      <w:pPr>
        <w:rPr>
          <w:rFonts w:ascii="Arial" w:hAnsi="Arial" w:cs="Arial"/>
          <w:szCs w:val="20"/>
        </w:rPr>
      </w:pPr>
    </w:p>
    <w:p w14:paraId="7CF10DA9" w14:textId="228DAC7C" w:rsidR="00056C18" w:rsidRPr="00ED305C" w:rsidRDefault="00056C18" w:rsidP="00ED305C">
      <w:pPr>
        <w:pStyle w:val="TableofFigures"/>
        <w:jc w:val="center"/>
        <w:rPr>
          <w:rFonts w:cs="Arial"/>
          <w:bCs/>
        </w:rPr>
      </w:pPr>
      <w:bookmarkStart w:id="50" w:name="_Toc146703522"/>
      <w:r w:rsidRPr="00ED305C">
        <w:rPr>
          <w:rFonts w:cs="Arial"/>
          <w:bCs/>
        </w:rPr>
        <w:t xml:space="preserve">Figure </w:t>
      </w:r>
      <w:r w:rsidR="00B774F5" w:rsidRPr="00ED305C">
        <w:rPr>
          <w:rFonts w:cs="Arial"/>
          <w:bCs/>
        </w:rPr>
        <w:t>2-8</w:t>
      </w:r>
      <w:r w:rsidRPr="00ED305C">
        <w:rPr>
          <w:rFonts w:cs="Arial"/>
          <w:bCs/>
        </w:rPr>
        <w:t xml:space="preserve">. </w:t>
      </w:r>
      <w:r w:rsidR="008531E3" w:rsidRPr="00ED305C">
        <w:rPr>
          <w:rFonts w:cs="Arial"/>
          <w:bCs/>
        </w:rPr>
        <w:t xml:space="preserve">A comparison of </w:t>
      </w:r>
      <w:r w:rsidRPr="00ED305C">
        <w:rPr>
          <w:rFonts w:cs="Arial"/>
          <w:bCs/>
        </w:rPr>
        <w:t>VIIRS 16-day composite</w:t>
      </w:r>
      <w:r w:rsidR="008531E3" w:rsidRPr="00ED305C">
        <w:rPr>
          <w:rFonts w:cs="Arial"/>
          <w:bCs/>
        </w:rPr>
        <w:t>s</w:t>
      </w:r>
      <w:r w:rsidRPr="00ED305C">
        <w:rPr>
          <w:rFonts w:cs="Arial"/>
          <w:bCs/>
        </w:rPr>
        <w:t xml:space="preserve"> generated by </w:t>
      </w:r>
      <w:r w:rsidR="008531E3" w:rsidRPr="00ED305C">
        <w:rPr>
          <w:rFonts w:cs="Arial"/>
          <w:bCs/>
        </w:rPr>
        <w:t>three single-criterion methods and the</w:t>
      </w:r>
      <w:r w:rsidRPr="00ED305C">
        <w:rPr>
          <w:rFonts w:cs="Arial"/>
          <w:bCs/>
        </w:rPr>
        <w:t xml:space="preserve"> SA-Comp method</w:t>
      </w:r>
      <w:r w:rsidR="008531E3" w:rsidRPr="00ED305C">
        <w:rPr>
          <w:rFonts w:cs="Arial"/>
          <w:bCs/>
        </w:rPr>
        <w:t xml:space="preserve"> showing that </w:t>
      </w:r>
      <w:r w:rsidR="002101BD">
        <w:rPr>
          <w:rFonts w:cs="Arial"/>
          <w:bCs/>
        </w:rPr>
        <w:t xml:space="preserve">while </w:t>
      </w:r>
      <w:r w:rsidR="008531E3" w:rsidRPr="00ED305C">
        <w:rPr>
          <w:rFonts w:cs="Arial"/>
          <w:bCs/>
        </w:rPr>
        <w:t xml:space="preserve">each single-criterion method may work well for certain surface </w:t>
      </w:r>
      <w:r w:rsidR="002101BD">
        <w:rPr>
          <w:rFonts w:cs="Arial"/>
          <w:bCs/>
        </w:rPr>
        <w:t xml:space="preserve">cover </w:t>
      </w:r>
      <w:r w:rsidR="008531E3" w:rsidRPr="00ED305C">
        <w:rPr>
          <w:rFonts w:cs="Arial"/>
          <w:bCs/>
        </w:rPr>
        <w:t>conditions but not for others</w:t>
      </w:r>
      <w:r w:rsidR="002101BD">
        <w:rPr>
          <w:rFonts w:cs="Arial"/>
          <w:bCs/>
        </w:rPr>
        <w:t>,</w:t>
      </w:r>
      <w:r w:rsidR="008531E3" w:rsidRPr="00ED305C">
        <w:rPr>
          <w:rFonts w:cs="Arial"/>
          <w:bCs/>
        </w:rPr>
        <w:t xml:space="preserve"> the SA-Comp method works well for all conditions</w:t>
      </w:r>
      <w:r w:rsidRPr="00ED305C">
        <w:rPr>
          <w:rFonts w:cs="Arial"/>
          <w:bCs/>
        </w:rPr>
        <w:t>.</w:t>
      </w:r>
      <w:bookmarkEnd w:id="50"/>
      <w:r w:rsidRPr="00ED305C">
        <w:rPr>
          <w:rFonts w:cs="Arial"/>
          <w:bCs/>
        </w:rPr>
        <w:t xml:space="preserve"> </w:t>
      </w:r>
    </w:p>
    <w:p w14:paraId="46A60E18" w14:textId="77777777" w:rsidR="00056C18" w:rsidRDefault="00056C18" w:rsidP="00056C18">
      <w:pPr>
        <w:rPr>
          <w:rFonts w:ascii="Arial" w:hAnsi="Arial" w:cs="Arial"/>
          <w:szCs w:val="20"/>
        </w:rPr>
      </w:pPr>
    </w:p>
    <w:p w14:paraId="6B7798BD" w14:textId="77777777" w:rsidR="004C271F" w:rsidRDefault="00562798" w:rsidP="002101BD">
      <w:pPr>
        <w:jc w:val="center"/>
        <w:rPr>
          <w:rFonts w:ascii="Arial" w:hAnsi="Arial" w:cs="Arial"/>
          <w:szCs w:val="20"/>
        </w:rPr>
      </w:pPr>
      <w:r>
        <w:rPr>
          <w:rFonts w:ascii="Arial" w:hAnsi="Arial" w:cs="Arial"/>
          <w:noProof/>
          <w:szCs w:val="20"/>
        </w:rPr>
        <w:drawing>
          <wp:inline distT="0" distB="0" distL="0" distR="0" wp14:anchorId="3704A06D" wp14:editId="53BC0CFA">
            <wp:extent cx="5403273" cy="4236062"/>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6070" cy="4246094"/>
                    </a:xfrm>
                    <a:prstGeom prst="rect">
                      <a:avLst/>
                    </a:prstGeom>
                    <a:noFill/>
                  </pic:spPr>
                </pic:pic>
              </a:graphicData>
            </a:graphic>
          </wp:inline>
        </w:drawing>
      </w:r>
    </w:p>
    <w:p w14:paraId="662B8BAF" w14:textId="77777777" w:rsidR="004C271F" w:rsidRPr="00FD1F32" w:rsidRDefault="004C271F" w:rsidP="00717972">
      <w:pPr>
        <w:rPr>
          <w:rFonts w:ascii="Arial" w:hAnsi="Arial" w:cs="Arial"/>
          <w:b/>
        </w:rPr>
      </w:pPr>
    </w:p>
    <w:p w14:paraId="2F9AB0B0" w14:textId="33C50315" w:rsidR="008531E3" w:rsidRPr="00ED305C" w:rsidRDefault="008531E3" w:rsidP="00ED305C">
      <w:pPr>
        <w:pStyle w:val="TableofFigures"/>
        <w:jc w:val="center"/>
        <w:rPr>
          <w:rFonts w:cs="Arial"/>
          <w:bCs/>
        </w:rPr>
      </w:pPr>
      <w:bookmarkStart w:id="51" w:name="_Toc146703523"/>
      <w:r w:rsidRPr="00ED305C">
        <w:rPr>
          <w:rFonts w:cs="Arial"/>
          <w:bCs/>
        </w:rPr>
        <w:t>Figure 2-</w:t>
      </w:r>
      <w:r w:rsidR="00B774F5" w:rsidRPr="00ED305C">
        <w:rPr>
          <w:rFonts w:cs="Arial"/>
          <w:bCs/>
        </w:rPr>
        <w:t>9</w:t>
      </w:r>
      <w:r w:rsidRPr="00ED305C">
        <w:rPr>
          <w:rFonts w:cs="Arial"/>
          <w:bCs/>
        </w:rPr>
        <w:t xml:space="preserve">. </w:t>
      </w:r>
      <w:r w:rsidR="0003025C" w:rsidRPr="00ED305C">
        <w:rPr>
          <w:rFonts w:cs="Arial"/>
          <w:bCs/>
        </w:rPr>
        <w:t>Advantages of the SA-Comp method illustrated through a</w:t>
      </w:r>
      <w:r w:rsidRPr="00ED305C">
        <w:rPr>
          <w:rFonts w:cs="Arial"/>
          <w:bCs/>
        </w:rPr>
        <w:t xml:space="preserve"> comparison of </w:t>
      </w:r>
      <w:r w:rsidR="006A50D8" w:rsidRPr="00ED305C">
        <w:rPr>
          <w:rFonts w:cs="Arial"/>
          <w:bCs/>
        </w:rPr>
        <w:t>VIIRS 8</w:t>
      </w:r>
      <w:r w:rsidRPr="00ED305C">
        <w:rPr>
          <w:rFonts w:cs="Arial"/>
          <w:bCs/>
        </w:rPr>
        <w:t xml:space="preserve">-day composites generated </w:t>
      </w:r>
      <w:r w:rsidR="0003025C" w:rsidRPr="00ED305C">
        <w:rPr>
          <w:rFonts w:cs="Arial"/>
          <w:bCs/>
        </w:rPr>
        <w:t>using this method</w:t>
      </w:r>
      <w:r w:rsidRPr="00ED305C">
        <w:rPr>
          <w:rFonts w:cs="Arial"/>
          <w:bCs/>
        </w:rPr>
        <w:t xml:space="preserve"> </w:t>
      </w:r>
      <w:r w:rsidR="006A50D8" w:rsidRPr="00ED305C">
        <w:rPr>
          <w:rFonts w:cs="Arial"/>
          <w:bCs/>
        </w:rPr>
        <w:t xml:space="preserve">with the MODIS MYD09A1 (8-day) and </w:t>
      </w:r>
      <w:r w:rsidR="002101BD">
        <w:rPr>
          <w:rFonts w:cs="Arial"/>
          <w:bCs/>
        </w:rPr>
        <w:t xml:space="preserve">an early version of </w:t>
      </w:r>
      <w:r w:rsidR="006A50D8" w:rsidRPr="00ED305C">
        <w:rPr>
          <w:rFonts w:cs="Arial"/>
          <w:bCs/>
        </w:rPr>
        <w:t xml:space="preserve">NASA VNP09A1 8-day surface reflectance products </w:t>
      </w:r>
      <w:r w:rsidR="0003025C" w:rsidRPr="00ED305C">
        <w:rPr>
          <w:rFonts w:cs="Arial"/>
          <w:bCs/>
        </w:rPr>
        <w:t>produced using a MODIS heritage compositing method</w:t>
      </w:r>
      <w:r w:rsidRPr="00ED305C">
        <w:rPr>
          <w:rFonts w:cs="Arial"/>
          <w:bCs/>
        </w:rPr>
        <w:t>.</w:t>
      </w:r>
      <w:bookmarkEnd w:id="51"/>
      <w:r w:rsidRPr="00ED305C">
        <w:rPr>
          <w:rFonts w:cs="Arial"/>
          <w:bCs/>
        </w:rPr>
        <w:t xml:space="preserve"> </w:t>
      </w:r>
    </w:p>
    <w:p w14:paraId="5C7909EE" w14:textId="77777777" w:rsidR="00717972" w:rsidRPr="007703F9" w:rsidRDefault="00717972" w:rsidP="00717972">
      <w:pPr>
        <w:rPr>
          <w:szCs w:val="20"/>
        </w:rPr>
      </w:pPr>
    </w:p>
    <w:p w14:paraId="2A7EDFEE" w14:textId="77777777" w:rsidR="00717972" w:rsidRPr="007703F9" w:rsidRDefault="00080CD5" w:rsidP="00717972">
      <w:pPr>
        <w:keepNext/>
        <w:tabs>
          <w:tab w:val="num" w:pos="864"/>
        </w:tabs>
        <w:spacing w:after="240" w:line="360" w:lineRule="auto"/>
        <w:ind w:left="864" w:hanging="864"/>
        <w:outlineLvl w:val="3"/>
        <w:rPr>
          <w:rFonts w:ascii="Arial" w:hAnsi="Arial"/>
          <w:b/>
          <w:kern w:val="28"/>
          <w:szCs w:val="20"/>
        </w:rPr>
      </w:pPr>
      <w:bookmarkStart w:id="52" w:name="_Toc216603110"/>
      <w:r>
        <w:rPr>
          <w:rFonts w:ascii="Arial" w:hAnsi="Arial"/>
          <w:b/>
          <w:kern w:val="28"/>
          <w:szCs w:val="20"/>
        </w:rPr>
        <w:t>2.3.2.</w:t>
      </w:r>
      <w:r w:rsidR="009462AB">
        <w:rPr>
          <w:rFonts w:ascii="Arial" w:hAnsi="Arial"/>
          <w:b/>
          <w:kern w:val="28"/>
          <w:szCs w:val="20"/>
        </w:rPr>
        <w:t>2</w:t>
      </w:r>
      <w:r w:rsidR="00717972" w:rsidRPr="007703F9">
        <w:rPr>
          <w:rFonts w:ascii="Arial" w:hAnsi="Arial"/>
          <w:b/>
          <w:kern w:val="28"/>
          <w:szCs w:val="20"/>
        </w:rPr>
        <w:tab/>
        <w:t>Metrics</w:t>
      </w:r>
      <w:bookmarkEnd w:id="52"/>
      <w:r>
        <w:rPr>
          <w:rFonts w:ascii="Arial" w:hAnsi="Arial"/>
          <w:b/>
          <w:kern w:val="28"/>
          <w:szCs w:val="20"/>
        </w:rPr>
        <w:t xml:space="preserve"> Generation</w:t>
      </w:r>
    </w:p>
    <w:p w14:paraId="60617996" w14:textId="77777777" w:rsidR="00717972" w:rsidRPr="007703F9" w:rsidRDefault="00080CD5" w:rsidP="00080CD5">
      <w:pPr>
        <w:rPr>
          <w:rFonts w:ascii="Arial" w:hAnsi="Arial" w:cs="Arial"/>
          <w:szCs w:val="20"/>
        </w:rPr>
      </w:pPr>
      <w:r w:rsidRPr="007703F9">
        <w:rPr>
          <w:rFonts w:ascii="Arial" w:hAnsi="Arial" w:cs="Arial"/>
          <w:szCs w:val="20"/>
        </w:rPr>
        <w:t xml:space="preserve">One of the challenges to surface type discrimination </w:t>
      </w:r>
      <w:proofErr w:type="gramStart"/>
      <w:r w:rsidRPr="007703F9">
        <w:rPr>
          <w:rFonts w:ascii="Arial" w:hAnsi="Arial" w:cs="Arial"/>
          <w:szCs w:val="20"/>
        </w:rPr>
        <w:t>at</w:t>
      </w:r>
      <w:proofErr w:type="gramEnd"/>
      <w:r w:rsidRPr="007703F9">
        <w:rPr>
          <w:rFonts w:ascii="Arial" w:hAnsi="Arial" w:cs="Arial"/>
          <w:szCs w:val="20"/>
        </w:rPr>
        <w:t xml:space="preserve"> the global scale is that the spectral-temporal signature of each surface type can vary greatly depending on geographic location. </w:t>
      </w:r>
      <w:r>
        <w:rPr>
          <w:rFonts w:ascii="Arial" w:hAnsi="Arial" w:cs="Arial"/>
          <w:szCs w:val="20"/>
        </w:rPr>
        <w:t xml:space="preserve">It has been demonstrated that </w:t>
      </w:r>
      <w:r w:rsidRPr="007703F9">
        <w:rPr>
          <w:rFonts w:ascii="Arial" w:hAnsi="Arial" w:cs="Arial"/>
          <w:szCs w:val="20"/>
        </w:rPr>
        <w:t xml:space="preserve">temporal metrics such as annual maximum, minimum and mean values can </w:t>
      </w:r>
      <w:r>
        <w:rPr>
          <w:rFonts w:ascii="Arial" w:hAnsi="Arial" w:cs="Arial"/>
          <w:szCs w:val="20"/>
        </w:rPr>
        <w:t>greatly reduce</w:t>
      </w:r>
      <w:r w:rsidRPr="007703F9">
        <w:rPr>
          <w:rFonts w:ascii="Arial" w:hAnsi="Arial" w:cs="Arial"/>
          <w:szCs w:val="20"/>
        </w:rPr>
        <w:t xml:space="preserve"> the geographic </w:t>
      </w:r>
      <w:r>
        <w:rPr>
          <w:rFonts w:ascii="Arial" w:hAnsi="Arial" w:cs="Arial"/>
          <w:szCs w:val="20"/>
        </w:rPr>
        <w:t>variability</w:t>
      </w:r>
      <w:r w:rsidRPr="007703F9">
        <w:rPr>
          <w:rFonts w:ascii="Arial" w:hAnsi="Arial" w:cs="Arial"/>
          <w:szCs w:val="20"/>
        </w:rPr>
        <w:t xml:space="preserve"> of the spectral-tempo</w:t>
      </w:r>
      <w:r>
        <w:rPr>
          <w:rFonts w:ascii="Arial" w:hAnsi="Arial" w:cs="Arial"/>
          <w:szCs w:val="20"/>
        </w:rPr>
        <w:t xml:space="preserve">ral signature of surface types </w:t>
      </w:r>
      <w:r>
        <w:rPr>
          <w:rFonts w:ascii="Arial" w:hAnsi="Arial" w:cs="Arial"/>
          <w:szCs w:val="20"/>
        </w:rPr>
        <w:fldChar w:fldCharType="begin">
          <w:fldData xml:space="preserve">PEVuZE5vdGU+PENpdGU+PEF1dGhvcj5IYW5zZW48L0F1dGhvcj48WWVhcj4yMDAzPC9ZZWFyPjxS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</w:fldData>
        </w:fldChar>
      </w:r>
      <w:r>
        <w:rPr>
          <w:rFonts w:ascii="Arial" w:hAnsi="Arial" w:cs="Arial"/>
          <w:szCs w:val="20"/>
        </w:rPr>
        <w:instrText xml:space="preserve"> ADDIN EN.CITE </w:instrText>
      </w:r>
      <w:r>
        <w:rPr>
          <w:rFonts w:ascii="Arial" w:hAnsi="Arial" w:cs="Arial"/>
          <w:szCs w:val="20"/>
        </w:rPr>
        <w:fldChar w:fldCharType="begin">
          <w:fldData xml:space="preserve">PEVuZE5vdGU+PENpdGU+PEF1dGhvcj5IYW5zZW48L0F1dGhvcj48WWVhcj4yMDAzPC9ZZWFyPjxS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</w:fldData>
        </w:fldChar>
      </w:r>
      <w:r>
        <w:rPr>
          <w:rFonts w:ascii="Arial" w:hAnsi="Arial" w:cs="Arial"/>
          <w:szCs w:val="20"/>
        </w:rPr>
        <w:instrText xml:space="preserve"> ADDIN EN.CITE.DATA </w:instrText>
      </w:r>
      <w:r>
        <w:rPr>
          <w:rFonts w:ascii="Arial" w:hAnsi="Arial" w:cs="Arial"/>
          <w:szCs w:val="20"/>
        </w:rPr>
      </w:r>
      <w:r>
        <w:rPr>
          <w:rFonts w:ascii="Arial" w:hAnsi="Arial" w:cs="Arial"/>
          <w:szCs w:val="20"/>
        </w:rPr>
        <w:fldChar w:fldCharType="end"/>
      </w:r>
      <w:r>
        <w:rPr>
          <w:rFonts w:ascii="Arial" w:hAnsi="Arial" w:cs="Arial"/>
          <w:szCs w:val="20"/>
        </w:rPr>
      </w:r>
      <w:r>
        <w:rPr>
          <w:rFonts w:ascii="Arial" w:hAnsi="Arial" w:cs="Arial"/>
          <w:szCs w:val="20"/>
        </w:rPr>
        <w:fldChar w:fldCharType="separate"/>
      </w:r>
      <w:r>
        <w:rPr>
          <w:rFonts w:ascii="Arial" w:hAnsi="Arial" w:cs="Arial"/>
          <w:szCs w:val="20"/>
        </w:rPr>
        <w:t>(DeFries et al. 1999; Hansen et al. 2000; Hansen et al. 2003)</w:t>
      </w:r>
      <w:r>
        <w:rPr>
          <w:rFonts w:ascii="Arial" w:hAnsi="Arial" w:cs="Arial"/>
          <w:szCs w:val="20"/>
        </w:rPr>
        <w:fldChar w:fldCharType="end"/>
      </w:r>
      <w:r w:rsidRPr="007703F9">
        <w:rPr>
          <w:rFonts w:ascii="Arial" w:hAnsi="Arial" w:cs="Arial"/>
          <w:szCs w:val="20"/>
        </w:rPr>
        <w:t xml:space="preserve">. </w:t>
      </w:r>
      <w:r>
        <w:rPr>
          <w:rFonts w:ascii="Arial" w:hAnsi="Arial" w:cs="Arial"/>
          <w:szCs w:val="20"/>
        </w:rPr>
        <w:t xml:space="preserve">Such metrics are typically derived from observations acquired over one full calendar year </w:t>
      </w:r>
      <w:r>
        <w:rPr>
          <w:rFonts w:ascii="Arial" w:hAnsi="Arial" w:cs="Arial"/>
          <w:szCs w:val="20"/>
        </w:rPr>
        <w:fldChar w:fldCharType="begin">
          <w:fldData xml:space="preserve">PEVuZE5vdGU+PENpdGU+PEF1dGhvcj5GcmllZGw8L0F1dGhvcj48WWVhcj4yMDAyPC9ZZWFyPjxS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</w:fldData>
        </w:fldChar>
      </w:r>
      <w:r w:rsidR="006D5842">
        <w:rPr>
          <w:rFonts w:ascii="Arial" w:hAnsi="Arial" w:cs="Arial"/>
          <w:szCs w:val="20"/>
        </w:rPr>
        <w:instrText xml:space="preserve"> ADDIN EN.CITE </w:instrText>
      </w:r>
      <w:r w:rsidR="006D5842">
        <w:rPr>
          <w:rFonts w:ascii="Arial" w:hAnsi="Arial" w:cs="Arial"/>
          <w:szCs w:val="20"/>
        </w:rPr>
        <w:fldChar w:fldCharType="begin">
          <w:fldData xml:space="preserve">PEVuZE5vdGU+PENpdGU+PEF1dGhvcj5GcmllZGw8L0F1dGhvcj48WWVhcj4yMDAyPC9ZZWFyPjxS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</w:fldData>
        </w:fldChar>
      </w:r>
      <w:r w:rsidR="006D5842">
        <w:rPr>
          <w:rFonts w:ascii="Arial" w:hAnsi="Arial" w:cs="Arial"/>
          <w:szCs w:val="20"/>
        </w:rPr>
        <w:instrText xml:space="preserve"> ADDIN EN.CITE.DATA </w:instrText>
      </w:r>
      <w:r w:rsidR="006D5842">
        <w:rPr>
          <w:rFonts w:ascii="Arial" w:hAnsi="Arial" w:cs="Arial"/>
          <w:szCs w:val="20"/>
        </w:rPr>
      </w:r>
      <w:r w:rsidR="006D5842">
        <w:rPr>
          <w:rFonts w:ascii="Arial" w:hAnsi="Arial" w:cs="Arial"/>
          <w:szCs w:val="20"/>
        </w:rPr>
        <w:fldChar w:fldCharType="end"/>
      </w:r>
      <w:r>
        <w:rPr>
          <w:rFonts w:ascii="Arial" w:hAnsi="Arial" w:cs="Arial"/>
          <w:szCs w:val="20"/>
        </w:rPr>
      </w:r>
      <w:r>
        <w:rPr>
          <w:rFonts w:ascii="Arial" w:hAnsi="Arial" w:cs="Arial"/>
          <w:szCs w:val="20"/>
        </w:rPr>
        <w:fldChar w:fldCharType="separate"/>
      </w:r>
      <w:r w:rsidR="006D5842">
        <w:rPr>
          <w:rFonts w:ascii="Arial" w:hAnsi="Arial" w:cs="Arial"/>
          <w:szCs w:val="20"/>
        </w:rPr>
        <w:t>(Friedl et al. 2010; Friedl et al. 2002; Loveland et al. 2000)</w:t>
      </w:r>
      <w:r>
        <w:rPr>
          <w:rFonts w:ascii="Arial" w:hAnsi="Arial" w:cs="Arial"/>
          <w:szCs w:val="20"/>
        </w:rPr>
        <w:fldChar w:fldCharType="end"/>
      </w:r>
      <w:r w:rsidR="00717972" w:rsidRPr="007703F9">
        <w:rPr>
          <w:rFonts w:ascii="Arial" w:hAnsi="Arial" w:cs="Arial"/>
          <w:szCs w:val="20"/>
        </w:rPr>
        <w:t xml:space="preserve">. </w:t>
      </w:r>
    </w:p>
    <w:p w14:paraId="16825E50" w14:textId="77777777" w:rsidR="00717972" w:rsidRPr="007703F9" w:rsidRDefault="00717972" w:rsidP="00717972">
      <w:pPr>
        <w:rPr>
          <w:rFonts w:ascii="Arial" w:hAnsi="Arial" w:cs="Arial"/>
          <w:szCs w:val="20"/>
        </w:rPr>
      </w:pPr>
    </w:p>
    <w:p w14:paraId="2268EF57" w14:textId="77777777" w:rsidR="006D5842" w:rsidRDefault="006D5842" w:rsidP="00717972">
      <w:pPr>
        <w:rPr>
          <w:rFonts w:ascii="Arial" w:hAnsi="Arial" w:cs="Arial"/>
          <w:szCs w:val="20"/>
        </w:rPr>
      </w:pPr>
      <w:r>
        <w:rPr>
          <w:rFonts w:ascii="Arial" w:hAnsi="Arial" w:cs="Arial"/>
          <w:szCs w:val="20"/>
        </w:rPr>
        <w:lastRenderedPageBreak/>
        <w:t xml:space="preserve">Following methods that have been successfully used to develop global land cover and continuous fields products from MODIS and AVHRR </w:t>
      </w:r>
      <w:r>
        <w:rPr>
          <w:rFonts w:ascii="Arial" w:hAnsi="Arial" w:cs="Arial"/>
          <w:szCs w:val="20"/>
        </w:rPr>
        <w:fldChar w:fldCharType="begin">
          <w:fldData xml:space="preserve">PEVuZE5vdGU+PENpdGU+PEF1dGhvcj5EZUZyaWVzPC9BdXRob3I+PFllYXI+MTk5OTwvWWVhcj48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</w:fldData>
        </w:fldChar>
      </w:r>
      <w:r>
        <w:rPr>
          <w:rFonts w:ascii="Arial" w:hAnsi="Arial" w:cs="Arial"/>
          <w:szCs w:val="20"/>
        </w:rPr>
        <w:instrText xml:space="preserve"> ADDIN EN.CITE </w:instrText>
      </w:r>
      <w:r>
        <w:rPr>
          <w:rFonts w:ascii="Arial" w:hAnsi="Arial" w:cs="Arial"/>
          <w:szCs w:val="20"/>
        </w:rPr>
        <w:fldChar w:fldCharType="begin">
          <w:fldData xml:space="preserve">PEVuZE5vdGU+PENpdGU+PEF1dGhvcj5EZUZyaWVzPC9BdXRob3I+PFllYXI+MTk5OTwvWWVhcj48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</w:fldData>
        </w:fldChar>
      </w:r>
      <w:r>
        <w:rPr>
          <w:rFonts w:ascii="Arial" w:hAnsi="Arial" w:cs="Arial"/>
          <w:szCs w:val="20"/>
        </w:rPr>
        <w:instrText xml:space="preserve"> ADDIN EN.CITE.DATA </w:instrText>
      </w:r>
      <w:r>
        <w:rPr>
          <w:rFonts w:ascii="Arial" w:hAnsi="Arial" w:cs="Arial"/>
          <w:szCs w:val="20"/>
        </w:rPr>
      </w:r>
      <w:r>
        <w:rPr>
          <w:rFonts w:ascii="Arial" w:hAnsi="Arial" w:cs="Arial"/>
          <w:szCs w:val="20"/>
        </w:rPr>
        <w:fldChar w:fldCharType="end"/>
      </w:r>
      <w:r>
        <w:rPr>
          <w:rFonts w:ascii="Arial" w:hAnsi="Arial" w:cs="Arial"/>
          <w:szCs w:val="20"/>
        </w:rPr>
      </w:r>
      <w:r>
        <w:rPr>
          <w:rFonts w:ascii="Arial" w:hAnsi="Arial" w:cs="Arial"/>
          <w:szCs w:val="20"/>
        </w:rPr>
        <w:fldChar w:fldCharType="separate"/>
      </w:r>
      <w:r>
        <w:rPr>
          <w:rFonts w:ascii="Arial" w:hAnsi="Arial" w:cs="Arial"/>
          <w:szCs w:val="20"/>
        </w:rPr>
        <w:t>(DeFries et al. 1999; Hansen et al. 2000; Hansen et al. 2003; Hansen et al. 2002; Hansen et al. 2005)</w:t>
      </w:r>
      <w:r>
        <w:rPr>
          <w:rFonts w:ascii="Arial" w:hAnsi="Arial" w:cs="Arial"/>
          <w:szCs w:val="20"/>
        </w:rPr>
        <w:fldChar w:fldCharType="end"/>
      </w:r>
      <w:r>
        <w:rPr>
          <w:rFonts w:ascii="Arial" w:hAnsi="Arial" w:cs="Arial"/>
          <w:szCs w:val="20"/>
        </w:rPr>
        <w:t>, the following t</w:t>
      </w:r>
      <w:r w:rsidR="00717972" w:rsidRPr="007703F9">
        <w:rPr>
          <w:rFonts w:ascii="Arial" w:hAnsi="Arial" w:cs="Arial"/>
          <w:szCs w:val="20"/>
        </w:rPr>
        <w:t xml:space="preserve">emporal metrics </w:t>
      </w:r>
      <w:r>
        <w:rPr>
          <w:rFonts w:ascii="Arial" w:hAnsi="Arial" w:cs="Arial"/>
          <w:szCs w:val="20"/>
        </w:rPr>
        <w:t xml:space="preserve">are </w:t>
      </w:r>
      <w:r w:rsidR="00717972" w:rsidRPr="007703F9">
        <w:rPr>
          <w:rFonts w:ascii="Arial" w:hAnsi="Arial" w:cs="Arial"/>
          <w:szCs w:val="20"/>
        </w:rPr>
        <w:t xml:space="preserve">used in </w:t>
      </w:r>
      <w:r>
        <w:rPr>
          <w:rFonts w:ascii="Arial" w:hAnsi="Arial" w:cs="Arial"/>
          <w:szCs w:val="20"/>
        </w:rPr>
        <w:t xml:space="preserve">developing </w:t>
      </w:r>
      <w:r w:rsidR="00717972" w:rsidRPr="007703F9">
        <w:rPr>
          <w:rFonts w:ascii="Arial" w:hAnsi="Arial" w:cs="Arial"/>
          <w:szCs w:val="20"/>
        </w:rPr>
        <w:t xml:space="preserve">the VIIRS </w:t>
      </w:r>
      <w:r>
        <w:rPr>
          <w:rFonts w:ascii="Arial" w:hAnsi="Arial" w:cs="Arial"/>
          <w:szCs w:val="20"/>
        </w:rPr>
        <w:t>AST product</w:t>
      </w:r>
      <w:r w:rsidR="009D7188">
        <w:rPr>
          <w:rFonts w:ascii="Arial" w:hAnsi="Arial" w:cs="Arial"/>
          <w:szCs w:val="20"/>
        </w:rPr>
        <w:t xml:space="preserve"> (Table 2-</w:t>
      </w:r>
      <w:r w:rsidR="00B774F5">
        <w:rPr>
          <w:rFonts w:ascii="Arial" w:hAnsi="Arial" w:cs="Arial"/>
          <w:szCs w:val="20"/>
        </w:rPr>
        <w:t>4</w:t>
      </w:r>
      <w:r w:rsidR="009D7188">
        <w:rPr>
          <w:rFonts w:ascii="Arial" w:hAnsi="Arial" w:cs="Arial"/>
          <w:szCs w:val="20"/>
        </w:rPr>
        <w:t>)</w:t>
      </w:r>
      <w:r>
        <w:rPr>
          <w:rFonts w:ascii="Arial" w:hAnsi="Arial" w:cs="Arial"/>
          <w:szCs w:val="20"/>
        </w:rPr>
        <w:t>:</w:t>
      </w:r>
    </w:p>
    <w:p w14:paraId="2EB2B300" w14:textId="77777777" w:rsidR="002A6906" w:rsidRDefault="002A6906" w:rsidP="00717972">
      <w:pPr>
        <w:rPr>
          <w:rFonts w:ascii="Arial" w:hAnsi="Arial" w:cs="Arial"/>
          <w:szCs w:val="20"/>
        </w:rPr>
      </w:pPr>
    </w:p>
    <w:p w14:paraId="1889CB0A" w14:textId="60C79B26" w:rsidR="006D5842" w:rsidRPr="00FD1F32" w:rsidRDefault="006D5842" w:rsidP="00FD1F32">
      <w:pPr>
        <w:pStyle w:val="ListParagraph"/>
        <w:numPr>
          <w:ilvl w:val="0"/>
          <w:numId w:val="19"/>
        </w:numPr>
        <w:rPr>
          <w:rFonts w:ascii="Arial" w:hAnsi="Arial" w:cs="Arial"/>
          <w:sz w:val="24"/>
          <w:szCs w:val="20"/>
        </w:rPr>
      </w:pPr>
      <w:r w:rsidRPr="00FD1F32">
        <w:rPr>
          <w:rFonts w:ascii="Arial" w:hAnsi="Arial" w:cs="Arial"/>
          <w:sz w:val="24"/>
          <w:szCs w:val="20"/>
        </w:rPr>
        <w:t>T</w:t>
      </w:r>
      <w:r w:rsidR="00717972" w:rsidRPr="00FD1F32">
        <w:rPr>
          <w:rFonts w:ascii="Arial" w:hAnsi="Arial" w:cs="Arial"/>
          <w:sz w:val="24"/>
          <w:szCs w:val="20"/>
        </w:rPr>
        <w:t xml:space="preserve">he maximum, minimum, mean and amplitude values calculated using the monthly composites of the 8 greenest months of the past 12 months. </w:t>
      </w:r>
      <w:r w:rsidRPr="00FD1F32">
        <w:rPr>
          <w:rFonts w:ascii="Arial" w:hAnsi="Arial" w:cs="Arial"/>
          <w:sz w:val="24"/>
          <w:szCs w:val="20"/>
        </w:rPr>
        <w:t>Here u</w:t>
      </w:r>
      <w:r w:rsidR="00717972" w:rsidRPr="00FD1F32">
        <w:rPr>
          <w:rFonts w:ascii="Arial" w:hAnsi="Arial" w:cs="Arial"/>
          <w:sz w:val="24"/>
          <w:szCs w:val="20"/>
        </w:rPr>
        <w:t xml:space="preserve">se of the 8 greenest months instead of all 12 months of a calendar year effectively reduces the complications caused by seasonal snow covers and yet retains the seasonal variability associated with vegetation phenology. The 8 greenest months are not necessarily consecutive, but </w:t>
      </w:r>
      <w:r w:rsidR="00C123D0">
        <w:rPr>
          <w:rFonts w:ascii="Arial" w:hAnsi="Arial" w:cs="Arial"/>
          <w:sz w:val="24"/>
          <w:szCs w:val="20"/>
        </w:rPr>
        <w:t xml:space="preserve">they </w:t>
      </w:r>
      <w:r w:rsidR="00717972" w:rsidRPr="00FD1F32">
        <w:rPr>
          <w:rFonts w:ascii="Arial" w:hAnsi="Arial" w:cs="Arial"/>
          <w:sz w:val="24"/>
          <w:szCs w:val="20"/>
        </w:rPr>
        <w:t xml:space="preserve">represent the 8 months with the clearest view of green vegetation. </w:t>
      </w:r>
    </w:p>
    <w:p w14:paraId="793EEF68" w14:textId="212A3C1F" w:rsidR="002A6906" w:rsidRPr="00FD1F32" w:rsidRDefault="006D5842" w:rsidP="00FD1F32">
      <w:pPr>
        <w:pStyle w:val="ListParagraph"/>
        <w:numPr>
          <w:ilvl w:val="0"/>
          <w:numId w:val="19"/>
        </w:numPr>
        <w:rPr>
          <w:rFonts w:ascii="Arial" w:hAnsi="Arial" w:cs="Arial"/>
          <w:sz w:val="24"/>
          <w:szCs w:val="20"/>
        </w:rPr>
      </w:pPr>
      <w:r w:rsidRPr="00FD1F32">
        <w:rPr>
          <w:rFonts w:ascii="Arial" w:hAnsi="Arial" w:cs="Arial"/>
          <w:sz w:val="24"/>
          <w:szCs w:val="20"/>
        </w:rPr>
        <w:t xml:space="preserve">Observations acquired in the </w:t>
      </w:r>
      <w:r w:rsidR="00717972" w:rsidRPr="00FD1F32">
        <w:rPr>
          <w:rFonts w:ascii="Arial" w:hAnsi="Arial" w:cs="Arial"/>
          <w:sz w:val="24"/>
          <w:szCs w:val="20"/>
        </w:rPr>
        <w:t xml:space="preserve">greenest month </w:t>
      </w:r>
      <w:r w:rsidR="002A6906" w:rsidRPr="00FD1F32">
        <w:rPr>
          <w:rFonts w:ascii="Arial" w:hAnsi="Arial" w:cs="Arial"/>
          <w:sz w:val="24"/>
          <w:szCs w:val="20"/>
        </w:rPr>
        <w:t>selected by choosing</w:t>
      </w:r>
      <w:r w:rsidR="00717972" w:rsidRPr="00FD1F32">
        <w:rPr>
          <w:rFonts w:ascii="Arial" w:hAnsi="Arial" w:cs="Arial"/>
          <w:sz w:val="24"/>
          <w:szCs w:val="20"/>
        </w:rPr>
        <w:t xml:space="preserve"> the highest monthly NDVI value</w:t>
      </w:r>
      <w:r w:rsidR="00C123D0">
        <w:rPr>
          <w:rFonts w:ascii="Arial" w:hAnsi="Arial" w:cs="Arial"/>
          <w:sz w:val="24"/>
          <w:szCs w:val="20"/>
        </w:rPr>
        <w:t>.</w:t>
      </w:r>
      <w:r w:rsidR="00717972" w:rsidRPr="00FD1F32">
        <w:rPr>
          <w:rFonts w:ascii="Arial" w:hAnsi="Arial" w:cs="Arial"/>
          <w:sz w:val="24"/>
          <w:szCs w:val="20"/>
        </w:rPr>
        <w:t xml:space="preserve"> </w:t>
      </w:r>
    </w:p>
    <w:p w14:paraId="7E73727F" w14:textId="42469717" w:rsidR="002A6906" w:rsidRPr="00FD1F32" w:rsidRDefault="002A6906" w:rsidP="00FD1F32">
      <w:pPr>
        <w:pStyle w:val="ListParagraph"/>
        <w:numPr>
          <w:ilvl w:val="0"/>
          <w:numId w:val="19"/>
        </w:numPr>
        <w:rPr>
          <w:rFonts w:ascii="Arial" w:hAnsi="Arial" w:cs="Arial"/>
          <w:sz w:val="24"/>
          <w:szCs w:val="20"/>
        </w:rPr>
      </w:pPr>
      <w:r w:rsidRPr="00FD1F32">
        <w:rPr>
          <w:rFonts w:ascii="Arial" w:hAnsi="Arial" w:cs="Arial"/>
          <w:sz w:val="24"/>
          <w:szCs w:val="20"/>
        </w:rPr>
        <w:t xml:space="preserve">Observations acquired in the </w:t>
      </w:r>
      <w:r w:rsidR="00717972" w:rsidRPr="00FD1F32">
        <w:rPr>
          <w:rFonts w:ascii="Arial" w:hAnsi="Arial" w:cs="Arial"/>
          <w:sz w:val="24"/>
          <w:szCs w:val="20"/>
        </w:rPr>
        <w:t xml:space="preserve">warmest month </w:t>
      </w:r>
      <w:r w:rsidRPr="00FD1F32">
        <w:rPr>
          <w:rFonts w:ascii="Arial" w:hAnsi="Arial" w:cs="Arial"/>
          <w:sz w:val="24"/>
          <w:szCs w:val="20"/>
        </w:rPr>
        <w:t>selected</w:t>
      </w:r>
      <w:r w:rsidR="00717972" w:rsidRPr="00FD1F32">
        <w:rPr>
          <w:rFonts w:ascii="Arial" w:hAnsi="Arial" w:cs="Arial"/>
          <w:sz w:val="24"/>
          <w:szCs w:val="20"/>
        </w:rPr>
        <w:t xml:space="preserve"> by </w:t>
      </w:r>
      <w:r w:rsidRPr="00FD1F32">
        <w:rPr>
          <w:rFonts w:ascii="Arial" w:hAnsi="Arial" w:cs="Arial"/>
          <w:sz w:val="24"/>
          <w:szCs w:val="20"/>
        </w:rPr>
        <w:t xml:space="preserve">choosing </w:t>
      </w:r>
      <w:r w:rsidR="00717972" w:rsidRPr="00FD1F32">
        <w:rPr>
          <w:rFonts w:ascii="Arial" w:hAnsi="Arial" w:cs="Arial"/>
          <w:sz w:val="24"/>
          <w:szCs w:val="20"/>
        </w:rPr>
        <w:t xml:space="preserve">highest monthly M14 brightness temperature. </w:t>
      </w:r>
    </w:p>
    <w:p w14:paraId="2DFC6CF2" w14:textId="26A1D51F" w:rsidR="00717972" w:rsidRPr="00FD1F32" w:rsidRDefault="002A6906" w:rsidP="00FD1F32">
      <w:pPr>
        <w:pStyle w:val="ListParagraph"/>
        <w:numPr>
          <w:ilvl w:val="0"/>
          <w:numId w:val="19"/>
        </w:numPr>
        <w:rPr>
          <w:rFonts w:ascii="Arial" w:hAnsi="Arial" w:cs="Arial"/>
          <w:sz w:val="24"/>
          <w:szCs w:val="20"/>
        </w:rPr>
      </w:pPr>
      <w:proofErr w:type="gramStart"/>
      <w:r w:rsidRPr="00FD1F32">
        <w:rPr>
          <w:rFonts w:ascii="Arial" w:hAnsi="Arial" w:cs="Arial"/>
          <w:sz w:val="24"/>
          <w:szCs w:val="20"/>
        </w:rPr>
        <w:t>M</w:t>
      </w:r>
      <w:r w:rsidR="00717972" w:rsidRPr="00FD1F32">
        <w:rPr>
          <w:rFonts w:ascii="Arial" w:hAnsi="Arial" w:cs="Arial"/>
          <w:sz w:val="24"/>
          <w:szCs w:val="20"/>
        </w:rPr>
        <w:t>ean</w:t>
      </w:r>
      <w:proofErr w:type="gramEnd"/>
      <w:r w:rsidR="00717972" w:rsidRPr="00FD1F32">
        <w:rPr>
          <w:rFonts w:ascii="Arial" w:hAnsi="Arial" w:cs="Arial"/>
          <w:sz w:val="24"/>
          <w:szCs w:val="20"/>
        </w:rPr>
        <w:t xml:space="preserve"> value of </w:t>
      </w:r>
      <w:r w:rsidRPr="00FD1F32">
        <w:rPr>
          <w:rFonts w:ascii="Arial" w:hAnsi="Arial" w:cs="Arial"/>
          <w:sz w:val="24"/>
          <w:szCs w:val="20"/>
        </w:rPr>
        <w:t xml:space="preserve">the warmest </w:t>
      </w:r>
      <w:r w:rsidR="00717972" w:rsidRPr="00FD1F32">
        <w:rPr>
          <w:rFonts w:ascii="Arial" w:hAnsi="Arial" w:cs="Arial"/>
          <w:sz w:val="24"/>
          <w:szCs w:val="20"/>
        </w:rPr>
        <w:t>4 months</w:t>
      </w:r>
      <w:r w:rsidRPr="00FD1F32">
        <w:rPr>
          <w:rFonts w:ascii="Arial" w:hAnsi="Arial" w:cs="Arial"/>
          <w:sz w:val="24"/>
          <w:szCs w:val="20"/>
        </w:rPr>
        <w:t>,</w:t>
      </w:r>
      <w:r w:rsidR="00717972" w:rsidRPr="00FD1F32">
        <w:rPr>
          <w:rFonts w:ascii="Arial" w:hAnsi="Arial" w:cs="Arial"/>
          <w:sz w:val="24"/>
          <w:szCs w:val="20"/>
        </w:rPr>
        <w:t xml:space="preserve"> </w:t>
      </w:r>
      <w:r w:rsidRPr="00FD1F32">
        <w:rPr>
          <w:rFonts w:ascii="Arial" w:hAnsi="Arial" w:cs="Arial"/>
          <w:sz w:val="24"/>
          <w:szCs w:val="20"/>
        </w:rPr>
        <w:t>where the warmest 4 months have</w:t>
      </w:r>
      <w:r w:rsidR="00717972" w:rsidRPr="00FD1F32">
        <w:rPr>
          <w:rFonts w:ascii="Arial" w:hAnsi="Arial" w:cs="Arial"/>
          <w:sz w:val="24"/>
          <w:szCs w:val="20"/>
        </w:rPr>
        <w:t xml:space="preserve"> </w:t>
      </w:r>
      <w:r w:rsidRPr="00FD1F32">
        <w:rPr>
          <w:rFonts w:ascii="Arial" w:hAnsi="Arial" w:cs="Arial"/>
          <w:sz w:val="24"/>
          <w:szCs w:val="20"/>
        </w:rPr>
        <w:t xml:space="preserve">the highest </w:t>
      </w:r>
      <w:r w:rsidR="00717972" w:rsidRPr="00FD1F32">
        <w:rPr>
          <w:rFonts w:ascii="Arial" w:hAnsi="Arial" w:cs="Arial"/>
          <w:sz w:val="24"/>
          <w:szCs w:val="20"/>
        </w:rPr>
        <w:t xml:space="preserve">monthly M14 brightness temperature. </w:t>
      </w:r>
      <w:r w:rsidRPr="00FD1F32">
        <w:rPr>
          <w:rFonts w:ascii="Arial" w:hAnsi="Arial" w:cs="Arial"/>
          <w:sz w:val="24"/>
          <w:szCs w:val="20"/>
        </w:rPr>
        <w:t>This set of metrics</w:t>
      </w:r>
      <w:r w:rsidR="00717972" w:rsidRPr="00FD1F32">
        <w:rPr>
          <w:rFonts w:ascii="Arial" w:hAnsi="Arial" w:cs="Arial"/>
          <w:sz w:val="24"/>
          <w:szCs w:val="20"/>
        </w:rPr>
        <w:t xml:space="preserve"> </w:t>
      </w:r>
      <w:r w:rsidR="00C123D0" w:rsidRPr="00FD1F32">
        <w:rPr>
          <w:rFonts w:ascii="Arial" w:hAnsi="Arial" w:cs="Arial"/>
          <w:sz w:val="24"/>
          <w:szCs w:val="20"/>
        </w:rPr>
        <w:t>was</w:t>
      </w:r>
      <w:r w:rsidR="00717972" w:rsidRPr="00FD1F32">
        <w:rPr>
          <w:rFonts w:ascii="Arial" w:hAnsi="Arial" w:cs="Arial"/>
          <w:sz w:val="24"/>
          <w:szCs w:val="20"/>
        </w:rPr>
        <w:t xml:space="preserve"> found to be associated with the dry season or senescent phase of tropical vegetation. </w:t>
      </w:r>
      <w:r w:rsidRPr="00FD1F32">
        <w:rPr>
          <w:rFonts w:ascii="Arial" w:hAnsi="Arial" w:cs="Arial"/>
          <w:sz w:val="24"/>
          <w:szCs w:val="20"/>
        </w:rPr>
        <w:t>It provides information</w:t>
      </w:r>
      <w:r w:rsidR="00717972" w:rsidRPr="00FD1F32">
        <w:rPr>
          <w:rFonts w:ascii="Arial" w:hAnsi="Arial" w:cs="Arial"/>
          <w:sz w:val="24"/>
          <w:szCs w:val="20"/>
        </w:rPr>
        <w:t xml:space="preserve"> </w:t>
      </w:r>
      <w:r w:rsidRPr="00FD1F32">
        <w:rPr>
          <w:rFonts w:ascii="Arial" w:hAnsi="Arial" w:cs="Arial"/>
          <w:sz w:val="24"/>
          <w:szCs w:val="20"/>
        </w:rPr>
        <w:t xml:space="preserve">useful for some areas but is </w:t>
      </w:r>
      <w:r w:rsidR="00717972" w:rsidRPr="00FD1F32">
        <w:rPr>
          <w:rFonts w:ascii="Arial" w:hAnsi="Arial" w:cs="Arial"/>
          <w:sz w:val="24"/>
          <w:szCs w:val="20"/>
        </w:rPr>
        <w:t xml:space="preserve">not included in the 8 greenest months without introducing snow values </w:t>
      </w:r>
      <w:r w:rsidRPr="00FD1F32">
        <w:rPr>
          <w:rFonts w:ascii="Arial" w:hAnsi="Arial" w:cs="Arial"/>
          <w:sz w:val="24"/>
          <w:szCs w:val="20"/>
        </w:rPr>
        <w:t xml:space="preserve">at elevations or over </w:t>
      </w:r>
      <w:r w:rsidR="00717972" w:rsidRPr="00FD1F32">
        <w:rPr>
          <w:rFonts w:ascii="Arial" w:hAnsi="Arial" w:cs="Arial"/>
          <w:sz w:val="24"/>
          <w:szCs w:val="20"/>
        </w:rPr>
        <w:t>high latitude</w:t>
      </w:r>
      <w:r w:rsidRPr="00FD1F32">
        <w:rPr>
          <w:rFonts w:ascii="Arial" w:hAnsi="Arial" w:cs="Arial"/>
          <w:sz w:val="24"/>
          <w:szCs w:val="20"/>
        </w:rPr>
        <w:t xml:space="preserve"> region</w:t>
      </w:r>
      <w:r w:rsidR="00717972" w:rsidRPr="00FD1F32">
        <w:rPr>
          <w:rFonts w:ascii="Arial" w:hAnsi="Arial" w:cs="Arial"/>
          <w:sz w:val="24"/>
          <w:szCs w:val="20"/>
        </w:rPr>
        <w:t>s (Hansen et al. 2000).</w:t>
      </w:r>
    </w:p>
    <w:p w14:paraId="3752B8FF" w14:textId="77777777" w:rsidR="009D7188" w:rsidRDefault="009D7188" w:rsidP="009D7188">
      <w:pPr>
        <w:rPr>
          <w:rFonts w:ascii="Arial" w:hAnsi="Arial" w:cs="Arial"/>
          <w:szCs w:val="20"/>
        </w:rPr>
      </w:pPr>
    </w:p>
    <w:p w14:paraId="4F92A5ED" w14:textId="52149276" w:rsidR="004A7D6C" w:rsidRPr="00DA4922" w:rsidRDefault="004A7D6C" w:rsidP="00DA4922">
      <w:pPr>
        <w:pStyle w:val="Table-Header"/>
        <w:rPr>
          <w:rFonts w:ascii="Arial" w:hAnsi="Arial" w:cs="Arial"/>
          <w:b w:val="0"/>
          <w:bCs w:val="0"/>
          <w:color w:val="auto"/>
          <w:sz w:val="24"/>
          <w:szCs w:val="24"/>
        </w:rPr>
      </w:pPr>
      <w:r w:rsidRPr="00DA4922">
        <w:rPr>
          <w:rFonts w:ascii="Arial" w:hAnsi="Arial" w:cs="Arial"/>
          <w:b w:val="0"/>
          <w:bCs w:val="0"/>
          <w:color w:val="auto"/>
          <w:sz w:val="24"/>
          <w:szCs w:val="24"/>
        </w:rPr>
        <w:t>Table</w:t>
      </w:r>
      <w:r w:rsidR="00B774F5" w:rsidRPr="00DA4922">
        <w:rPr>
          <w:rFonts w:ascii="Arial" w:hAnsi="Arial" w:cs="Arial"/>
          <w:b w:val="0"/>
          <w:bCs w:val="0"/>
          <w:color w:val="auto"/>
          <w:sz w:val="24"/>
          <w:szCs w:val="24"/>
        </w:rPr>
        <w:t xml:space="preserve"> 2-4</w:t>
      </w:r>
      <w:r w:rsidRPr="00DA4922">
        <w:rPr>
          <w:rFonts w:ascii="Arial" w:hAnsi="Arial" w:cs="Arial"/>
          <w:b w:val="0"/>
          <w:bCs w:val="0"/>
          <w:color w:val="auto"/>
          <w:sz w:val="24"/>
          <w:szCs w:val="24"/>
        </w:rPr>
        <w:t xml:space="preserve"> </w:t>
      </w:r>
      <w:r w:rsidR="00FD1F32" w:rsidRPr="00DA4922">
        <w:rPr>
          <w:rFonts w:ascii="Arial" w:hAnsi="Arial" w:cs="Arial"/>
          <w:b w:val="0"/>
          <w:bCs w:val="0"/>
          <w:color w:val="auto"/>
          <w:sz w:val="24"/>
          <w:szCs w:val="24"/>
        </w:rPr>
        <w:t>A</w:t>
      </w:r>
      <w:r w:rsidRPr="00DA4922">
        <w:rPr>
          <w:rFonts w:ascii="Arial" w:hAnsi="Arial" w:cs="Arial"/>
          <w:b w:val="0"/>
          <w:bCs w:val="0"/>
          <w:color w:val="auto"/>
          <w:sz w:val="24"/>
          <w:szCs w:val="24"/>
        </w:rPr>
        <w:t xml:space="preserve">nnual metrics used in </w:t>
      </w:r>
      <w:r w:rsidR="00FD1F32" w:rsidRPr="00DA4922">
        <w:rPr>
          <w:rFonts w:ascii="Arial" w:hAnsi="Arial" w:cs="Arial"/>
          <w:b w:val="0"/>
          <w:bCs w:val="0"/>
          <w:color w:val="auto"/>
          <w:sz w:val="24"/>
          <w:szCs w:val="24"/>
        </w:rPr>
        <w:t xml:space="preserve">the VIIRS AST algorithm, where </w:t>
      </w:r>
      <w:r w:rsidRPr="00DA4922">
        <w:rPr>
          <w:rFonts w:ascii="Arial" w:hAnsi="Arial" w:cs="Arial"/>
          <w:b w:val="0"/>
          <w:bCs w:val="0"/>
          <w:color w:val="auto"/>
          <w:sz w:val="24"/>
          <w:szCs w:val="24"/>
        </w:rPr>
        <w:t>x</w:t>
      </w:r>
      <w:r w:rsidR="00FD1F32" w:rsidRPr="00DA4922">
        <w:rPr>
          <w:rFonts w:ascii="Arial" w:hAnsi="Arial" w:cs="Arial"/>
          <w:b w:val="0"/>
          <w:bCs w:val="0"/>
          <w:color w:val="auto"/>
          <w:sz w:val="24"/>
          <w:szCs w:val="24"/>
        </w:rPr>
        <w:t xml:space="preserve"> refers to VIIRS </w:t>
      </w:r>
      <w:r w:rsidR="00F82003" w:rsidRPr="00DA4922">
        <w:rPr>
          <w:rFonts w:ascii="Arial" w:hAnsi="Arial" w:cs="Arial"/>
          <w:b w:val="0"/>
          <w:bCs w:val="0"/>
          <w:color w:val="auto"/>
          <w:sz w:val="24"/>
          <w:szCs w:val="24"/>
        </w:rPr>
        <w:t xml:space="preserve">bands </w:t>
      </w:r>
      <w:r w:rsidR="00FD1F32" w:rsidRPr="00DA4922">
        <w:rPr>
          <w:rFonts w:ascii="Arial" w:hAnsi="Arial" w:cs="Arial"/>
          <w:b w:val="0"/>
          <w:bCs w:val="0"/>
          <w:color w:val="auto"/>
          <w:sz w:val="24"/>
          <w:szCs w:val="24"/>
        </w:rPr>
        <w:t>M1, M2, M3, M4, M5, M7, M8, M10</w:t>
      </w:r>
      <w:r w:rsidR="004F0C61">
        <w:rPr>
          <w:rFonts w:ascii="Arial" w:hAnsi="Arial" w:cs="Arial"/>
          <w:b w:val="0"/>
          <w:bCs w:val="0"/>
          <w:color w:val="auto"/>
          <w:sz w:val="24"/>
          <w:szCs w:val="24"/>
        </w:rPr>
        <w:t>,</w:t>
      </w:r>
      <w:r w:rsidR="00FD1F32" w:rsidRPr="00DA4922">
        <w:rPr>
          <w:rFonts w:ascii="Arial" w:hAnsi="Arial" w:cs="Arial"/>
          <w:b w:val="0"/>
          <w:bCs w:val="0"/>
          <w:color w:val="auto"/>
          <w:sz w:val="24"/>
          <w:szCs w:val="24"/>
        </w:rPr>
        <w:t xml:space="preserve"> M11</w:t>
      </w:r>
      <w:r w:rsidR="004F0C61">
        <w:rPr>
          <w:rFonts w:ascii="Arial" w:hAnsi="Arial" w:cs="Arial"/>
          <w:b w:val="0"/>
          <w:bCs w:val="0"/>
          <w:color w:val="auto"/>
          <w:sz w:val="24"/>
          <w:szCs w:val="24"/>
        </w:rPr>
        <w:t>,</w:t>
      </w:r>
      <w:r w:rsidR="004F0C61" w:rsidRPr="004F0C61">
        <w:rPr>
          <w:rFonts w:ascii="Arial" w:hAnsi="Arial" w:cs="Arial"/>
          <w:b w:val="0"/>
          <w:bCs w:val="0"/>
          <w:color w:val="auto"/>
          <w:sz w:val="24"/>
          <w:szCs w:val="24"/>
        </w:rPr>
        <w:t xml:space="preserve"> </w:t>
      </w:r>
      <w:r w:rsidR="004F0C61" w:rsidRPr="00DA4922">
        <w:rPr>
          <w:rFonts w:ascii="Arial" w:hAnsi="Arial" w:cs="Arial"/>
          <w:b w:val="0"/>
          <w:bCs w:val="0"/>
          <w:color w:val="auto"/>
          <w:sz w:val="24"/>
          <w:szCs w:val="24"/>
        </w:rPr>
        <w:t>and</w:t>
      </w:r>
      <w:r w:rsidR="004F0C61">
        <w:rPr>
          <w:rFonts w:ascii="Arial" w:hAnsi="Arial" w:cs="Arial"/>
          <w:b w:val="0"/>
          <w:bCs w:val="0"/>
          <w:color w:val="auto"/>
          <w:sz w:val="24"/>
          <w:szCs w:val="24"/>
        </w:rPr>
        <w:t xml:space="preserve"> M14</w:t>
      </w:r>
      <w:r w:rsidR="00FD1F32" w:rsidRPr="00DA4922">
        <w:rPr>
          <w:rFonts w:ascii="Arial" w:hAnsi="Arial" w:cs="Arial"/>
          <w:b w:val="0"/>
          <w:bCs w:val="0"/>
          <w:color w:val="auto"/>
          <w:sz w:val="24"/>
          <w:szCs w:val="24"/>
        </w:rPr>
        <w:t>.</w:t>
      </w:r>
    </w:p>
    <w:p w14:paraId="002CC494" w14:textId="77777777" w:rsidR="00FD1F32" w:rsidRPr="00FD1F32" w:rsidRDefault="00FD1F32" w:rsidP="00FD1F32">
      <w:pPr>
        <w:rPr>
          <w:rFonts w:ascii="Arial" w:hAnsi="Arial" w:cs="Arial"/>
          <w:b/>
        </w:rPr>
      </w:pPr>
    </w:p>
    <w:tbl>
      <w:tblPr>
        <w:tblStyle w:val="TableGrid1"/>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3"/>
      </w:tblGrid>
      <w:tr w:rsidR="004A7D6C" w:rsidRPr="00FD1F32" w14:paraId="2C241A88" w14:textId="77777777" w:rsidTr="009846A4">
        <w:trPr>
          <w:jc w:val="center"/>
        </w:trPr>
        <w:tc>
          <w:tcPr>
            <w:tcW w:w="0" w:type="auto"/>
            <w:tcBorders>
              <w:top w:val="single" w:sz="4" w:space="0" w:color="auto"/>
            </w:tcBorders>
          </w:tcPr>
          <w:p w14:paraId="4C09B9A7" w14:textId="77777777" w:rsidR="004A7D6C" w:rsidRPr="00FD1F32" w:rsidRDefault="004A7D6C" w:rsidP="00F82003">
            <w:pPr>
              <w:rPr>
                <w:rFonts w:ascii="Arial" w:hAnsi="Arial" w:cs="Arial"/>
              </w:rPr>
            </w:pPr>
            <w:r w:rsidRPr="00FD1F32">
              <w:rPr>
                <w:rFonts w:ascii="Arial" w:hAnsi="Arial" w:cs="Arial"/>
              </w:rPr>
              <w:t>Maximum NDVI value</w:t>
            </w:r>
          </w:p>
        </w:tc>
      </w:tr>
      <w:tr w:rsidR="004A7D6C" w:rsidRPr="00FD1F32" w14:paraId="17E898EB" w14:textId="77777777" w:rsidTr="009846A4">
        <w:trPr>
          <w:jc w:val="center"/>
        </w:trPr>
        <w:tc>
          <w:tcPr>
            <w:tcW w:w="0" w:type="auto"/>
          </w:tcPr>
          <w:p w14:paraId="001A9C3E" w14:textId="77777777" w:rsidR="004A7D6C" w:rsidRPr="00FD1F32" w:rsidRDefault="004A7D6C" w:rsidP="00F82003">
            <w:pPr>
              <w:rPr>
                <w:rFonts w:ascii="Arial" w:hAnsi="Arial" w:cs="Arial"/>
              </w:rPr>
            </w:pPr>
            <w:r w:rsidRPr="00FD1F32">
              <w:rPr>
                <w:rFonts w:ascii="Arial" w:hAnsi="Arial" w:cs="Arial"/>
              </w:rPr>
              <w:t>Minimum NDVI value of 8 greenest months</w:t>
            </w:r>
          </w:p>
        </w:tc>
      </w:tr>
      <w:tr w:rsidR="004A7D6C" w:rsidRPr="00FD1F32" w14:paraId="004DC62D" w14:textId="77777777" w:rsidTr="009846A4">
        <w:trPr>
          <w:jc w:val="center"/>
        </w:trPr>
        <w:tc>
          <w:tcPr>
            <w:tcW w:w="0" w:type="auto"/>
          </w:tcPr>
          <w:p w14:paraId="513F3129" w14:textId="77777777" w:rsidR="004A7D6C" w:rsidRPr="00FD1F32" w:rsidRDefault="004A7D6C" w:rsidP="00F82003">
            <w:pPr>
              <w:rPr>
                <w:rFonts w:ascii="Arial" w:hAnsi="Arial" w:cs="Arial"/>
              </w:rPr>
            </w:pPr>
            <w:r w:rsidRPr="00FD1F32">
              <w:rPr>
                <w:rFonts w:ascii="Arial" w:hAnsi="Arial" w:cs="Arial"/>
              </w:rPr>
              <w:t>Mean NDVI value of 8 greenest months</w:t>
            </w:r>
          </w:p>
        </w:tc>
      </w:tr>
      <w:tr w:rsidR="004A7D6C" w:rsidRPr="00FD1F32" w14:paraId="33ABD112" w14:textId="77777777" w:rsidTr="009846A4">
        <w:trPr>
          <w:jc w:val="center"/>
        </w:trPr>
        <w:tc>
          <w:tcPr>
            <w:tcW w:w="0" w:type="auto"/>
          </w:tcPr>
          <w:p w14:paraId="42B84E97" w14:textId="77777777" w:rsidR="004A7D6C" w:rsidRPr="00FD1F32" w:rsidRDefault="004A7D6C" w:rsidP="00F82003">
            <w:pPr>
              <w:rPr>
                <w:rFonts w:ascii="Arial" w:hAnsi="Arial" w:cs="Arial"/>
              </w:rPr>
            </w:pPr>
            <w:r w:rsidRPr="00FD1F32">
              <w:rPr>
                <w:rFonts w:ascii="Arial" w:hAnsi="Arial" w:cs="Arial"/>
              </w:rPr>
              <w:t>Amplitude of NDVI over 8 greenest months</w:t>
            </w:r>
          </w:p>
        </w:tc>
      </w:tr>
      <w:tr w:rsidR="004A7D6C" w:rsidRPr="00FD1F32" w14:paraId="1924CB42" w14:textId="77777777" w:rsidTr="009846A4">
        <w:trPr>
          <w:jc w:val="center"/>
        </w:trPr>
        <w:tc>
          <w:tcPr>
            <w:tcW w:w="0" w:type="auto"/>
          </w:tcPr>
          <w:p w14:paraId="61807C13" w14:textId="77777777" w:rsidR="004A7D6C" w:rsidRPr="00FD1F32" w:rsidRDefault="004A7D6C" w:rsidP="00F82003">
            <w:pPr>
              <w:rPr>
                <w:rFonts w:ascii="Arial" w:hAnsi="Arial" w:cs="Arial"/>
              </w:rPr>
            </w:pPr>
            <w:r w:rsidRPr="00FD1F32">
              <w:rPr>
                <w:rFonts w:ascii="Arial" w:hAnsi="Arial" w:cs="Arial"/>
              </w:rPr>
              <w:t>Mean NDVI value of 4 warmest months</w:t>
            </w:r>
          </w:p>
        </w:tc>
      </w:tr>
      <w:tr w:rsidR="004A7D6C" w:rsidRPr="00FD1F32" w14:paraId="2A31A9CC" w14:textId="77777777" w:rsidTr="009846A4">
        <w:trPr>
          <w:jc w:val="center"/>
        </w:trPr>
        <w:tc>
          <w:tcPr>
            <w:tcW w:w="0" w:type="auto"/>
          </w:tcPr>
          <w:p w14:paraId="33965B19" w14:textId="77777777" w:rsidR="004A7D6C" w:rsidRPr="00FD1F32" w:rsidRDefault="004A7D6C" w:rsidP="00F82003">
            <w:pPr>
              <w:rPr>
                <w:rFonts w:ascii="Arial" w:hAnsi="Arial" w:cs="Arial"/>
              </w:rPr>
            </w:pPr>
            <w:r w:rsidRPr="00FD1F32">
              <w:rPr>
                <w:rFonts w:ascii="Arial" w:hAnsi="Arial" w:cs="Arial"/>
              </w:rPr>
              <w:t>NDVI value of warmest month</w:t>
            </w:r>
          </w:p>
        </w:tc>
      </w:tr>
      <w:tr w:rsidR="004A7D6C" w:rsidRPr="00FD1F32" w14:paraId="49BEF870" w14:textId="77777777" w:rsidTr="009846A4">
        <w:trPr>
          <w:jc w:val="center"/>
        </w:trPr>
        <w:tc>
          <w:tcPr>
            <w:tcW w:w="0" w:type="auto"/>
          </w:tcPr>
          <w:p w14:paraId="4E4BB72C" w14:textId="77777777" w:rsidR="004A7D6C" w:rsidRPr="00FD1F32" w:rsidRDefault="004A7D6C" w:rsidP="00F82003">
            <w:pPr>
              <w:rPr>
                <w:rFonts w:ascii="Arial" w:hAnsi="Arial" w:cs="Arial"/>
              </w:rPr>
            </w:pPr>
            <w:r w:rsidRPr="00FD1F32">
              <w:rPr>
                <w:rFonts w:ascii="Arial" w:hAnsi="Arial" w:cs="Arial"/>
              </w:rPr>
              <w:t xml:space="preserve">Maximum band </w:t>
            </w:r>
            <w:r w:rsidRPr="00FD1F32">
              <w:rPr>
                <w:rFonts w:ascii="Arial" w:hAnsi="Arial" w:cs="Arial"/>
                <w:i/>
              </w:rPr>
              <w:t>x</w:t>
            </w:r>
            <w:r w:rsidRPr="00FD1F32">
              <w:rPr>
                <w:rFonts w:ascii="Arial" w:hAnsi="Arial" w:cs="Arial"/>
              </w:rPr>
              <w:t xml:space="preserve"> value of 8 greenest months.</w:t>
            </w:r>
          </w:p>
        </w:tc>
      </w:tr>
      <w:tr w:rsidR="004A7D6C" w:rsidRPr="00FD1F32" w14:paraId="46A36298" w14:textId="77777777" w:rsidTr="009846A4">
        <w:trPr>
          <w:jc w:val="center"/>
        </w:trPr>
        <w:tc>
          <w:tcPr>
            <w:tcW w:w="0" w:type="auto"/>
          </w:tcPr>
          <w:p w14:paraId="3E4DB847" w14:textId="77777777" w:rsidR="004A7D6C" w:rsidRPr="00FD1F32" w:rsidRDefault="004A7D6C" w:rsidP="00F82003">
            <w:pPr>
              <w:rPr>
                <w:rFonts w:ascii="Arial" w:hAnsi="Arial" w:cs="Arial"/>
              </w:rPr>
            </w:pPr>
            <w:r w:rsidRPr="00FD1F32">
              <w:rPr>
                <w:rFonts w:ascii="Arial" w:hAnsi="Arial" w:cs="Arial"/>
              </w:rPr>
              <w:t xml:space="preserve">Minimum band </w:t>
            </w:r>
            <w:r w:rsidRPr="00FD1F32">
              <w:rPr>
                <w:rFonts w:ascii="Arial" w:hAnsi="Arial" w:cs="Arial"/>
                <w:i/>
              </w:rPr>
              <w:t>x</w:t>
            </w:r>
            <w:r w:rsidRPr="00FD1F32">
              <w:rPr>
                <w:rFonts w:ascii="Arial" w:hAnsi="Arial" w:cs="Arial"/>
              </w:rPr>
              <w:t xml:space="preserve"> value of 8 greenest months.</w:t>
            </w:r>
          </w:p>
        </w:tc>
      </w:tr>
      <w:tr w:rsidR="004A7D6C" w:rsidRPr="00FD1F32" w14:paraId="75BEF227" w14:textId="77777777" w:rsidTr="009846A4">
        <w:trPr>
          <w:jc w:val="center"/>
        </w:trPr>
        <w:tc>
          <w:tcPr>
            <w:tcW w:w="0" w:type="auto"/>
          </w:tcPr>
          <w:p w14:paraId="050A4327" w14:textId="77777777" w:rsidR="004A7D6C" w:rsidRPr="00FD1F32" w:rsidRDefault="004A7D6C" w:rsidP="00F82003">
            <w:pPr>
              <w:rPr>
                <w:rFonts w:ascii="Arial" w:hAnsi="Arial" w:cs="Arial"/>
              </w:rPr>
            </w:pPr>
            <w:r w:rsidRPr="00FD1F32">
              <w:rPr>
                <w:rFonts w:ascii="Arial" w:hAnsi="Arial" w:cs="Arial"/>
              </w:rPr>
              <w:t xml:space="preserve">Mean band </w:t>
            </w:r>
            <w:r w:rsidRPr="00FD1F32">
              <w:rPr>
                <w:rFonts w:ascii="Arial" w:hAnsi="Arial" w:cs="Arial"/>
                <w:i/>
              </w:rPr>
              <w:t>x</w:t>
            </w:r>
            <w:r w:rsidRPr="00FD1F32">
              <w:rPr>
                <w:rFonts w:ascii="Arial" w:hAnsi="Arial" w:cs="Arial"/>
              </w:rPr>
              <w:t xml:space="preserve"> value of 8 greenest months.</w:t>
            </w:r>
          </w:p>
        </w:tc>
      </w:tr>
      <w:tr w:rsidR="004A7D6C" w:rsidRPr="00FD1F32" w14:paraId="3312F0DE" w14:textId="77777777" w:rsidTr="009846A4">
        <w:trPr>
          <w:jc w:val="center"/>
        </w:trPr>
        <w:tc>
          <w:tcPr>
            <w:tcW w:w="0" w:type="auto"/>
          </w:tcPr>
          <w:p w14:paraId="395CAAD8" w14:textId="77777777" w:rsidR="004A7D6C" w:rsidRPr="00FD1F32" w:rsidRDefault="004A7D6C" w:rsidP="00F82003">
            <w:pPr>
              <w:rPr>
                <w:rFonts w:ascii="Arial" w:hAnsi="Arial" w:cs="Arial"/>
              </w:rPr>
            </w:pPr>
            <w:r w:rsidRPr="00FD1F32">
              <w:rPr>
                <w:rFonts w:ascii="Arial" w:hAnsi="Arial" w:cs="Arial"/>
              </w:rPr>
              <w:t xml:space="preserve">Amplitude of band </w:t>
            </w:r>
            <w:r w:rsidRPr="00FD1F32">
              <w:rPr>
                <w:rFonts w:ascii="Arial" w:hAnsi="Arial" w:cs="Arial"/>
                <w:i/>
              </w:rPr>
              <w:t>x</w:t>
            </w:r>
            <w:r w:rsidRPr="00FD1F32">
              <w:rPr>
                <w:rFonts w:ascii="Arial" w:hAnsi="Arial" w:cs="Arial"/>
              </w:rPr>
              <w:t xml:space="preserve"> value over 8 greenest months.</w:t>
            </w:r>
          </w:p>
        </w:tc>
      </w:tr>
      <w:tr w:rsidR="004A7D6C" w:rsidRPr="00FD1F32" w14:paraId="77D049AD" w14:textId="77777777" w:rsidTr="009846A4">
        <w:trPr>
          <w:jc w:val="center"/>
        </w:trPr>
        <w:tc>
          <w:tcPr>
            <w:tcW w:w="0" w:type="auto"/>
          </w:tcPr>
          <w:p w14:paraId="78AF4AAA" w14:textId="77777777" w:rsidR="004A7D6C" w:rsidRPr="00FD1F32" w:rsidRDefault="004A7D6C" w:rsidP="00F82003">
            <w:pPr>
              <w:rPr>
                <w:rFonts w:ascii="Arial" w:hAnsi="Arial" w:cs="Arial"/>
              </w:rPr>
            </w:pPr>
            <w:r w:rsidRPr="00FD1F32">
              <w:rPr>
                <w:rFonts w:ascii="Arial" w:hAnsi="Arial" w:cs="Arial"/>
              </w:rPr>
              <w:t xml:space="preserve">Band </w:t>
            </w:r>
            <w:r w:rsidRPr="00FD1F32">
              <w:rPr>
                <w:rFonts w:ascii="Arial" w:hAnsi="Arial" w:cs="Arial"/>
                <w:i/>
              </w:rPr>
              <w:t>x</w:t>
            </w:r>
            <w:r w:rsidRPr="00FD1F32">
              <w:rPr>
                <w:rFonts w:ascii="Arial" w:hAnsi="Arial" w:cs="Arial"/>
              </w:rPr>
              <w:t xml:space="preserve"> value from month of maximum NDVI.</w:t>
            </w:r>
          </w:p>
        </w:tc>
      </w:tr>
      <w:tr w:rsidR="004A7D6C" w:rsidRPr="00FD1F32" w14:paraId="0BC151A6" w14:textId="77777777" w:rsidTr="009846A4">
        <w:trPr>
          <w:jc w:val="center"/>
        </w:trPr>
        <w:tc>
          <w:tcPr>
            <w:tcW w:w="0" w:type="auto"/>
          </w:tcPr>
          <w:p w14:paraId="0CA75DAC" w14:textId="77777777" w:rsidR="004A7D6C" w:rsidRPr="00FD1F32" w:rsidRDefault="004A7D6C" w:rsidP="00F82003">
            <w:pPr>
              <w:rPr>
                <w:rFonts w:ascii="Arial" w:hAnsi="Arial" w:cs="Arial"/>
              </w:rPr>
            </w:pPr>
            <w:r w:rsidRPr="00FD1F32">
              <w:rPr>
                <w:rFonts w:ascii="Arial" w:hAnsi="Arial" w:cs="Arial"/>
              </w:rPr>
              <w:t xml:space="preserve">Mean band </w:t>
            </w:r>
            <w:r w:rsidRPr="00FD1F32">
              <w:rPr>
                <w:rFonts w:ascii="Arial" w:hAnsi="Arial" w:cs="Arial"/>
                <w:i/>
              </w:rPr>
              <w:t>x</w:t>
            </w:r>
            <w:r w:rsidRPr="00FD1F32">
              <w:rPr>
                <w:rFonts w:ascii="Arial" w:hAnsi="Arial" w:cs="Arial"/>
              </w:rPr>
              <w:t xml:space="preserve"> value of 4 warmest months.</w:t>
            </w:r>
          </w:p>
        </w:tc>
      </w:tr>
      <w:tr w:rsidR="004A7D6C" w:rsidRPr="00FD1F32" w14:paraId="7074D097" w14:textId="77777777" w:rsidTr="009846A4">
        <w:trPr>
          <w:jc w:val="center"/>
        </w:trPr>
        <w:tc>
          <w:tcPr>
            <w:tcW w:w="0" w:type="auto"/>
          </w:tcPr>
          <w:p w14:paraId="12660FB2" w14:textId="77777777" w:rsidR="004A7D6C" w:rsidRPr="00FD1F32" w:rsidRDefault="004A7D6C" w:rsidP="00F82003">
            <w:pPr>
              <w:rPr>
                <w:rFonts w:ascii="Arial" w:hAnsi="Arial" w:cs="Arial"/>
              </w:rPr>
            </w:pPr>
            <w:r w:rsidRPr="00FD1F32">
              <w:rPr>
                <w:rFonts w:ascii="Arial" w:hAnsi="Arial" w:cs="Arial"/>
              </w:rPr>
              <w:t xml:space="preserve">Band </w:t>
            </w:r>
            <w:r w:rsidRPr="00FD1F32">
              <w:rPr>
                <w:rFonts w:ascii="Arial" w:hAnsi="Arial" w:cs="Arial"/>
                <w:i/>
              </w:rPr>
              <w:t>x</w:t>
            </w:r>
            <w:r w:rsidRPr="00FD1F32">
              <w:rPr>
                <w:rFonts w:ascii="Arial" w:hAnsi="Arial" w:cs="Arial"/>
              </w:rPr>
              <w:t xml:space="preserve"> value of warmest month.</w:t>
            </w:r>
          </w:p>
        </w:tc>
      </w:tr>
    </w:tbl>
    <w:p w14:paraId="4C732226" w14:textId="77777777" w:rsidR="004A7D6C" w:rsidRPr="009D7188" w:rsidRDefault="004A7D6C" w:rsidP="009D7188">
      <w:pPr>
        <w:rPr>
          <w:rFonts w:ascii="Arial" w:hAnsi="Arial" w:cs="Arial"/>
          <w:szCs w:val="20"/>
        </w:rPr>
      </w:pPr>
    </w:p>
    <w:p w14:paraId="77F1D7DB" w14:textId="77777777" w:rsidR="006A478A" w:rsidRPr="006A478A" w:rsidRDefault="006A478A" w:rsidP="006A478A">
      <w:pPr>
        <w:rPr>
          <w:rFonts w:ascii="Arial" w:hAnsi="Arial" w:cs="Arial"/>
          <w:szCs w:val="20"/>
        </w:rPr>
      </w:pPr>
    </w:p>
    <w:p w14:paraId="13F2D46A" w14:textId="77777777" w:rsidR="009462AB" w:rsidRDefault="00717972" w:rsidP="009462AB">
      <w:pPr>
        <w:keepNext/>
        <w:tabs>
          <w:tab w:val="num" w:pos="864"/>
        </w:tabs>
        <w:spacing w:after="240" w:line="360" w:lineRule="auto"/>
        <w:ind w:left="864" w:hanging="864"/>
        <w:outlineLvl w:val="3"/>
        <w:rPr>
          <w:rFonts w:ascii="Arial" w:hAnsi="Arial"/>
          <w:b/>
          <w:kern w:val="28"/>
          <w:szCs w:val="20"/>
        </w:rPr>
      </w:pPr>
      <w:r w:rsidRPr="007703F9">
        <w:rPr>
          <w:rFonts w:ascii="Arial" w:hAnsi="Arial" w:cs="Arial"/>
          <w:szCs w:val="20"/>
        </w:rPr>
        <w:t xml:space="preserve"> </w:t>
      </w:r>
      <w:r w:rsidR="009462AB">
        <w:rPr>
          <w:rFonts w:ascii="Arial" w:hAnsi="Arial"/>
          <w:b/>
          <w:kern w:val="28"/>
          <w:szCs w:val="20"/>
        </w:rPr>
        <w:t>2.3.2.3</w:t>
      </w:r>
      <w:r w:rsidR="009462AB" w:rsidRPr="007703F9">
        <w:rPr>
          <w:rFonts w:ascii="Arial" w:hAnsi="Arial"/>
          <w:b/>
          <w:kern w:val="28"/>
          <w:szCs w:val="20"/>
        </w:rPr>
        <w:tab/>
      </w:r>
      <w:r w:rsidR="009462AB">
        <w:rPr>
          <w:rFonts w:ascii="Arial" w:hAnsi="Arial"/>
          <w:b/>
          <w:kern w:val="28"/>
          <w:szCs w:val="20"/>
        </w:rPr>
        <w:t>Machine Learning Algorithms</w:t>
      </w:r>
    </w:p>
    <w:p w14:paraId="65CB90B1" w14:textId="77777777" w:rsidR="009462AB" w:rsidRDefault="009462AB" w:rsidP="00717972">
      <w:pPr>
        <w:rPr>
          <w:rFonts w:ascii="Arial" w:hAnsi="Arial" w:cs="Arial"/>
        </w:rPr>
      </w:pPr>
      <w:r>
        <w:rPr>
          <w:rFonts w:ascii="Arial" w:hAnsi="Arial" w:cs="Arial"/>
        </w:rPr>
        <w:t xml:space="preserve">The annual metrics generated in section 2.3.2.2 are classified using advanced machine learning algorithms. A modified C4.5 decision tree algorithm was used to produce global land cover maps from MODIS </w:t>
      </w:r>
      <w:r>
        <w:rPr>
          <w:rFonts w:ascii="Arial" w:hAnsi="Arial" w:cs="Arial"/>
        </w:rPr>
        <w:fldChar w:fldCharType="begin">
          <w:fldData xml:space="preserve">PEVuZE5vdGU+PENpdGU+PEF1dGhvcj5GcmllZGw8L0F1dGhvcj48WWVhcj4yMDAyPC9ZZWFyPjxS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PEVuZE5vdGU+PENpdGU+PEF1dGhvcj5GcmllZGw8L0F1dGhvcj48WWVhcj4yMDAyPC9ZZWFyPjxS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(Friedl et al. 2010; Friedl et al. 2002)</w:t>
      </w:r>
      <w:r>
        <w:rPr>
          <w:rFonts w:ascii="Arial" w:hAnsi="Arial" w:cs="Arial"/>
        </w:rPr>
        <w:fldChar w:fldCharType="end"/>
      </w:r>
      <w:r>
        <w:rPr>
          <w:rFonts w:ascii="Arial" w:hAnsi="Arial" w:cs="Arial"/>
        </w:rPr>
        <w:t xml:space="preserve">. For VIIRS, a newer version of C4.5, C5, was used to produce the AST for 2012 following the pre-launch ATBD for Surface Type EDR. However, </w:t>
      </w:r>
      <w:r w:rsidR="00967B53">
        <w:rPr>
          <w:rFonts w:ascii="Arial" w:hAnsi="Arial" w:cs="Arial"/>
        </w:rPr>
        <w:t>studies conducted over the last decade or so have reached a consensus that</w:t>
      </w:r>
      <w:r>
        <w:rPr>
          <w:rFonts w:ascii="Arial" w:hAnsi="Arial" w:cs="Arial"/>
        </w:rPr>
        <w:t xml:space="preserve"> </w:t>
      </w:r>
      <w:r w:rsidR="00967B53">
        <w:rPr>
          <w:rFonts w:ascii="Arial" w:hAnsi="Arial" w:cs="Arial"/>
        </w:rPr>
        <w:t xml:space="preserve">the support vector machines (SVM) typically </w:t>
      </w:r>
      <w:proofErr w:type="gramStart"/>
      <w:r w:rsidR="00967B53">
        <w:rPr>
          <w:rFonts w:ascii="Arial" w:hAnsi="Arial" w:cs="Arial"/>
        </w:rPr>
        <w:t>produces</w:t>
      </w:r>
      <w:proofErr w:type="gramEnd"/>
      <w:r w:rsidR="00967B53">
        <w:rPr>
          <w:rFonts w:ascii="Arial" w:hAnsi="Arial" w:cs="Arial"/>
        </w:rPr>
        <w:t xml:space="preserve"> more accurate classifications that are also spatially more coherent (e.g., less “salt and peppers”). Therefore, SVM has been selected for generating VIIRS AST for 2014 and later years. A brief description of both the C5 and SVM is provided below.</w:t>
      </w:r>
    </w:p>
    <w:p w14:paraId="4D7ABA41" w14:textId="77777777" w:rsidR="00717972" w:rsidRPr="007703F9" w:rsidRDefault="00717972" w:rsidP="00717972">
      <w:pPr>
        <w:tabs>
          <w:tab w:val="right" w:pos="9360"/>
        </w:tabs>
        <w:ind w:left="720"/>
        <w:rPr>
          <w:szCs w:val="20"/>
        </w:rPr>
      </w:pPr>
    </w:p>
    <w:p w14:paraId="7848354A" w14:textId="77777777" w:rsidR="00717972" w:rsidRPr="00967B53" w:rsidRDefault="00967B53" w:rsidP="00F20C6D">
      <w:pPr>
        <w:spacing w:line="360" w:lineRule="auto"/>
        <w:rPr>
          <w:rFonts w:ascii="Arial" w:hAnsi="Arial" w:cs="Arial"/>
          <w:b/>
          <w:i/>
        </w:rPr>
      </w:pPr>
      <w:bookmarkStart w:id="53" w:name="_Toc216603115"/>
      <w:r w:rsidRPr="00967B53">
        <w:rPr>
          <w:rFonts w:ascii="Arial" w:hAnsi="Arial" w:cs="Arial"/>
          <w:b/>
          <w:i/>
        </w:rPr>
        <w:t xml:space="preserve">Decision Tree </w:t>
      </w:r>
      <w:r>
        <w:rPr>
          <w:rFonts w:ascii="Arial" w:hAnsi="Arial" w:cs="Arial"/>
          <w:b/>
          <w:i/>
        </w:rPr>
        <w:t xml:space="preserve">– </w:t>
      </w:r>
      <w:r w:rsidR="00717972" w:rsidRPr="00967B53">
        <w:rPr>
          <w:rFonts w:ascii="Arial" w:hAnsi="Arial" w:cs="Arial"/>
          <w:b/>
          <w:i/>
        </w:rPr>
        <w:t>C5</w:t>
      </w:r>
      <w:bookmarkEnd w:id="53"/>
    </w:p>
    <w:p w14:paraId="05314462" w14:textId="2C99638C" w:rsidR="0081608B" w:rsidRDefault="00852B5A" w:rsidP="00717972">
      <w:pPr>
        <w:rPr>
          <w:rFonts w:ascii="Arial" w:hAnsi="Arial" w:cs="Arial"/>
        </w:rPr>
      </w:pPr>
      <w:r>
        <w:rPr>
          <w:rFonts w:ascii="Arial" w:hAnsi="Arial" w:cs="Arial"/>
        </w:rPr>
        <w:t xml:space="preserve">C5 is one of the most widely used </w:t>
      </w:r>
      <w:r w:rsidR="003C6F75">
        <w:rPr>
          <w:rFonts w:ascii="Arial" w:hAnsi="Arial" w:cs="Arial"/>
        </w:rPr>
        <w:t xml:space="preserve">commercial </w:t>
      </w:r>
      <w:r>
        <w:rPr>
          <w:rFonts w:ascii="Arial" w:hAnsi="Arial" w:cs="Arial"/>
        </w:rPr>
        <w:t xml:space="preserve">decision tree algorithms for land cover classification and many other applications. </w:t>
      </w:r>
      <w:r w:rsidR="003C6F75">
        <w:rPr>
          <w:rFonts w:ascii="Arial" w:hAnsi="Arial" w:cs="Arial"/>
        </w:rPr>
        <w:t>While the algorithm details of this software are unknown due to its proprietary nature</w:t>
      </w:r>
      <w:r w:rsidR="004F0C61">
        <w:rPr>
          <w:rFonts w:ascii="Arial" w:hAnsi="Arial" w:cs="Arial"/>
        </w:rPr>
        <w:t xml:space="preserve"> </w:t>
      </w:r>
      <w:r w:rsidR="003C6F75" w:rsidRPr="004F0C61">
        <w:rPr>
          <w:vertAlign w:val="superscript"/>
        </w:rPr>
        <w:footnoteReference w:id="2"/>
      </w:r>
      <w:r w:rsidR="003C6F75">
        <w:rPr>
          <w:rFonts w:ascii="Arial" w:hAnsi="Arial" w:cs="Arial"/>
        </w:rPr>
        <w:t>, some details o</w:t>
      </w:r>
      <w:r w:rsidR="0081608B">
        <w:rPr>
          <w:rFonts w:ascii="Arial" w:hAnsi="Arial" w:cs="Arial"/>
        </w:rPr>
        <w:t>n</w:t>
      </w:r>
      <w:r w:rsidR="003C6F75">
        <w:rPr>
          <w:rFonts w:ascii="Arial" w:hAnsi="Arial" w:cs="Arial"/>
        </w:rPr>
        <w:t xml:space="preserve"> its predecessor – C4.5, have been published </w:t>
      </w:r>
      <w:r w:rsidR="003C6F75">
        <w:rPr>
          <w:rFonts w:ascii="Arial" w:hAnsi="Arial" w:cs="Arial"/>
        </w:rPr>
        <w:fldChar w:fldCharType="begin"/>
      </w:r>
      <w:r w:rsidR="003C6F75">
        <w:rPr>
          <w:rFonts w:ascii="Arial" w:hAnsi="Arial" w:cs="Arial"/>
        </w:rPr>
        <w:instrText xml:space="preserve"> ADDIN EN.CITE &lt;EndNote&gt;&lt;Cite&gt;&lt;Author&gt;Quinlan&lt;/Author&gt;&lt;Year&gt;1993&lt;/Year&gt;&lt;RecNum&gt;1627&lt;/RecNum&gt;&lt;DisplayText&gt;(Quinlan 1993)&lt;/DisplayText&gt;&lt;record&gt;&lt;rec-number&gt;1627&lt;/rec-number&gt;&lt;foreign-keys&gt;&lt;key app="EN" db-id="efwdvx5rms2w2rezvpovr9z0fwwetfwxwzrp" timestamp="0"&gt;1627&lt;/key&gt;&lt;/foreign-keys&gt;&lt;ref-type name="Book"&gt;6&lt;/ref-type&gt;&lt;contributors&gt;&lt;authors&gt;&lt;author&gt;Quinlan, J. Ross&lt;/author&gt;&lt;/authors&gt;&lt;secondary-authors&gt;&lt;author&gt;Langley, Pat&lt;/author&gt;&lt;/secondary-authors&gt;&lt;/contributors&gt;&lt;titles&gt;&lt;title&gt;C4.5 programs for machine learning&lt;/title&gt;&lt;secondary-title&gt;The Morgan Kaufmann Series in Machine Learning&lt;/secondary-title&gt;&lt;/titles&gt;&lt;pages&gt;302&lt;/pages&gt;&lt;dates&gt;&lt;year&gt;1993&lt;/year&gt;&lt;/dates&gt;&lt;pub-location&gt;San Mateo, California&lt;/pub-location&gt;&lt;publisher&gt;Morgan Kaufmann Publishers&lt;/publisher&gt;&lt;urls&gt;&lt;/urls&gt;&lt;/record&gt;&lt;/Cite&gt;&lt;/EndNote&gt;</w:instrText>
      </w:r>
      <w:r w:rsidR="003C6F75">
        <w:rPr>
          <w:rFonts w:ascii="Arial" w:hAnsi="Arial" w:cs="Arial"/>
        </w:rPr>
        <w:fldChar w:fldCharType="separate"/>
      </w:r>
      <w:r w:rsidR="003C6F75">
        <w:rPr>
          <w:rFonts w:ascii="Arial" w:hAnsi="Arial" w:cs="Arial"/>
        </w:rPr>
        <w:t>(Quinlan 1993)</w:t>
      </w:r>
      <w:r w:rsidR="003C6F75">
        <w:rPr>
          <w:rFonts w:ascii="Arial" w:hAnsi="Arial" w:cs="Arial"/>
        </w:rPr>
        <w:fldChar w:fldCharType="end"/>
      </w:r>
      <w:r w:rsidR="003C6F75">
        <w:rPr>
          <w:rFonts w:ascii="Arial" w:hAnsi="Arial" w:cs="Arial"/>
        </w:rPr>
        <w:t xml:space="preserve">. </w:t>
      </w:r>
      <w:r w:rsidR="0081608B">
        <w:rPr>
          <w:rFonts w:ascii="Arial" w:hAnsi="Arial" w:cs="Arial"/>
        </w:rPr>
        <w:t xml:space="preserve">The following summary of the C4.5 algorithm is based on </w:t>
      </w:r>
      <w:r w:rsidR="004F0C61">
        <w:rPr>
          <w:rFonts w:ascii="Arial" w:hAnsi="Arial" w:cs="Arial"/>
        </w:rPr>
        <w:t xml:space="preserve">Quinlan </w:t>
      </w:r>
      <w:r w:rsidR="0081608B">
        <w:rPr>
          <w:rFonts w:ascii="Arial" w:hAnsi="Arial" w:cs="Arial"/>
        </w:rPr>
        <w:fldChar w:fldCharType="begin"/>
      </w:r>
      <w:r w:rsidR="004F0C61">
        <w:rPr>
          <w:rFonts w:ascii="Arial" w:hAnsi="Arial" w:cs="Arial"/>
        </w:rPr>
        <w:instrText xml:space="preserve"> ADDIN EN.CITE &lt;EndNote&gt;&lt;Cite ExcludeAuth="1"&gt;&lt;Author&gt;Quinlan&lt;/Author&gt;&lt;Year&gt;1993&lt;/Year&gt;&lt;RecNum&gt;1627&lt;/RecNum&gt;&lt;DisplayText&gt;(1993)&lt;/DisplayText&gt;&lt;record&gt;&lt;rec-number&gt;1627&lt;/rec-number&gt;&lt;foreign-keys&gt;&lt;key app="EN" db-id="efwdvx5rms2w2rezvpovr9z0fwwetfwxwzrp" timestamp="0"&gt;1627&lt;/key&gt;&lt;/foreign-keys&gt;&lt;ref-type name="Book"&gt;6&lt;/ref-type&gt;&lt;contributors&gt;&lt;authors&gt;&lt;author&gt;Quinlan, J. Ross&lt;/author&gt;&lt;/authors&gt;&lt;secondary-authors&gt;&lt;author&gt;Langley, Pat&lt;/author&gt;&lt;/secondary-authors&gt;&lt;/contributors&gt;&lt;titles&gt;&lt;title&gt;C4.5 programs for machine learning&lt;/title&gt;&lt;secondary-title&gt;The Morgan Kaufmann Series in Machine Learning&lt;/secondary-title&gt;&lt;/titles&gt;&lt;pages&gt;302&lt;/pages&gt;&lt;dates&gt;&lt;year&gt;1993&lt;/year&gt;&lt;/dates&gt;&lt;pub-location&gt;San Mateo, California&lt;/pub-location&gt;&lt;publisher&gt;Morgan Kaufmann Publishers&lt;/publisher&gt;&lt;urls&gt;&lt;/urls&gt;&lt;/record&gt;&lt;/Cite&gt;&lt;/EndNote&gt;</w:instrText>
      </w:r>
      <w:r w:rsidR="0081608B">
        <w:rPr>
          <w:rFonts w:ascii="Arial" w:hAnsi="Arial" w:cs="Arial"/>
        </w:rPr>
        <w:fldChar w:fldCharType="separate"/>
      </w:r>
      <w:r w:rsidR="004F0C61">
        <w:rPr>
          <w:rFonts w:ascii="Arial" w:hAnsi="Arial" w:cs="Arial"/>
          <w:noProof/>
        </w:rPr>
        <w:t>(1993)</w:t>
      </w:r>
      <w:r w:rsidR="0081608B">
        <w:rPr>
          <w:rFonts w:ascii="Arial" w:hAnsi="Arial" w:cs="Arial"/>
        </w:rPr>
        <w:fldChar w:fldCharType="end"/>
      </w:r>
      <w:r w:rsidR="0081608B">
        <w:rPr>
          <w:rFonts w:ascii="Arial" w:hAnsi="Arial" w:cs="Arial"/>
        </w:rPr>
        <w:t xml:space="preserve">, and is provided to illustrate the general algorithm concept of the C5 software. </w:t>
      </w:r>
    </w:p>
    <w:p w14:paraId="4E1917AD" w14:textId="77777777" w:rsidR="0081608B" w:rsidRDefault="0081608B" w:rsidP="00717972">
      <w:pPr>
        <w:rPr>
          <w:rFonts w:ascii="Arial" w:hAnsi="Arial" w:cs="Arial"/>
        </w:rPr>
      </w:pPr>
    </w:p>
    <w:p w14:paraId="33AE2AE7" w14:textId="3857BE4F" w:rsidR="007410A5" w:rsidRDefault="00951000" w:rsidP="007410A5">
      <w:pPr>
        <w:rPr>
          <w:rFonts w:ascii="Arial" w:hAnsi="Arial" w:cs="Arial"/>
        </w:rPr>
      </w:pPr>
      <w:r>
        <w:rPr>
          <w:rFonts w:ascii="Arial" w:hAnsi="Arial" w:cs="Arial"/>
        </w:rPr>
        <w:t>The C4.5 d</w:t>
      </w:r>
      <w:r w:rsidR="00717972" w:rsidRPr="007703F9">
        <w:rPr>
          <w:rFonts w:ascii="Arial" w:hAnsi="Arial" w:cs="Arial"/>
        </w:rPr>
        <w:t xml:space="preserve">ecision tree </w:t>
      </w:r>
      <w:r w:rsidR="0081608B">
        <w:rPr>
          <w:rFonts w:ascii="Arial" w:hAnsi="Arial" w:cs="Arial"/>
        </w:rPr>
        <w:t xml:space="preserve">algorithm </w:t>
      </w:r>
      <w:r w:rsidR="007410A5" w:rsidRPr="00F82003">
        <w:rPr>
          <w:rFonts w:ascii="Arial" w:hAnsi="Arial" w:cs="Arial"/>
        </w:rPr>
        <w:t xml:space="preserve">employs a gain ratio method to partition training samples into subsets, i.e., during the recursive partitioning process, each partitioning X is made to maximize a </w:t>
      </w:r>
      <w:proofErr w:type="spellStart"/>
      <w:r w:rsidR="007410A5" w:rsidRPr="00F82003">
        <w:rPr>
          <w:rFonts w:ascii="Arial" w:hAnsi="Arial" w:cs="Arial"/>
        </w:rPr>
        <w:t>Gain_Ratio</w:t>
      </w:r>
      <w:proofErr w:type="spellEnd"/>
      <w:r w:rsidR="007410A5" w:rsidRPr="00F82003">
        <w:rPr>
          <w:rFonts w:ascii="Arial" w:hAnsi="Arial" w:cs="Arial"/>
        </w:rPr>
        <w:t xml:space="preserve"> measure:</w:t>
      </w:r>
    </w:p>
    <w:p w14:paraId="192CA0E3" w14:textId="77777777" w:rsidR="00F82003" w:rsidRPr="00F82003" w:rsidRDefault="00F82003" w:rsidP="007410A5">
      <w:pPr>
        <w:rPr>
          <w:rFonts w:ascii="Arial" w:hAnsi="Arial" w:cs="Arial"/>
        </w:rPr>
      </w:pPr>
    </w:p>
    <w:p w14:paraId="3BB0BEB4" w14:textId="3E6A9A78" w:rsidR="007410A5" w:rsidRDefault="00F82003" w:rsidP="00F82003">
      <w:pPr>
        <w:jc w:val="center"/>
        <w:rPr>
          <w:rFonts w:ascii="Arial" w:hAnsi="Arial" w:cs="Arial"/>
        </w:rPr>
      </w:pPr>
      <w:r w:rsidRPr="00F82003">
        <w:rPr>
          <w:rFonts w:ascii="Arial" w:hAnsi="Arial" w:cs="Arial"/>
        </w:rPr>
        <w:object w:dxaOrig="4400" w:dyaOrig="320" w14:anchorId="3A7700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6.5pt;height:20.25pt" o:ole="" fillcolor="window">
            <v:imagedata r:id="rId25" o:title=""/>
          </v:shape>
          <o:OLEObject Type="Embed" ProgID="Equation.3" ShapeID="_x0000_i1025" DrawAspect="Content" ObjectID="_1757317644" r:id="rId26"/>
        </w:object>
      </w:r>
    </w:p>
    <w:p w14:paraId="1AB4C915" w14:textId="77777777" w:rsidR="004F0C61" w:rsidRPr="00F82003" w:rsidRDefault="004F0C61" w:rsidP="00F82003">
      <w:pPr>
        <w:jc w:val="center"/>
        <w:rPr>
          <w:rFonts w:ascii="Arial" w:hAnsi="Arial" w:cs="Arial"/>
        </w:rPr>
      </w:pPr>
    </w:p>
    <w:p w14:paraId="0690D09E" w14:textId="407AB083" w:rsidR="007410A5" w:rsidRDefault="007410A5" w:rsidP="007410A5">
      <w:pPr>
        <w:rPr>
          <w:rFonts w:ascii="Arial" w:hAnsi="Arial" w:cs="Arial"/>
        </w:rPr>
      </w:pPr>
      <w:r w:rsidRPr="00F82003">
        <w:rPr>
          <w:rFonts w:ascii="Arial" w:hAnsi="Arial" w:cs="Arial"/>
        </w:rPr>
        <w:t xml:space="preserve">Where gain(X) is a measure of the information gained by partitioning a set </w:t>
      </w:r>
      <w:r w:rsidRPr="00F82003">
        <w:rPr>
          <w:rFonts w:ascii="Arial" w:hAnsi="Arial" w:cs="Arial"/>
          <w:i/>
        </w:rPr>
        <w:t>T</w:t>
      </w:r>
      <w:r w:rsidRPr="00F82003">
        <w:rPr>
          <w:rFonts w:ascii="Arial" w:hAnsi="Arial" w:cs="Arial"/>
        </w:rPr>
        <w:t xml:space="preserve"> of </w:t>
      </w:r>
      <m:oMath>
        <m:d>
          <m:dPr>
            <m:begChr m:val="|"/>
            <m:endChr m:val="|"/>
            <m:ctrlPr>
              <w:rPr>
                <w:rFonts w:ascii="Cambria Math" w:hAnsi="Cambria Math" w:cs="Arial"/>
                <w:i/>
              </w:rPr>
            </m:ctrlPr>
          </m:dPr>
          <m:e>
            <m:r>
              <w:rPr>
                <w:rFonts w:ascii="Cambria Math" w:hAnsi="Cambria Math" w:cs="Arial"/>
              </w:rPr>
              <m:t>T</m:t>
            </m:r>
          </m:e>
        </m:d>
      </m:oMath>
      <w:r w:rsidRPr="00F82003">
        <w:rPr>
          <w:rFonts w:ascii="Arial" w:hAnsi="Arial" w:cs="Arial"/>
        </w:rPr>
        <w:t xml:space="preserve"> cases into </w:t>
      </w:r>
      <w:r w:rsidRPr="00F82003">
        <w:rPr>
          <w:rFonts w:ascii="Arial" w:hAnsi="Arial" w:cs="Arial"/>
          <w:i/>
        </w:rPr>
        <w:t>n</w:t>
      </w:r>
      <w:r w:rsidRPr="00F82003">
        <w:rPr>
          <w:rFonts w:ascii="Arial" w:hAnsi="Arial" w:cs="Arial"/>
        </w:rPr>
        <w:t xml:space="preserve"> subsets (</w:t>
      </w:r>
      <w:r w:rsidRPr="00F82003">
        <w:rPr>
          <w:rFonts w:ascii="Arial" w:hAnsi="Arial" w:cs="Arial"/>
        </w:rPr>
        <w:object w:dxaOrig="920" w:dyaOrig="360" w14:anchorId="165877AD">
          <v:shape id="_x0000_i1026" type="#_x0000_t75" style="width:45.75pt;height:18.75pt" o:ole="" fillcolor="window">
            <v:imagedata r:id="rId27" o:title=""/>
          </v:shape>
          <o:OLEObject Type="Embed" ProgID="Equation.3" ShapeID="_x0000_i1026" DrawAspect="Content" ObjectID="_1757317645" r:id="rId28"/>
        </w:object>
      </w:r>
      <w:r w:rsidRPr="00F82003">
        <w:rPr>
          <w:rFonts w:ascii="Arial" w:hAnsi="Arial" w:cs="Arial"/>
        </w:rPr>
        <w:t>):</w:t>
      </w:r>
    </w:p>
    <w:p w14:paraId="3DD27552" w14:textId="77777777" w:rsidR="00F82003" w:rsidRPr="00F82003" w:rsidRDefault="00F82003" w:rsidP="007410A5">
      <w:pPr>
        <w:rPr>
          <w:rFonts w:ascii="Arial" w:hAnsi="Arial" w:cs="Arial"/>
        </w:rPr>
      </w:pPr>
    </w:p>
    <w:p w14:paraId="7C9FECF9" w14:textId="3592A430" w:rsidR="007410A5" w:rsidRPr="00F82003" w:rsidRDefault="00F82003" w:rsidP="00F82003">
      <w:pPr>
        <w:jc w:val="center"/>
        <w:rPr>
          <w:rFonts w:ascii="Arial" w:hAnsi="Arial" w:cs="Arial"/>
        </w:rPr>
      </w:pPr>
      <w:r w:rsidRPr="00F82003">
        <w:rPr>
          <w:rFonts w:ascii="Arial" w:hAnsi="Arial" w:cs="Arial"/>
        </w:rPr>
        <w:object w:dxaOrig="3019" w:dyaOrig="340" w14:anchorId="5AF3E451">
          <v:shape id="_x0000_i1027" type="#_x0000_t75" style="width:177.75pt;height:20.25pt" o:ole="" fillcolor="window">
            <v:imagedata r:id="rId29" o:title=""/>
          </v:shape>
          <o:OLEObject Type="Embed" ProgID="Equation.3" ShapeID="_x0000_i1027" DrawAspect="Content" ObjectID="_1757317646" r:id="rId30"/>
        </w:object>
      </w:r>
    </w:p>
    <w:p w14:paraId="665806D1" w14:textId="77777777" w:rsidR="00F82003" w:rsidRDefault="00F82003" w:rsidP="007410A5">
      <w:pPr>
        <w:rPr>
          <w:rFonts w:ascii="Arial" w:hAnsi="Arial" w:cs="Arial"/>
        </w:rPr>
      </w:pPr>
    </w:p>
    <w:p w14:paraId="1E5319C6" w14:textId="7EC9DDA1" w:rsidR="007410A5" w:rsidRDefault="007410A5" w:rsidP="007410A5">
      <w:pPr>
        <w:rPr>
          <w:rFonts w:ascii="Arial" w:hAnsi="Arial" w:cs="Arial"/>
        </w:rPr>
      </w:pPr>
      <w:r w:rsidRPr="00F82003">
        <w:rPr>
          <w:rFonts w:ascii="Arial" w:hAnsi="Arial" w:cs="Arial"/>
        </w:rPr>
        <w:t xml:space="preserve">Suppose there are </w:t>
      </w:r>
      <w:r w:rsidRPr="00F82003">
        <w:rPr>
          <w:rFonts w:ascii="Arial" w:hAnsi="Arial" w:cs="Arial"/>
          <w:i/>
        </w:rPr>
        <w:t>k</w:t>
      </w:r>
      <w:r w:rsidRPr="00F82003">
        <w:rPr>
          <w:rFonts w:ascii="Arial" w:hAnsi="Arial" w:cs="Arial"/>
        </w:rPr>
        <w:t xml:space="preserve"> classes in set </w:t>
      </w:r>
      <w:r w:rsidRPr="00F82003">
        <w:rPr>
          <w:rFonts w:ascii="Arial" w:hAnsi="Arial" w:cs="Arial"/>
          <w:i/>
        </w:rPr>
        <w:t>T</w:t>
      </w:r>
      <w:r w:rsidRPr="00F82003">
        <w:rPr>
          <w:rFonts w:ascii="Arial" w:hAnsi="Arial" w:cs="Arial"/>
        </w:rPr>
        <w:t>, and the number of cases of the</w:t>
      </w:r>
      <w:r w:rsidRPr="00F82003">
        <w:rPr>
          <w:rFonts w:ascii="Arial" w:hAnsi="Arial" w:cs="Arial"/>
          <w:i/>
        </w:rPr>
        <w:t xml:space="preserve"> </w:t>
      </w:r>
      <w:proofErr w:type="spellStart"/>
      <w:r w:rsidRPr="00F82003">
        <w:rPr>
          <w:rFonts w:ascii="Arial" w:hAnsi="Arial" w:cs="Arial"/>
          <w:i/>
        </w:rPr>
        <w:t>j</w:t>
      </w:r>
      <w:r w:rsidRPr="00F82003">
        <w:rPr>
          <w:rFonts w:ascii="Arial" w:hAnsi="Arial" w:cs="Arial"/>
        </w:rPr>
        <w:t>th</w:t>
      </w:r>
      <w:proofErr w:type="spellEnd"/>
      <w:r w:rsidRPr="00F82003">
        <w:rPr>
          <w:rFonts w:ascii="Arial" w:hAnsi="Arial" w:cs="Arial"/>
        </w:rPr>
        <w:t xml:space="preserve"> class in </w:t>
      </w:r>
      <w:r w:rsidRPr="00F82003">
        <w:rPr>
          <w:rFonts w:ascii="Arial" w:hAnsi="Arial" w:cs="Arial"/>
          <w:i/>
        </w:rPr>
        <w:t>T</w:t>
      </w:r>
      <w:r w:rsidRPr="00F82003">
        <w:rPr>
          <w:rFonts w:ascii="Arial" w:hAnsi="Arial" w:cs="Arial"/>
        </w:rPr>
        <w:t xml:space="preserve"> is </w:t>
      </w:r>
      <w:proofErr w:type="spellStart"/>
      <w:r w:rsidRPr="00F82003">
        <w:rPr>
          <w:rFonts w:ascii="Arial" w:hAnsi="Arial" w:cs="Arial"/>
          <w:i/>
        </w:rPr>
        <w:t>C</w:t>
      </w:r>
      <w:r w:rsidRPr="00F82003">
        <w:rPr>
          <w:rFonts w:ascii="Arial" w:hAnsi="Arial" w:cs="Arial"/>
          <w:i/>
          <w:vertAlign w:val="subscript"/>
        </w:rPr>
        <w:t>j</w:t>
      </w:r>
      <w:proofErr w:type="spellEnd"/>
      <w:r w:rsidRPr="00F82003">
        <w:rPr>
          <w:rFonts w:ascii="Arial" w:hAnsi="Arial" w:cs="Arial"/>
        </w:rPr>
        <w:t xml:space="preserve">, </w:t>
      </w:r>
      <w:proofErr w:type="gramStart"/>
      <w:r w:rsidRPr="00F82003">
        <w:rPr>
          <w:rFonts w:ascii="Arial" w:hAnsi="Arial" w:cs="Arial"/>
        </w:rPr>
        <w:t>then</w:t>
      </w:r>
      <w:proofErr w:type="gramEnd"/>
    </w:p>
    <w:p w14:paraId="21486832" w14:textId="77777777" w:rsidR="00F82003" w:rsidRPr="00F82003" w:rsidRDefault="00F82003" w:rsidP="007410A5">
      <w:pPr>
        <w:rPr>
          <w:rFonts w:ascii="Arial" w:hAnsi="Arial" w:cs="Arial"/>
        </w:rPr>
      </w:pPr>
    </w:p>
    <w:p w14:paraId="75108A95" w14:textId="16443329" w:rsidR="007410A5" w:rsidRPr="00F82003" w:rsidRDefault="00F82003" w:rsidP="00F82003">
      <w:pPr>
        <w:jc w:val="center"/>
        <w:rPr>
          <w:rFonts w:ascii="Arial" w:hAnsi="Arial" w:cs="Arial"/>
        </w:rPr>
      </w:pPr>
      <w:r w:rsidRPr="00F82003">
        <w:rPr>
          <w:rFonts w:ascii="Arial" w:hAnsi="Arial" w:cs="Arial"/>
        </w:rPr>
        <w:object w:dxaOrig="2960" w:dyaOrig="800" w14:anchorId="598AD84F">
          <v:shape id="_x0000_i1028" type="#_x0000_t75" style="width:159.75pt;height:42.75pt" o:ole="" fillcolor="window">
            <v:imagedata r:id="rId31" o:title=""/>
          </v:shape>
          <o:OLEObject Type="Embed" ProgID="Equation.3" ShapeID="_x0000_i1028" DrawAspect="Content" ObjectID="_1757317647" r:id="rId32"/>
        </w:object>
      </w:r>
    </w:p>
    <w:p w14:paraId="0820BA94" w14:textId="77777777" w:rsidR="00F82003" w:rsidRDefault="00F82003" w:rsidP="007410A5">
      <w:pPr>
        <w:rPr>
          <w:rFonts w:ascii="Arial" w:hAnsi="Arial" w:cs="Arial"/>
        </w:rPr>
      </w:pPr>
    </w:p>
    <w:p w14:paraId="16A1652D" w14:textId="71348D61" w:rsidR="007410A5" w:rsidRPr="00F82003" w:rsidRDefault="007410A5" w:rsidP="007410A5">
      <w:pPr>
        <w:rPr>
          <w:rFonts w:ascii="Arial" w:hAnsi="Arial" w:cs="Arial"/>
        </w:rPr>
      </w:pPr>
      <w:r w:rsidRPr="00F82003">
        <w:rPr>
          <w:rFonts w:ascii="Arial" w:hAnsi="Arial" w:cs="Arial"/>
        </w:rPr>
        <w:t>and</w:t>
      </w:r>
    </w:p>
    <w:p w14:paraId="0D0E000B" w14:textId="77777777" w:rsidR="00F82003" w:rsidRDefault="00F82003" w:rsidP="00F82003">
      <w:pPr>
        <w:rPr>
          <w:rFonts w:ascii="Arial" w:hAnsi="Arial" w:cs="Arial"/>
        </w:rPr>
      </w:pPr>
    </w:p>
    <w:p w14:paraId="48B32A51" w14:textId="133D924B" w:rsidR="007410A5" w:rsidRPr="00F82003" w:rsidRDefault="00F82003" w:rsidP="00F82003">
      <w:pPr>
        <w:jc w:val="center"/>
        <w:rPr>
          <w:rFonts w:ascii="Arial" w:hAnsi="Arial" w:cs="Arial"/>
        </w:rPr>
      </w:pPr>
      <w:r w:rsidRPr="00F82003">
        <w:rPr>
          <w:rFonts w:ascii="Arial" w:hAnsi="Arial" w:cs="Arial"/>
        </w:rPr>
        <w:object w:dxaOrig="2900" w:dyaOrig="740" w14:anchorId="3E992338">
          <v:shape id="_x0000_i1029" type="#_x0000_t75" style="width:168pt;height:42.75pt" o:ole="" fillcolor="window">
            <v:imagedata r:id="rId33" o:title=""/>
          </v:shape>
          <o:OLEObject Type="Embed" ProgID="Equation.3" ShapeID="_x0000_i1029" DrawAspect="Content" ObjectID="_1757317648" r:id="rId34"/>
        </w:object>
      </w:r>
    </w:p>
    <w:p w14:paraId="76D467D0" w14:textId="77777777" w:rsidR="00F82003" w:rsidRDefault="00F82003" w:rsidP="007410A5">
      <w:pPr>
        <w:rPr>
          <w:rFonts w:ascii="Arial" w:hAnsi="Arial" w:cs="Arial"/>
        </w:rPr>
      </w:pPr>
    </w:p>
    <w:p w14:paraId="1C6B3D65" w14:textId="7A966603" w:rsidR="007410A5" w:rsidRPr="00F82003" w:rsidRDefault="007410A5" w:rsidP="007410A5">
      <w:pPr>
        <w:rPr>
          <w:rFonts w:ascii="Arial" w:hAnsi="Arial" w:cs="Arial"/>
        </w:rPr>
      </w:pPr>
      <w:proofErr w:type="spellStart"/>
      <w:r w:rsidRPr="00F82003">
        <w:rPr>
          <w:rFonts w:ascii="Arial" w:hAnsi="Arial" w:cs="Arial"/>
        </w:rPr>
        <w:t>Split_Info</w:t>
      </w:r>
      <w:proofErr w:type="spellEnd"/>
      <w:r w:rsidRPr="00F82003">
        <w:rPr>
          <w:rFonts w:ascii="Arial" w:hAnsi="Arial" w:cs="Arial"/>
        </w:rPr>
        <w:t>(X) is defined by analogy with the definition of Info(T):</w:t>
      </w:r>
    </w:p>
    <w:p w14:paraId="17381545" w14:textId="77777777" w:rsidR="00F82003" w:rsidRDefault="00F82003" w:rsidP="00F82003">
      <w:pPr>
        <w:rPr>
          <w:rFonts w:ascii="Arial" w:hAnsi="Arial" w:cs="Arial"/>
        </w:rPr>
      </w:pPr>
    </w:p>
    <w:p w14:paraId="591F089B" w14:textId="37BEC0AA" w:rsidR="007410A5" w:rsidRPr="00F82003" w:rsidRDefault="00F82003" w:rsidP="00F82003">
      <w:pPr>
        <w:jc w:val="center"/>
        <w:rPr>
          <w:rFonts w:ascii="Arial" w:hAnsi="Arial" w:cs="Arial"/>
        </w:rPr>
      </w:pPr>
      <w:r w:rsidRPr="00F82003">
        <w:rPr>
          <w:rFonts w:ascii="Arial" w:hAnsi="Arial" w:cs="Arial"/>
        </w:rPr>
        <w:object w:dxaOrig="3660" w:dyaOrig="800" w14:anchorId="13E8F0FD">
          <v:shape id="_x0000_i1030" type="#_x0000_t75" style="width:193.5pt;height:42pt" o:ole="" fillcolor="window">
            <v:imagedata r:id="rId35" o:title=""/>
          </v:shape>
          <o:OLEObject Type="Embed" ProgID="Equation.3" ShapeID="_x0000_i1030" DrawAspect="Content" ObjectID="_1757317649" r:id="rId36"/>
        </w:object>
      </w:r>
    </w:p>
    <w:p w14:paraId="021C7E99" w14:textId="77777777" w:rsidR="00F82003" w:rsidRDefault="00F82003" w:rsidP="007410A5">
      <w:pPr>
        <w:rPr>
          <w:rFonts w:ascii="Arial" w:hAnsi="Arial" w:cs="Arial"/>
        </w:rPr>
      </w:pPr>
    </w:p>
    <w:p w14:paraId="169A1600" w14:textId="6F0B9E90" w:rsidR="007410A5" w:rsidRPr="00F82003" w:rsidRDefault="007410A5" w:rsidP="007410A5">
      <w:pPr>
        <w:rPr>
          <w:rFonts w:ascii="Arial" w:hAnsi="Arial" w:cs="Arial"/>
        </w:rPr>
      </w:pPr>
      <w:r w:rsidRPr="00F82003">
        <w:rPr>
          <w:rFonts w:ascii="Arial" w:hAnsi="Arial" w:cs="Arial"/>
        </w:rPr>
        <w:t xml:space="preserve">Using the </w:t>
      </w:r>
      <w:proofErr w:type="spellStart"/>
      <w:r w:rsidRPr="00F82003">
        <w:rPr>
          <w:rFonts w:ascii="Arial" w:hAnsi="Arial" w:cs="Arial"/>
        </w:rPr>
        <w:t>Gain_Ratio</w:t>
      </w:r>
      <w:proofErr w:type="spellEnd"/>
      <w:r w:rsidRPr="00F82003">
        <w:rPr>
          <w:rFonts w:ascii="Arial" w:hAnsi="Arial" w:cs="Arial"/>
        </w:rPr>
        <w:t xml:space="preserve"> instead of the Gain as the splitting criterion avoids near trivial splits that produce high accuracy on training data but generalize poorly </w:t>
      </w:r>
      <w:r w:rsidR="005765C2">
        <w:rPr>
          <w:rFonts w:ascii="Arial" w:hAnsi="Arial" w:cs="Arial"/>
        </w:rPr>
        <w:t xml:space="preserve">over </w:t>
      </w:r>
      <w:r w:rsidRPr="00F82003">
        <w:rPr>
          <w:rFonts w:ascii="Arial" w:hAnsi="Arial" w:cs="Arial"/>
        </w:rPr>
        <w:t xml:space="preserve">unseen samples </w:t>
      </w:r>
      <w:r w:rsidRPr="00F82003">
        <w:rPr>
          <w:rFonts w:ascii="Arial" w:hAnsi="Arial" w:cs="Arial"/>
        </w:rPr>
        <w:fldChar w:fldCharType="begin"/>
      </w:r>
      <w:r w:rsidRPr="00F82003">
        <w:rPr>
          <w:rFonts w:ascii="Arial" w:hAnsi="Arial" w:cs="Arial"/>
        </w:rPr>
        <w:instrText xml:space="preserve"> ADDIN EN.CITE &lt;EndNote&gt;&lt;Cite&gt;&lt;Author&gt;Quinlan&lt;/Author&gt;&lt;Year&gt;1993&lt;/Year&gt;&lt;RecNum&gt;1627&lt;/RecNum&gt;&lt;DisplayText&gt;(Quinlan 1993)&lt;/DisplayText&gt;&lt;record&gt;&lt;rec-number&gt;1627&lt;/rec-number&gt;&lt;foreign-keys&gt;&lt;key app="EN" db-id="efwdvx5rms2w2rezvpovr9z0fwwetfwxwzrp" timestamp="0"&gt;1627&lt;/key&gt;&lt;/foreign-keys&gt;&lt;ref-type name="Book"&gt;6&lt;/ref-type&gt;&lt;contributors&gt;&lt;authors&gt;&lt;author&gt;Quinlan, J. Ross&lt;/author&gt;&lt;/authors&gt;&lt;secondary-authors&gt;&lt;author&gt;Langley, Pat&lt;/author&gt;&lt;/secondary-authors&gt;&lt;/contributors&gt;&lt;titles&gt;&lt;title&gt;C4.5 programs for machine learning&lt;/title&gt;&lt;secondary-title&gt;The Morgan Kaufmann Series in Machine Learning&lt;/secondary-title&gt;&lt;/titles&gt;&lt;pages&gt;302&lt;/pages&gt;&lt;dates&gt;&lt;year&gt;1993&lt;/year&gt;&lt;/dates&gt;&lt;pub-location&gt;San Mateo, California&lt;/pub-location&gt;&lt;publisher&gt;Morgan Kaufmann Publishers&lt;/publisher&gt;&lt;urls&gt;&lt;/urls&gt;&lt;/record&gt;&lt;/Cite&gt;&lt;/EndNote&gt;</w:instrText>
      </w:r>
      <w:r w:rsidRPr="00F82003">
        <w:rPr>
          <w:rFonts w:ascii="Arial" w:hAnsi="Arial" w:cs="Arial"/>
        </w:rPr>
        <w:fldChar w:fldCharType="separate"/>
      </w:r>
      <w:r w:rsidRPr="00F82003">
        <w:rPr>
          <w:rFonts w:ascii="Arial" w:hAnsi="Arial" w:cs="Arial"/>
        </w:rPr>
        <w:t>(Quinlan 1993)</w:t>
      </w:r>
      <w:r w:rsidRPr="00F82003">
        <w:rPr>
          <w:rFonts w:ascii="Arial" w:hAnsi="Arial" w:cs="Arial"/>
        </w:rPr>
        <w:fldChar w:fldCharType="end"/>
      </w:r>
      <w:r w:rsidRPr="00F82003">
        <w:rPr>
          <w:rFonts w:ascii="Arial" w:hAnsi="Arial" w:cs="Arial"/>
        </w:rPr>
        <w:t>.</w:t>
      </w:r>
    </w:p>
    <w:p w14:paraId="304AC2DC" w14:textId="77777777" w:rsidR="00717972" w:rsidRPr="007703F9" w:rsidRDefault="00717972" w:rsidP="00717972">
      <w:pPr>
        <w:rPr>
          <w:rFonts w:ascii="Arial" w:hAnsi="Arial" w:cs="Arial"/>
        </w:rPr>
      </w:pPr>
    </w:p>
    <w:p w14:paraId="3F2248FD" w14:textId="7916EF35" w:rsidR="00717972" w:rsidRDefault="00717972" w:rsidP="00717972">
      <w:pPr>
        <w:rPr>
          <w:rFonts w:ascii="Arial" w:hAnsi="Arial" w:cs="Arial"/>
        </w:rPr>
      </w:pPr>
      <w:r w:rsidRPr="007703F9">
        <w:rPr>
          <w:rFonts w:ascii="Arial" w:hAnsi="Arial" w:cs="Arial"/>
        </w:rPr>
        <w:t>One of the advance</w:t>
      </w:r>
      <w:r w:rsidR="005765C2">
        <w:rPr>
          <w:rFonts w:ascii="Arial" w:hAnsi="Arial" w:cs="Arial"/>
        </w:rPr>
        <w:t>d</w:t>
      </w:r>
      <w:r w:rsidRPr="007703F9">
        <w:rPr>
          <w:rFonts w:ascii="Arial" w:hAnsi="Arial" w:cs="Arial"/>
        </w:rPr>
        <w:t xml:space="preserve"> features of the C5 program is boosting. Boosting is </w:t>
      </w:r>
      <w:r w:rsidR="00A558FD">
        <w:rPr>
          <w:rFonts w:ascii="Arial" w:hAnsi="Arial" w:cs="Arial"/>
        </w:rPr>
        <w:t>an ensemble technique designed to improve the accuracies of weak classifiers</w:t>
      </w:r>
      <w:r w:rsidR="006A478A">
        <w:rPr>
          <w:rFonts w:ascii="Arial" w:hAnsi="Arial" w:cs="Arial"/>
        </w:rPr>
        <w:t xml:space="preserve">, </w:t>
      </w:r>
      <w:r w:rsidR="004F0C61">
        <w:rPr>
          <w:rFonts w:ascii="Arial" w:hAnsi="Arial" w:cs="Arial"/>
        </w:rPr>
        <w:t xml:space="preserve">the effectiveness of </w:t>
      </w:r>
      <w:r w:rsidR="006A478A">
        <w:rPr>
          <w:rFonts w:ascii="Arial" w:hAnsi="Arial" w:cs="Arial"/>
        </w:rPr>
        <w:t xml:space="preserve">which has been demonstrated in many studies </w:t>
      </w:r>
      <w:r w:rsidR="006A478A">
        <w:rPr>
          <w:rFonts w:ascii="Arial" w:hAnsi="Arial" w:cs="Arial"/>
        </w:rPr>
        <w:fldChar w:fldCharType="begin">
          <w:fldData xml:space="preserve">PEVuZE5vdGU+PENpdGU+PEF1dGhvcj5CYXVlcjwvQXV0aG9yPjxZZWFyPjE5OTg8L1llYXI+PFJl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</w:fldData>
        </w:fldChar>
      </w:r>
      <w:r w:rsidR="006A478A">
        <w:rPr>
          <w:rFonts w:ascii="Arial" w:hAnsi="Arial" w:cs="Arial"/>
        </w:rPr>
        <w:instrText xml:space="preserve"> ADDIN EN.CITE </w:instrText>
      </w:r>
      <w:r w:rsidR="006A478A">
        <w:rPr>
          <w:rFonts w:ascii="Arial" w:hAnsi="Arial" w:cs="Arial"/>
        </w:rPr>
        <w:fldChar w:fldCharType="begin">
          <w:fldData xml:space="preserve">PEVuZE5vdGU+PENpdGU+PEF1dGhvcj5CYXVlcjwvQXV0aG9yPjxZZWFyPjE5OTg8L1llYXI+PFJl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</w:fldData>
        </w:fldChar>
      </w:r>
      <w:r w:rsidR="006A478A">
        <w:rPr>
          <w:rFonts w:ascii="Arial" w:hAnsi="Arial" w:cs="Arial"/>
        </w:rPr>
        <w:instrText xml:space="preserve"> ADDIN EN.CITE.DATA </w:instrText>
      </w:r>
      <w:r w:rsidR="006A478A">
        <w:rPr>
          <w:rFonts w:ascii="Arial" w:hAnsi="Arial" w:cs="Arial"/>
        </w:rPr>
      </w:r>
      <w:r w:rsidR="006A478A">
        <w:rPr>
          <w:rFonts w:ascii="Arial" w:hAnsi="Arial" w:cs="Arial"/>
        </w:rPr>
        <w:fldChar w:fldCharType="end"/>
      </w:r>
      <w:r w:rsidR="006A478A">
        <w:rPr>
          <w:rFonts w:ascii="Arial" w:hAnsi="Arial" w:cs="Arial"/>
        </w:rPr>
      </w:r>
      <w:r w:rsidR="006A478A">
        <w:rPr>
          <w:rFonts w:ascii="Arial" w:hAnsi="Arial" w:cs="Arial"/>
        </w:rPr>
        <w:fldChar w:fldCharType="separate"/>
      </w:r>
      <w:r w:rsidR="006A478A">
        <w:rPr>
          <w:rFonts w:ascii="Arial" w:hAnsi="Arial" w:cs="Arial"/>
        </w:rPr>
        <w:t>(Bauer and Kohavi 1998; Chan et al. 2001; Chan and Paelinckx 2008; Friedl et al. 1999)</w:t>
      </w:r>
      <w:r w:rsidR="006A478A">
        <w:rPr>
          <w:rFonts w:ascii="Arial" w:hAnsi="Arial" w:cs="Arial"/>
        </w:rPr>
        <w:fldChar w:fldCharType="end"/>
      </w:r>
      <w:r w:rsidR="006A478A">
        <w:rPr>
          <w:rFonts w:ascii="Arial" w:hAnsi="Arial" w:cs="Arial"/>
        </w:rPr>
        <w:t>. It can also reduce</w:t>
      </w:r>
      <w:r w:rsidR="006A478A" w:rsidRPr="007703F9">
        <w:rPr>
          <w:rFonts w:ascii="Arial" w:hAnsi="Arial" w:cs="Arial"/>
        </w:rPr>
        <w:t xml:space="preserve"> </w:t>
      </w:r>
      <w:r w:rsidR="006A478A">
        <w:rPr>
          <w:rFonts w:ascii="Arial" w:hAnsi="Arial" w:cs="Arial"/>
        </w:rPr>
        <w:t>the “</w:t>
      </w:r>
      <w:r w:rsidR="006A478A" w:rsidRPr="007703F9">
        <w:rPr>
          <w:rFonts w:ascii="Arial" w:hAnsi="Arial" w:cs="Arial"/>
        </w:rPr>
        <w:t>salt</w:t>
      </w:r>
      <w:r w:rsidR="006A478A">
        <w:rPr>
          <w:rFonts w:ascii="Arial" w:hAnsi="Arial" w:cs="Arial"/>
        </w:rPr>
        <w:t xml:space="preserve"> and </w:t>
      </w:r>
      <w:r w:rsidR="006A478A" w:rsidRPr="007703F9">
        <w:rPr>
          <w:rFonts w:ascii="Arial" w:hAnsi="Arial" w:cs="Arial"/>
        </w:rPr>
        <w:t>pepper</w:t>
      </w:r>
      <w:r w:rsidR="006A478A">
        <w:rPr>
          <w:rFonts w:ascii="Arial" w:hAnsi="Arial" w:cs="Arial"/>
        </w:rPr>
        <w:t>”</w:t>
      </w:r>
      <w:r w:rsidR="006A478A" w:rsidRPr="007703F9">
        <w:rPr>
          <w:rFonts w:ascii="Arial" w:hAnsi="Arial" w:cs="Arial"/>
        </w:rPr>
        <w:t xml:space="preserve"> </w:t>
      </w:r>
      <w:r w:rsidR="006A478A">
        <w:rPr>
          <w:rFonts w:ascii="Arial" w:hAnsi="Arial" w:cs="Arial"/>
        </w:rPr>
        <w:t>phenomenon</w:t>
      </w:r>
      <w:r w:rsidR="006A478A" w:rsidRPr="007703F9">
        <w:rPr>
          <w:rFonts w:ascii="Arial" w:hAnsi="Arial" w:cs="Arial"/>
        </w:rPr>
        <w:t xml:space="preserve"> common to remote sensing derived land cover </w:t>
      </w:r>
      <w:r w:rsidR="006A478A">
        <w:rPr>
          <w:rFonts w:ascii="Arial" w:hAnsi="Arial" w:cs="Arial"/>
        </w:rPr>
        <w:t xml:space="preserve">products </w:t>
      </w:r>
      <w:r w:rsidR="006A478A">
        <w:rPr>
          <w:rFonts w:ascii="Arial" w:hAnsi="Arial" w:cs="Arial"/>
        </w:rPr>
        <w:fldChar w:fldCharType="begin"/>
      </w:r>
      <w:r w:rsidR="006A478A">
        <w:rPr>
          <w:rFonts w:ascii="Arial" w:hAnsi="Arial" w:cs="Arial"/>
        </w:rPr>
        <w:instrText xml:space="preserve"> ADDIN EN.CITE &lt;EndNote&gt;&lt;Cite&gt;&lt;Author&gt;Homer&lt;/Author&gt;&lt;Year&gt;2004&lt;/Year&gt;&lt;RecNum&gt;1958&lt;/RecNum&gt;&lt;DisplayText&gt;(Homer et al. 2004; Huang et al. 2003)&lt;/DisplayText&gt;&lt;record&gt;&lt;rec-number&gt;1958&lt;/rec-number&gt;&lt;foreign-keys&gt;&lt;key app="EN" db-id="efwdvx5rms2w2rezvpovr9z0fwwetfwxwzrp" timestamp="0"&gt;1958&lt;/key&gt;&lt;/foreign-keys&gt;&lt;ref-type name="Journal Article"&gt;17&lt;/ref-type&gt;&lt;contributors&gt;&lt;authors&gt;&lt;author&gt;Collin Homer&lt;/author&gt;&lt;author&gt;Chengquan Huang&lt;/author&gt;&lt;author&gt;Limin Yang&lt;/author&gt;&lt;author&gt;Bruce Wylie&lt;/author&gt;&lt;author&gt;Mike Coan&lt;/author&gt;&lt;/authors&gt;&lt;/contributors&gt;&lt;titles&gt;&lt;title&gt;Development of a 2001 national land cover database for the United States&lt;/title&gt;&lt;secondary-title&gt;Photogrammetric Engineering &amp;amp; Remote Sensing&lt;/secondary-title&gt;&lt;/titles&gt;&lt;periodical&gt;&lt;full-title&gt;Photogrammetric Engineering &amp;amp; Remote Sensing&lt;/full-title&gt;&lt;abbr-1&gt;pe&amp;amp;rs&lt;/abbr-1&gt;&lt;/periodical&gt;&lt;pages&gt;829-840&lt;/pages&gt;&lt;volume&gt;70&lt;/volume&gt;&lt;number&gt;7&lt;/number&gt;&lt;dates&gt;&lt;year&gt;2004&lt;/year&gt;&lt;/dates&gt;&lt;publisher&gt;The American Society for Photogrammetry &amp;amp; Remote Sensing&lt;/publisher&gt;&lt;urls&gt;&lt;/urls&gt;&lt;/record&gt;&lt;/Cite&gt;&lt;Cite&gt;&lt;Author&gt;Huang&lt;/Author&gt;&lt;Year&gt;2003&lt;/Year&gt;&lt;RecNum&gt;1903&lt;/RecNum&gt;&lt;record&gt;&lt;rec-number&gt;1903&lt;/rec-number&gt;&lt;foreign-keys&gt;&lt;key app="EN" db-id="efwdvx5rms2w2rezvpovr9z0fwwetfwxwzrp" timestamp="0"&gt;1903&lt;/key&gt;&lt;/foreign-keys&gt;&lt;ref-type name="Book Section"&gt;5&lt;/ref-type&gt;&lt;contributors&gt;&lt;authors&gt;&lt;author&gt;Chengquan Huang&lt;/author&gt;&lt;author&gt;Collin Homer&lt;/author&gt;&lt;author&gt;Limin Yang&lt;/author&gt;&lt;/authors&gt;&lt;secondary-authors&gt;&lt;author&gt;Mike Wulder&lt;/author&gt;&lt;author&gt;Steven Franklin&lt;/author&gt;&lt;/secondary-authors&gt;&lt;/contributors&gt;&lt;titles&gt;&lt;title&gt;Regional forest land cover characterization using medium spatial resolution satellite data&lt;/title&gt;&lt;secondary-title&gt;Methods and Applications for Remote Sensing of Forests: Concepts and Case Studies&lt;/secondary-title&gt;&lt;/titles&gt;&lt;pages&gt;389-410&lt;/pages&gt;&lt;dates&gt;&lt;year&gt;2003&lt;/year&gt;&lt;/dates&gt;&lt;pub-location&gt;Boston&lt;/pub-location&gt;&lt;publisher&gt;Kluwer Academic Publishers&lt;/publisher&gt;&lt;urls&gt;&lt;/urls&gt;&lt;/record&gt;&lt;/Cite&gt;&lt;/EndNote&gt;</w:instrText>
      </w:r>
      <w:r w:rsidR="006A478A">
        <w:rPr>
          <w:rFonts w:ascii="Arial" w:hAnsi="Arial" w:cs="Arial"/>
        </w:rPr>
        <w:fldChar w:fldCharType="separate"/>
      </w:r>
      <w:r w:rsidR="006A478A">
        <w:rPr>
          <w:rFonts w:ascii="Arial" w:hAnsi="Arial" w:cs="Arial"/>
        </w:rPr>
        <w:t>(Homer et al. 2004; Huang et al. 2003)</w:t>
      </w:r>
      <w:r w:rsidR="006A478A">
        <w:rPr>
          <w:rFonts w:ascii="Arial" w:hAnsi="Arial" w:cs="Arial"/>
        </w:rPr>
        <w:fldChar w:fldCharType="end"/>
      </w:r>
      <w:r w:rsidR="006A478A">
        <w:rPr>
          <w:rFonts w:ascii="Arial" w:hAnsi="Arial" w:cs="Arial"/>
        </w:rPr>
        <w:t xml:space="preserve">. </w:t>
      </w:r>
      <w:r w:rsidR="00A558FD">
        <w:rPr>
          <w:rFonts w:ascii="Arial" w:hAnsi="Arial" w:cs="Arial"/>
        </w:rPr>
        <w:t xml:space="preserve">When the boosting feature is used, the C5 algorithm builds a sequence of trees, where each tree is </w:t>
      </w:r>
      <w:r w:rsidR="004F0C61">
        <w:rPr>
          <w:rFonts w:ascii="Arial" w:hAnsi="Arial" w:cs="Arial"/>
        </w:rPr>
        <w:t>constructed to correct errors of</w:t>
      </w:r>
      <w:r w:rsidR="00A558FD">
        <w:rPr>
          <w:rFonts w:ascii="Arial" w:hAnsi="Arial" w:cs="Arial"/>
        </w:rPr>
        <w:t xml:space="preserve"> the previous tree. Each pixel is classified by all trees constructed through the boosting process, and the final class label of that pixel is a weighted voting of the classification results derived by all trees over that pixel.</w:t>
      </w:r>
      <w:r w:rsidRPr="007703F9">
        <w:rPr>
          <w:rFonts w:ascii="Arial" w:hAnsi="Arial" w:cs="Arial"/>
        </w:rPr>
        <w:t xml:space="preserve"> Bauer and </w:t>
      </w:r>
      <w:proofErr w:type="spellStart"/>
      <w:r w:rsidRPr="007703F9">
        <w:rPr>
          <w:rFonts w:ascii="Arial" w:hAnsi="Arial" w:cs="Arial"/>
        </w:rPr>
        <w:t>Kohavi</w:t>
      </w:r>
      <w:proofErr w:type="spellEnd"/>
      <w:r w:rsidRPr="007703F9">
        <w:rPr>
          <w:rFonts w:ascii="Arial" w:hAnsi="Arial" w:cs="Arial"/>
        </w:rPr>
        <w:t xml:space="preserve"> </w:t>
      </w:r>
      <w:r w:rsidR="006A478A">
        <w:rPr>
          <w:rFonts w:ascii="Arial" w:hAnsi="Arial" w:cs="Arial"/>
        </w:rPr>
        <w:fldChar w:fldCharType="begin"/>
      </w:r>
      <w:r w:rsidR="004F0C61">
        <w:rPr>
          <w:rFonts w:ascii="Arial" w:hAnsi="Arial" w:cs="Arial"/>
        </w:rPr>
        <w:instrText xml:space="preserve"> ADDIN EN.CITE &lt;EndNote&gt;&lt;Cite ExcludeAuth="1"&gt;&lt;Author&gt;Bauer&lt;/Author&gt;&lt;Year&gt;1998&lt;/Year&gt;&lt;RecNum&gt;1842&lt;/RecNum&gt;&lt;DisplayText&gt;(1998)&lt;/DisplayText&gt;&lt;record&gt;&lt;rec-number&gt;1842&lt;/rec-number&gt;&lt;foreign-keys&gt;&lt;key app="EN" db-id="efwdvx5rms2w2rezvpovr9z0fwwetfwxwzrp" timestamp="0"&gt;1842&lt;/key&gt;&lt;/foreign-keys&gt;&lt;ref-type name="Journal Article"&gt;17&lt;/ref-type&gt;&lt;contributors&gt;&lt;authors&gt;&lt;author&gt;Bauer, E.&lt;/author&gt;&lt;author&gt;Kohavi, R.&lt;/author&gt;&lt;/authors&gt;&lt;/contributors&gt;&lt;titles&gt;&lt;title&gt;An empirical comparison of voting classification algorithms: bagging, boosting, and variants&lt;/title&gt;&lt;secondary-title&gt;Machine Learning&lt;/secondary-title&gt;&lt;/titles&gt;&lt;periodical&gt;&lt;full-title&gt;Machine Learning&lt;/full-title&gt;&lt;/periodical&gt;&lt;pages&gt;1-38&lt;/pages&gt;&lt;volume&gt;5&lt;/volume&gt;&lt;dates&gt;&lt;year&gt;1998&lt;/year&gt;&lt;/dates&gt;&lt;urls&gt;&lt;/urls&gt;&lt;/record&gt;&lt;/Cite&gt;&lt;/EndNote&gt;</w:instrText>
      </w:r>
      <w:r w:rsidR="006A478A">
        <w:rPr>
          <w:rFonts w:ascii="Arial" w:hAnsi="Arial" w:cs="Arial"/>
        </w:rPr>
        <w:fldChar w:fldCharType="separate"/>
      </w:r>
      <w:r w:rsidR="004F0C61">
        <w:rPr>
          <w:rFonts w:ascii="Arial" w:hAnsi="Arial" w:cs="Arial"/>
          <w:noProof/>
        </w:rPr>
        <w:t>(1998)</w:t>
      </w:r>
      <w:r w:rsidR="006A478A">
        <w:rPr>
          <w:rFonts w:ascii="Arial" w:hAnsi="Arial" w:cs="Arial"/>
        </w:rPr>
        <w:fldChar w:fldCharType="end"/>
      </w:r>
      <w:r w:rsidR="006A478A">
        <w:rPr>
          <w:rFonts w:ascii="Arial" w:hAnsi="Arial" w:cs="Arial"/>
        </w:rPr>
        <w:t xml:space="preserve"> </w:t>
      </w:r>
      <w:r w:rsidRPr="007703F9">
        <w:rPr>
          <w:rFonts w:ascii="Arial" w:hAnsi="Arial" w:cs="Arial"/>
        </w:rPr>
        <w:t xml:space="preserve">provided a detailed mathematical description of the boosting algorithm. </w:t>
      </w:r>
    </w:p>
    <w:p w14:paraId="2156EE4D" w14:textId="77777777" w:rsidR="00717972" w:rsidRPr="007703F9" w:rsidRDefault="00717972" w:rsidP="00717972">
      <w:pPr>
        <w:rPr>
          <w:szCs w:val="20"/>
        </w:rPr>
      </w:pPr>
    </w:p>
    <w:p w14:paraId="1F00B207" w14:textId="77777777" w:rsidR="00717972" w:rsidRDefault="00602234" w:rsidP="00F20C6D">
      <w:pPr>
        <w:spacing w:line="360" w:lineRule="auto"/>
        <w:rPr>
          <w:rFonts w:ascii="Arial" w:hAnsi="Arial" w:cs="Arial"/>
          <w:b/>
          <w:i/>
        </w:rPr>
      </w:pPr>
      <w:r w:rsidRPr="006A478A">
        <w:rPr>
          <w:rFonts w:ascii="Arial" w:hAnsi="Arial" w:cs="Arial"/>
          <w:b/>
          <w:i/>
        </w:rPr>
        <w:t>Support Vector Machines</w:t>
      </w:r>
      <w:r w:rsidR="009D7188">
        <w:rPr>
          <w:rFonts w:ascii="Arial" w:hAnsi="Arial" w:cs="Arial"/>
          <w:b/>
          <w:i/>
        </w:rPr>
        <w:t xml:space="preserve"> (SVM)</w:t>
      </w:r>
    </w:p>
    <w:p w14:paraId="78BA76E7" w14:textId="355349B1" w:rsidR="009D7188" w:rsidRPr="00F82003" w:rsidRDefault="009D7188" w:rsidP="009D7188">
      <w:pPr>
        <w:rPr>
          <w:rFonts w:ascii="Arial" w:hAnsi="Arial" w:cs="Arial"/>
        </w:rPr>
      </w:pPr>
      <w:r w:rsidRPr="00F82003">
        <w:rPr>
          <w:rFonts w:ascii="Arial" w:hAnsi="Arial" w:cs="Arial"/>
        </w:rPr>
        <w:t xml:space="preserve">The mathematical formulation of the SVM has been detailed in many publications </w:t>
      </w:r>
      <w:r w:rsidRPr="00F82003">
        <w:rPr>
          <w:rFonts w:ascii="Arial" w:hAnsi="Arial" w:cs="Arial"/>
        </w:rPr>
        <w:fldChar w:fldCharType="begin">
          <w:fldData xml:space="preserve">PEVuZE5vdGU+PENpdGU+PEF1dGhvcj5IdWFuZzwvQXV0aG9yPjxZZWFyPjIwMDI8L1llYXI+PFJl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</w:fldData>
        </w:fldChar>
      </w:r>
      <w:r w:rsidR="004F0C61">
        <w:rPr>
          <w:rFonts w:ascii="Arial" w:hAnsi="Arial" w:cs="Arial"/>
        </w:rPr>
        <w:instrText xml:space="preserve"> ADDIN EN.CITE </w:instrText>
      </w:r>
      <w:r w:rsidR="004F0C61">
        <w:rPr>
          <w:rFonts w:ascii="Arial" w:hAnsi="Arial" w:cs="Arial"/>
        </w:rPr>
        <w:fldChar w:fldCharType="begin">
          <w:fldData xml:space="preserve">PEVuZE5vdGU+PENpdGU+PEF1dGhvcj5IdWFuZzwvQXV0aG9yPjxZZWFyPjIwMDI8L1llYXI+PFJl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</w:fldData>
        </w:fldChar>
      </w:r>
      <w:r w:rsidR="004F0C61">
        <w:rPr>
          <w:rFonts w:ascii="Arial" w:hAnsi="Arial" w:cs="Arial"/>
        </w:rPr>
        <w:instrText xml:space="preserve"> ADDIN EN.CITE.DATA </w:instrText>
      </w:r>
      <w:r w:rsidR="004F0C61">
        <w:rPr>
          <w:rFonts w:ascii="Arial" w:hAnsi="Arial" w:cs="Arial"/>
        </w:rPr>
      </w:r>
      <w:r w:rsidR="004F0C61">
        <w:rPr>
          <w:rFonts w:ascii="Arial" w:hAnsi="Arial" w:cs="Arial"/>
        </w:rPr>
        <w:fldChar w:fldCharType="end"/>
      </w:r>
      <w:r w:rsidRPr="00F82003">
        <w:rPr>
          <w:rFonts w:ascii="Arial" w:hAnsi="Arial" w:cs="Arial"/>
        </w:rPr>
      </w:r>
      <w:r w:rsidRPr="00F82003">
        <w:rPr>
          <w:rFonts w:ascii="Arial" w:hAnsi="Arial" w:cs="Arial"/>
        </w:rPr>
        <w:fldChar w:fldCharType="separate"/>
      </w:r>
      <w:r w:rsidR="004F0C61">
        <w:rPr>
          <w:rFonts w:ascii="Arial" w:hAnsi="Arial" w:cs="Arial"/>
          <w:noProof/>
        </w:rPr>
        <w:t>(e.g. Burges 1998; Huang et al. 2002; Huang and Song 2012; Vapnik 1995)</w:t>
      </w:r>
      <w:r w:rsidRPr="00F82003">
        <w:rPr>
          <w:rFonts w:ascii="Arial" w:hAnsi="Arial" w:cs="Arial"/>
        </w:rPr>
        <w:fldChar w:fldCharType="end"/>
      </w:r>
      <w:r w:rsidRPr="00F82003">
        <w:rPr>
          <w:rFonts w:ascii="Arial" w:hAnsi="Arial" w:cs="Arial"/>
        </w:rPr>
        <w:t xml:space="preserve">. </w:t>
      </w:r>
      <w:proofErr w:type="gramStart"/>
      <w:r w:rsidRPr="00F82003">
        <w:rPr>
          <w:rFonts w:ascii="Arial" w:hAnsi="Arial" w:cs="Arial"/>
        </w:rPr>
        <w:t>A brief summary</w:t>
      </w:r>
      <w:proofErr w:type="gramEnd"/>
      <w:r w:rsidRPr="00F82003">
        <w:rPr>
          <w:rFonts w:ascii="Arial" w:hAnsi="Arial" w:cs="Arial"/>
        </w:rPr>
        <w:t xml:space="preserve"> is provided below </w:t>
      </w:r>
      <w:r w:rsidR="00F94F06" w:rsidRPr="00F82003">
        <w:rPr>
          <w:rFonts w:ascii="Arial" w:hAnsi="Arial" w:cs="Arial"/>
        </w:rPr>
        <w:t>following</w:t>
      </w:r>
      <w:r w:rsidR="004F0C61">
        <w:rPr>
          <w:rFonts w:ascii="Arial" w:hAnsi="Arial" w:cs="Arial"/>
        </w:rPr>
        <w:t xml:space="preserve"> the</w:t>
      </w:r>
      <w:r w:rsidRPr="00F82003">
        <w:rPr>
          <w:rFonts w:ascii="Arial" w:hAnsi="Arial" w:cs="Arial"/>
        </w:rPr>
        <w:t>se publications.</w:t>
      </w:r>
    </w:p>
    <w:p w14:paraId="24707D3F" w14:textId="77777777" w:rsidR="009D7188" w:rsidRPr="00F82003" w:rsidRDefault="009D7188" w:rsidP="009D7188">
      <w:pPr>
        <w:rPr>
          <w:rFonts w:ascii="Arial" w:hAnsi="Arial" w:cs="Arial"/>
        </w:rPr>
      </w:pPr>
    </w:p>
    <w:p w14:paraId="0A81A126" w14:textId="77777777" w:rsidR="009D7188" w:rsidRPr="00F82003" w:rsidRDefault="009D7188" w:rsidP="009D7188">
      <w:pPr>
        <w:rPr>
          <w:rFonts w:ascii="Arial" w:hAnsi="Arial" w:cs="Arial"/>
        </w:rPr>
      </w:pPr>
      <w:r w:rsidRPr="00F82003">
        <w:rPr>
          <w:rFonts w:ascii="Arial" w:hAnsi="Arial" w:cs="Arial"/>
        </w:rPr>
        <w:t>The inductive principle behind SVM is structural risk minimization (SRM)</w:t>
      </w:r>
      <w:r w:rsidR="00BC0FD4" w:rsidRPr="00F82003">
        <w:rPr>
          <w:rFonts w:ascii="Arial" w:hAnsi="Arial" w:cs="Arial"/>
        </w:rPr>
        <w:t xml:space="preserve"> designed </w:t>
      </w:r>
      <w:r w:rsidRPr="00F82003">
        <w:rPr>
          <w:rFonts w:ascii="Arial" w:hAnsi="Arial" w:cs="Arial"/>
        </w:rPr>
        <w:t xml:space="preserve">to minimize overfitting, a problem common to classification models developed using neural networks and decision trees </w:t>
      </w:r>
      <w:r w:rsidRPr="00F82003">
        <w:rPr>
          <w:rFonts w:ascii="Arial" w:hAnsi="Arial" w:cs="Arial"/>
        </w:rPr>
        <w:fldChar w:fldCharType="begin">
          <w:fldData xml:space="preserve">PEVuZE5vdGU+PENpdGU+PEF1dGhvcj5GcmllZGw8L0F1dGhvcj48WWVhcj4xOTk5PC9ZZWFyPjxS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</w:fldData>
        </w:fldChar>
      </w:r>
      <w:r w:rsidRPr="00F82003">
        <w:rPr>
          <w:rFonts w:ascii="Arial" w:hAnsi="Arial" w:cs="Arial"/>
        </w:rPr>
        <w:instrText xml:space="preserve"> ADDIN EN.CITE </w:instrText>
      </w:r>
      <w:r w:rsidRPr="00F82003">
        <w:rPr>
          <w:rFonts w:ascii="Arial" w:hAnsi="Arial" w:cs="Arial"/>
        </w:rPr>
        <w:fldChar w:fldCharType="begin">
          <w:fldData xml:space="preserve">PEVuZE5vdGU+PENpdGU+PEF1dGhvcj5GcmllZGw8L0F1dGhvcj48WWVhcj4xOTk5PC9ZZWFyPjxS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</w:fldData>
        </w:fldChar>
      </w:r>
      <w:r w:rsidRPr="00F82003">
        <w:rPr>
          <w:rFonts w:ascii="Arial" w:hAnsi="Arial" w:cs="Arial"/>
        </w:rPr>
        <w:instrText xml:space="preserve"> ADDIN EN.CITE.DATA </w:instrText>
      </w:r>
      <w:r w:rsidRPr="00F82003">
        <w:rPr>
          <w:rFonts w:ascii="Arial" w:hAnsi="Arial" w:cs="Arial"/>
        </w:rPr>
      </w:r>
      <w:r w:rsidRPr="00F82003">
        <w:rPr>
          <w:rFonts w:ascii="Arial" w:hAnsi="Arial" w:cs="Arial"/>
        </w:rPr>
        <w:fldChar w:fldCharType="end"/>
      </w:r>
      <w:r w:rsidRPr="00F82003">
        <w:rPr>
          <w:rFonts w:ascii="Arial" w:hAnsi="Arial" w:cs="Arial"/>
        </w:rPr>
      </w:r>
      <w:r w:rsidRPr="00F82003">
        <w:rPr>
          <w:rFonts w:ascii="Arial" w:hAnsi="Arial" w:cs="Arial"/>
        </w:rPr>
        <w:fldChar w:fldCharType="separate"/>
      </w:r>
      <w:r w:rsidRPr="00F82003">
        <w:rPr>
          <w:rFonts w:ascii="Arial" w:hAnsi="Arial" w:cs="Arial"/>
        </w:rPr>
        <w:t>(Foody and Arora 1997; Friedl et al. 1999; Paola and Schowengerdt 1995)</w:t>
      </w:r>
      <w:r w:rsidRPr="00F82003">
        <w:rPr>
          <w:rFonts w:ascii="Arial" w:hAnsi="Arial" w:cs="Arial"/>
        </w:rPr>
        <w:fldChar w:fldCharType="end"/>
      </w:r>
      <w:r w:rsidRPr="00F82003">
        <w:rPr>
          <w:rFonts w:ascii="Arial" w:hAnsi="Arial" w:cs="Arial"/>
        </w:rPr>
        <w:t xml:space="preserve">. According to </w:t>
      </w:r>
      <w:proofErr w:type="spellStart"/>
      <w:r w:rsidRPr="00F82003">
        <w:rPr>
          <w:rFonts w:ascii="Arial" w:hAnsi="Arial" w:cs="Arial"/>
        </w:rPr>
        <w:t>Vapnik</w:t>
      </w:r>
      <w:proofErr w:type="spellEnd"/>
      <w:r w:rsidRPr="00F82003">
        <w:rPr>
          <w:rFonts w:ascii="Arial" w:hAnsi="Arial" w:cs="Arial"/>
        </w:rPr>
        <w:t xml:space="preserve"> </w:t>
      </w:r>
      <w:r w:rsidRPr="00F82003">
        <w:rPr>
          <w:rFonts w:ascii="Arial" w:hAnsi="Arial" w:cs="Arial"/>
        </w:rPr>
        <w:fldChar w:fldCharType="begin">
          <w:fldData xml:space="preserve">5gBzAOgAuAAAADgAowBoAFYAEAAAAAgAMgDPAGUAbgByAGYAAAA6ABUAGCC1AAAAHwDPAL0AAgAA
AAAAAAAGAAAAAAAHABYAAgAAAAAAAAAPAFsALAAgADEAOQA5ADUAIAAjADEANQA5ADUAXQAAAAwA
AAAAAAAAAAA=
</w:fldData>
        </w:fldChar>
      </w:r>
      <w:r w:rsidRPr="00F82003">
        <w:rPr>
          <w:rFonts w:ascii="Arial" w:hAnsi="Arial" w:cs="Arial"/>
        </w:rPr>
        <w:instrText xml:space="preserve"> ADDIN ENRef </w:instrText>
      </w:r>
      <w:r w:rsidRPr="00F82003">
        <w:rPr>
          <w:rFonts w:ascii="Arial" w:hAnsi="Arial" w:cs="Arial"/>
        </w:rPr>
      </w:r>
      <w:r w:rsidRPr="00F82003">
        <w:rPr>
          <w:rFonts w:ascii="Arial" w:hAnsi="Arial" w:cs="Arial"/>
        </w:rPr>
        <w:fldChar w:fldCharType="separate"/>
      </w:r>
      <w:r w:rsidRPr="00F82003">
        <w:rPr>
          <w:rFonts w:ascii="Arial" w:hAnsi="Arial" w:cs="Arial"/>
        </w:rPr>
        <w:t>(1995)</w:t>
      </w:r>
      <w:r w:rsidRPr="00F82003">
        <w:rPr>
          <w:rFonts w:ascii="Arial" w:hAnsi="Arial" w:cs="Arial"/>
        </w:rPr>
        <w:fldChar w:fldCharType="end"/>
      </w:r>
      <w:r w:rsidRPr="00F82003">
        <w:rPr>
          <w:rFonts w:ascii="Arial" w:hAnsi="Arial" w:cs="Arial"/>
        </w:rPr>
        <w:t xml:space="preserve">, the risk of a learning machine (R) is </w:t>
      </w:r>
      <w:r w:rsidRPr="00F82003">
        <w:rPr>
          <w:rFonts w:ascii="Arial" w:hAnsi="Arial" w:cs="Arial"/>
        </w:rPr>
        <w:lastRenderedPageBreak/>
        <w:t>bounded by the sum of the empirical risk estimated from training samples (</w:t>
      </w:r>
      <w:r w:rsidRPr="0041725E">
        <w:rPr>
          <w:rFonts w:ascii="Arial" w:hAnsi="Arial" w:cs="Arial"/>
          <w:i/>
        </w:rPr>
        <w:t>R</w:t>
      </w:r>
      <w:r w:rsidRPr="0041725E">
        <w:rPr>
          <w:rFonts w:ascii="Arial" w:hAnsi="Arial" w:cs="Arial"/>
          <w:i/>
          <w:vertAlign w:val="subscript"/>
        </w:rPr>
        <w:t>emp</w:t>
      </w:r>
      <w:r w:rsidRPr="00F82003">
        <w:rPr>
          <w:rFonts w:ascii="Arial" w:hAnsi="Arial" w:cs="Arial"/>
        </w:rPr>
        <w:t>) and a confidence interval (</w:t>
      </w:r>
      <w:r w:rsidRPr="00F82003">
        <w:rPr>
          <w:rFonts w:ascii="Arial" w:hAnsi="Arial" w:cs="Arial"/>
        </w:rPr>
        <w:sym w:font="Symbol" w:char="F059"/>
      </w:r>
      <w:r w:rsidRPr="00F82003">
        <w:rPr>
          <w:rFonts w:ascii="Arial" w:hAnsi="Arial" w:cs="Arial"/>
        </w:rPr>
        <w:t>):</w:t>
      </w:r>
    </w:p>
    <w:p w14:paraId="2A0FD851" w14:textId="77777777" w:rsidR="009D7188" w:rsidRPr="00F82003" w:rsidRDefault="009D7188" w:rsidP="009D7188">
      <w:pPr>
        <w:rPr>
          <w:rFonts w:ascii="Arial" w:hAnsi="Arial" w:cs="Arial"/>
        </w:rPr>
      </w:pPr>
    </w:p>
    <w:p w14:paraId="3CEA6707" w14:textId="0482C5B7" w:rsidR="009D7188" w:rsidRPr="00F82003" w:rsidRDefault="00F82003" w:rsidP="00F82003">
      <w:pPr>
        <w:jc w:val="center"/>
        <w:rPr>
          <w:rFonts w:ascii="Arial" w:hAnsi="Arial" w:cs="Arial"/>
        </w:rPr>
      </w:pPr>
      <w:r w:rsidRPr="00F82003">
        <w:rPr>
          <w:rFonts w:ascii="Arial" w:hAnsi="Arial" w:cs="Arial"/>
        </w:rPr>
        <w:object w:dxaOrig="1340" w:dyaOrig="380" w14:anchorId="6A71E4FC">
          <v:shape id="_x0000_i1031" type="#_x0000_t75" style="width:78.75pt;height:23.25pt" o:ole="" fillcolor="window">
            <v:imagedata r:id="rId37" o:title=""/>
          </v:shape>
          <o:OLEObject Type="Embed" ProgID="Equation.3" ShapeID="_x0000_i1031" DrawAspect="Content" ObjectID="_1757317650" r:id="rId38"/>
        </w:object>
      </w:r>
    </w:p>
    <w:p w14:paraId="077F5BF3" w14:textId="77777777" w:rsidR="009D7188" w:rsidRPr="00F82003" w:rsidRDefault="009D7188" w:rsidP="00F82003">
      <w:pPr>
        <w:rPr>
          <w:rFonts w:ascii="Arial" w:hAnsi="Arial" w:cs="Arial"/>
        </w:rPr>
      </w:pPr>
    </w:p>
    <w:p w14:paraId="45D81CA4" w14:textId="77777777" w:rsidR="00110CF5" w:rsidRDefault="009D7188" w:rsidP="00DB54EF">
      <w:pPr>
        <w:rPr>
          <w:rFonts w:ascii="Arial" w:hAnsi="Arial" w:cs="Arial"/>
        </w:rPr>
      </w:pPr>
      <w:r w:rsidRPr="00F82003">
        <w:rPr>
          <w:rFonts w:ascii="Arial" w:hAnsi="Arial" w:cs="Arial"/>
        </w:rPr>
        <w:t>The strategy of SRM is to keep the empirical risk (</w:t>
      </w:r>
      <w:r w:rsidRPr="00F82003">
        <w:rPr>
          <w:rFonts w:ascii="Arial" w:hAnsi="Arial" w:cs="Arial"/>
          <w:i/>
        </w:rPr>
        <w:t>R</w:t>
      </w:r>
      <w:r w:rsidRPr="00F82003">
        <w:rPr>
          <w:rFonts w:ascii="Arial" w:hAnsi="Arial" w:cs="Arial"/>
          <w:i/>
          <w:vertAlign w:val="subscript"/>
        </w:rPr>
        <w:t>emp</w:t>
      </w:r>
      <w:r w:rsidRPr="00F82003">
        <w:rPr>
          <w:rFonts w:ascii="Arial" w:hAnsi="Arial" w:cs="Arial"/>
        </w:rPr>
        <w:t>) fixed and minimize the confidence interval (</w:t>
      </w:r>
      <w:r w:rsidRPr="00F82003">
        <w:rPr>
          <w:rFonts w:ascii="Arial" w:hAnsi="Arial" w:cs="Arial"/>
        </w:rPr>
        <w:sym w:font="Symbol" w:char="F059"/>
      </w:r>
      <w:r w:rsidR="00BC0FD4" w:rsidRPr="00F82003">
        <w:rPr>
          <w:rFonts w:ascii="Arial" w:hAnsi="Arial" w:cs="Arial"/>
        </w:rPr>
        <w:t xml:space="preserve">). This </w:t>
      </w:r>
      <w:r w:rsidRPr="00F82003">
        <w:rPr>
          <w:rFonts w:ascii="Arial" w:hAnsi="Arial" w:cs="Arial"/>
        </w:rPr>
        <w:t xml:space="preserve">is achieved by maximizing the margin between a </w:t>
      </w:r>
      <w:r w:rsidR="00BC0FD4" w:rsidRPr="00F82003">
        <w:rPr>
          <w:rFonts w:ascii="Arial" w:hAnsi="Arial" w:cs="Arial"/>
        </w:rPr>
        <w:t>classification boundary and the support vectors, i.e., training samples closest to the classification boundary</w:t>
      </w:r>
      <w:r w:rsidRPr="00F82003">
        <w:rPr>
          <w:rFonts w:ascii="Arial" w:hAnsi="Arial" w:cs="Arial"/>
        </w:rPr>
        <w:t xml:space="preserve">. </w:t>
      </w:r>
      <w:r w:rsidR="00BC0FD4" w:rsidRPr="00F82003">
        <w:rPr>
          <w:rFonts w:ascii="Arial" w:hAnsi="Arial" w:cs="Arial"/>
        </w:rPr>
        <w:t>This optimization problem can be solved mathematically for linear classification boundaries.</w:t>
      </w:r>
      <w:r w:rsidR="008C338D">
        <w:rPr>
          <w:rFonts w:ascii="Arial" w:hAnsi="Arial" w:cs="Arial"/>
        </w:rPr>
        <w:t xml:space="preserve"> The actual boundaries between different surface types,</w:t>
      </w:r>
      <w:r w:rsidR="00BC0FD4" w:rsidRPr="00F82003">
        <w:rPr>
          <w:rFonts w:ascii="Arial" w:hAnsi="Arial" w:cs="Arial"/>
        </w:rPr>
        <w:t xml:space="preserve"> </w:t>
      </w:r>
      <w:r w:rsidR="008C338D">
        <w:rPr>
          <w:rFonts w:ascii="Arial" w:hAnsi="Arial" w:cs="Arial"/>
        </w:rPr>
        <w:t xml:space="preserve">however, are rarely linear. </w:t>
      </w:r>
      <w:r w:rsidR="00BC0FD4" w:rsidRPr="00F82003">
        <w:rPr>
          <w:rFonts w:ascii="Arial" w:hAnsi="Arial" w:cs="Arial"/>
        </w:rPr>
        <w:t>Kernel functions are used to extend this algorithm concept to nonlinear boundaries</w:t>
      </w:r>
      <w:r w:rsidR="008C338D">
        <w:rPr>
          <w:rFonts w:ascii="Arial" w:hAnsi="Arial" w:cs="Arial"/>
        </w:rPr>
        <w:t>, which can greatly improve classification accuracy (Figure 2-10)</w:t>
      </w:r>
      <w:r w:rsidR="00BC0FD4" w:rsidRPr="00F82003">
        <w:rPr>
          <w:rFonts w:ascii="Arial" w:hAnsi="Arial" w:cs="Arial"/>
        </w:rPr>
        <w:t xml:space="preserve">. </w:t>
      </w:r>
      <w:r w:rsidR="00CC20DA" w:rsidRPr="00F82003">
        <w:rPr>
          <w:rFonts w:ascii="Arial" w:hAnsi="Arial" w:cs="Arial"/>
        </w:rPr>
        <w:t>One of the most robust kernel functions widely used in land cover classification is t</w:t>
      </w:r>
      <w:r w:rsidR="00BC0FD4" w:rsidRPr="00F82003">
        <w:rPr>
          <w:rFonts w:ascii="Arial" w:hAnsi="Arial" w:cs="Arial"/>
        </w:rPr>
        <w:t>he radial basis function</w:t>
      </w:r>
      <w:r w:rsidR="00F94F06" w:rsidRPr="00F82003">
        <w:rPr>
          <w:rFonts w:ascii="Arial" w:hAnsi="Arial" w:cs="Arial"/>
        </w:rPr>
        <w:t xml:space="preserve"> (RBF)</w:t>
      </w:r>
      <w:r w:rsidR="00110CF5">
        <w:rPr>
          <w:rFonts w:ascii="Arial" w:hAnsi="Arial" w:cs="Arial"/>
        </w:rPr>
        <w:t>:</w:t>
      </w:r>
    </w:p>
    <w:p w14:paraId="61B5A904" w14:textId="77777777" w:rsidR="00110CF5" w:rsidRDefault="00110CF5" w:rsidP="00DB54EF">
      <w:pPr>
        <w:rPr>
          <w:rFonts w:ascii="Arial" w:hAnsi="Arial" w:cs="Arial"/>
        </w:rPr>
      </w:pPr>
    </w:p>
    <w:p w14:paraId="3DE49408" w14:textId="37105BE6" w:rsidR="00110CF5" w:rsidRDefault="00110CF5" w:rsidP="00110CF5">
      <w:pPr>
        <w:jc w:val="center"/>
      </w:pPr>
      <w:r>
        <w:rPr>
          <w:position w:val="-10"/>
        </w:rPr>
        <w:object w:dxaOrig="2100" w:dyaOrig="400" w14:anchorId="0B2C4F22">
          <v:shape id="_x0000_i1032" type="#_x0000_t75" style="width:134.25pt;height:25.5pt" o:ole="" fillcolor="window">
            <v:imagedata r:id="rId39" o:title=""/>
          </v:shape>
          <o:OLEObject Type="Embed" ProgID="Equation.3" ShapeID="_x0000_i1032" DrawAspect="Content" ObjectID="_1757317651" r:id="rId40"/>
        </w:object>
      </w:r>
    </w:p>
    <w:p w14:paraId="2677F9E6" w14:textId="77777777" w:rsidR="00DB54EF" w:rsidRDefault="00DB54EF" w:rsidP="00DB54EF">
      <w:pPr>
        <w:rPr>
          <w:rFonts w:ascii="Arial" w:hAnsi="Arial" w:cs="Arial"/>
        </w:rPr>
      </w:pPr>
    </w:p>
    <w:p w14:paraId="5207CE40" w14:textId="4C84E829" w:rsidR="00DB54EF" w:rsidRPr="00F82003" w:rsidRDefault="00DB54EF" w:rsidP="00DB54EF">
      <w:pPr>
        <w:rPr>
          <w:rFonts w:ascii="Arial" w:hAnsi="Arial" w:cs="Arial"/>
        </w:rPr>
      </w:pPr>
      <w:r w:rsidRPr="00F82003">
        <w:rPr>
          <w:rFonts w:ascii="Arial" w:hAnsi="Arial" w:cs="Arial"/>
        </w:rPr>
        <w:t>The SVM algorithm has been implemented in several computer packages. The πSVM</w:t>
      </w:r>
      <w:r w:rsidR="00110CF5">
        <w:rPr>
          <w:rFonts w:ascii="Arial" w:hAnsi="Arial" w:cs="Arial"/>
        </w:rPr>
        <w:t xml:space="preserve"> </w:t>
      </w:r>
      <w:r w:rsidRPr="00110CF5">
        <w:rPr>
          <w:rFonts w:ascii="Arial" w:hAnsi="Arial" w:cs="Arial"/>
          <w:vertAlign w:val="superscript"/>
        </w:rPr>
        <w:footnoteReference w:id="3"/>
      </w:r>
      <w:r w:rsidRPr="00F82003">
        <w:rPr>
          <w:rFonts w:ascii="Arial" w:hAnsi="Arial" w:cs="Arial"/>
        </w:rPr>
        <w:t xml:space="preserve"> – a parallel SVM software built on the </w:t>
      </w:r>
      <w:proofErr w:type="spellStart"/>
      <w:r w:rsidRPr="00F82003">
        <w:rPr>
          <w:rFonts w:ascii="Arial" w:hAnsi="Arial" w:cs="Arial"/>
        </w:rPr>
        <w:t>LibSVM</w:t>
      </w:r>
      <w:proofErr w:type="spellEnd"/>
      <w:r w:rsidRPr="00F82003">
        <w:rPr>
          <w:rFonts w:ascii="Arial" w:hAnsi="Arial" w:cs="Arial"/>
        </w:rPr>
        <w:t xml:space="preserve"> package and Message Passing Interface (MPI) framework, is selected for AST production. The </w:t>
      </w:r>
      <w:proofErr w:type="spellStart"/>
      <w:r w:rsidRPr="00F82003">
        <w:rPr>
          <w:rFonts w:ascii="Arial" w:hAnsi="Arial" w:cs="Arial"/>
        </w:rPr>
        <w:t>LibSVM</w:t>
      </w:r>
      <w:proofErr w:type="spellEnd"/>
      <w:r w:rsidR="00110CF5">
        <w:rPr>
          <w:rFonts w:ascii="Arial" w:hAnsi="Arial" w:cs="Arial"/>
        </w:rPr>
        <w:t xml:space="preserve"> </w:t>
      </w:r>
      <w:r w:rsidRPr="00110CF5">
        <w:rPr>
          <w:rFonts w:ascii="Arial" w:hAnsi="Arial" w:cs="Arial"/>
          <w:vertAlign w:val="superscript"/>
        </w:rPr>
        <w:footnoteReference w:id="4"/>
      </w:r>
      <w:r w:rsidRPr="00F82003">
        <w:rPr>
          <w:rFonts w:ascii="Arial" w:hAnsi="Arial" w:cs="Arial"/>
        </w:rPr>
        <w:t xml:space="preserve"> software package is publicly available. It has been widely used in land cover studies</w:t>
      </w:r>
      <w:r w:rsidR="00110CF5">
        <w:rPr>
          <w:rFonts w:ascii="Arial" w:hAnsi="Arial" w:cs="Arial"/>
        </w:rPr>
        <w:t xml:space="preserve"> </w:t>
      </w:r>
      <w:r w:rsidR="00110CF5">
        <w:rPr>
          <w:rFonts w:ascii="Arial" w:hAnsi="Arial" w:cs="Arial"/>
        </w:rPr>
        <w:fldChar w:fldCharType="begin"/>
      </w:r>
      <w:r w:rsidR="00110CF5">
        <w:rPr>
          <w:rFonts w:ascii="Arial" w:hAnsi="Arial" w:cs="Arial"/>
        </w:rPr>
        <w:instrText xml:space="preserve"> ADDIN EN.CITE &lt;EndNote&gt;&lt;Cite&gt;&lt;Author&gt;Mountrakis&lt;/Author&gt;&lt;Year&gt;2011&lt;/Year&gt;&lt;RecNum&gt;3082&lt;/RecNum&gt;&lt;DisplayText&gt;(Mountrakis et al. 2011)&lt;/DisplayText&gt;&lt;record&gt;&lt;rec-number&gt;3082&lt;/rec-number&gt;&lt;foreign-keys&gt;&lt;key app="EN" db-id="efwdvx5rms2w2rezvpovr9z0fwwetfwxwzrp" timestamp="0"&gt;3082&lt;/key&gt;&lt;/foreign-keys&gt;&lt;ref-type name="Journal Article"&gt;17&lt;/ref-type&gt;&lt;contributors&gt;&lt;authors&gt;&lt;author&gt;Mountrakis, Giorgos&lt;/author&gt;&lt;author&gt;Im, Jungho&lt;/author&gt;&lt;author&gt;Ogole, Caesar&lt;/author&gt;&lt;/authors&gt;&lt;/contributors&gt;&lt;titles&gt;&lt;title&gt;Support vector machines in remote sensing: A review&lt;/title&gt;&lt;secondary-title&gt;ISPRS Journal of Photogrammetry and Remote Sensing&lt;/secondary-title&gt;&lt;/titles&gt;&lt;periodical&gt;&lt;full-title&gt;ISPRS Journal of Photogrammetry and Remote Sensing&lt;/full-title&gt;&lt;abbr-1&gt;ISPRS J. P&amp;amp;RS&lt;/abbr-1&gt;&lt;/periodical&gt;&lt;pages&gt;247-259&lt;/pages&gt;&lt;volume&gt;66&lt;/volume&gt;&lt;number&gt;3&lt;/number&gt;&lt;keywords&gt;&lt;keyword&gt;Support vector machines&lt;/keyword&gt;&lt;keyword&gt;Review&lt;/keyword&gt;&lt;keyword&gt;Remote sensing&lt;/keyword&gt;&lt;keyword&gt;SVM&lt;/keyword&gt;&lt;keyword&gt;SVMs&lt;/keyword&gt;&lt;/keywords&gt;&lt;dates&gt;&lt;year&gt;2011&lt;/year&gt;&lt;/dates&gt;&lt;urls&gt;&lt;related-urls&gt;&lt;url&gt;http://www.sciencedirect.com/science/article/B6VF4-51M4Y40-2/2/edff3f13c6da724dc7706e19cff73bd8 &lt;/url&gt;&lt;/related-urls&gt;&lt;/urls&gt;&lt;/record&gt;&lt;/Cite&gt;&lt;/EndNote&gt;</w:instrText>
      </w:r>
      <w:r w:rsidR="00110CF5">
        <w:rPr>
          <w:rFonts w:ascii="Arial" w:hAnsi="Arial" w:cs="Arial"/>
        </w:rPr>
        <w:fldChar w:fldCharType="separate"/>
      </w:r>
      <w:r w:rsidR="00110CF5">
        <w:rPr>
          <w:rFonts w:ascii="Arial" w:hAnsi="Arial" w:cs="Arial"/>
          <w:noProof/>
        </w:rPr>
        <w:t>(Mountrakis et al. 2011)</w:t>
      </w:r>
      <w:r w:rsidR="00110CF5">
        <w:rPr>
          <w:rFonts w:ascii="Arial" w:hAnsi="Arial" w:cs="Arial"/>
        </w:rPr>
        <w:fldChar w:fldCharType="end"/>
      </w:r>
      <w:r w:rsidRPr="00F82003">
        <w:rPr>
          <w:rFonts w:ascii="Arial" w:hAnsi="Arial" w:cs="Arial"/>
        </w:rPr>
        <w:t>. The parallel implementation greatly reduces the amount of time needed to produce the AST product.</w:t>
      </w:r>
    </w:p>
    <w:p w14:paraId="08E47448" w14:textId="77777777" w:rsidR="00004EBF" w:rsidRDefault="00004EBF" w:rsidP="00BC0FD4">
      <w:pPr>
        <w:rPr>
          <w:rFonts w:ascii="Arial" w:hAnsi="Arial" w:cs="Arial"/>
        </w:rPr>
      </w:pPr>
    </w:p>
    <w:p w14:paraId="783D6E34" w14:textId="7D907AC8" w:rsidR="008C338D" w:rsidRPr="00F82003" w:rsidRDefault="001B5C6E" w:rsidP="00004EBF">
      <w:pPr>
        <w:jc w:val="center"/>
        <w:rPr>
          <w:rFonts w:ascii="Arial" w:hAnsi="Arial" w:cs="Arial"/>
        </w:rPr>
      </w:pPr>
      <w:r>
        <w:rPr>
          <w:rFonts w:ascii="Arial" w:hAnsi="Arial" w:cs="Arial"/>
          <w:noProof/>
        </w:rPr>
        <w:drawing>
          <wp:inline distT="0" distB="0" distL="0" distR="0" wp14:anchorId="6ECEC5F9" wp14:editId="48B06D39">
            <wp:extent cx="5953125" cy="143972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8512" cy="1445865"/>
                    </a:xfrm>
                    <a:prstGeom prst="rect">
                      <a:avLst/>
                    </a:prstGeom>
                    <a:noFill/>
                  </pic:spPr>
                </pic:pic>
              </a:graphicData>
            </a:graphic>
          </wp:inline>
        </w:drawing>
      </w:r>
    </w:p>
    <w:p w14:paraId="4EFB3425" w14:textId="6EBB3C83" w:rsidR="00B245E6" w:rsidRPr="00ED305C" w:rsidRDefault="001B5C6E" w:rsidP="00ED305C">
      <w:pPr>
        <w:pStyle w:val="TableofFigures"/>
        <w:jc w:val="center"/>
        <w:rPr>
          <w:rFonts w:cs="Arial"/>
          <w:bCs/>
        </w:rPr>
      </w:pPr>
      <w:bookmarkStart w:id="54" w:name="_Toc146703524"/>
      <w:r w:rsidRPr="00ED305C">
        <w:rPr>
          <w:rFonts w:cs="Arial"/>
          <w:bCs/>
        </w:rPr>
        <w:t xml:space="preserve">Figure 2-10. Use of linear decision boundaries to classify data having nonlinear boundaries </w:t>
      </w:r>
      <w:r w:rsidR="00F56C5D" w:rsidRPr="00ED305C">
        <w:rPr>
          <w:rFonts w:cs="Arial"/>
          <w:bCs/>
        </w:rPr>
        <w:t xml:space="preserve">can </w:t>
      </w:r>
      <w:r w:rsidR="00B245E6" w:rsidRPr="00ED305C">
        <w:rPr>
          <w:rFonts w:cs="Arial"/>
          <w:bCs/>
        </w:rPr>
        <w:t>result in large misclassification errors (left most). The class boundaries can be better represented using the RBF kernel with progressively fine-tuned gamma values</w:t>
      </w:r>
      <w:r w:rsidR="00F56C5D" w:rsidRPr="00ED305C">
        <w:rPr>
          <w:rFonts w:cs="Arial"/>
          <w:bCs/>
        </w:rPr>
        <w:t>, which can result in</w:t>
      </w:r>
      <w:r w:rsidR="00B245E6" w:rsidRPr="00ED305C">
        <w:rPr>
          <w:rFonts w:cs="Arial"/>
          <w:bCs/>
        </w:rPr>
        <w:t xml:space="preserve"> minimum or no classification error</w:t>
      </w:r>
      <w:r w:rsidR="00F56C5D" w:rsidRPr="00ED305C">
        <w:rPr>
          <w:rFonts w:cs="Arial"/>
          <w:bCs/>
        </w:rPr>
        <w:t>s</w:t>
      </w:r>
      <w:r w:rsidR="00B245E6" w:rsidRPr="00ED305C">
        <w:rPr>
          <w:rFonts w:cs="Arial"/>
          <w:bCs/>
        </w:rPr>
        <w:t xml:space="preserve"> (from the 2nd to the 5th). Samples of the two classes are represented by empty and solid circles. Circled points are support vectors, and checked points are</w:t>
      </w:r>
      <w:r w:rsidR="00B83365" w:rsidRPr="00ED305C">
        <w:rPr>
          <w:rFonts w:cs="Arial"/>
          <w:bCs/>
        </w:rPr>
        <w:t xml:space="preserve"> misclassification errors. C</w:t>
      </w:r>
      <w:r w:rsidR="00B245E6" w:rsidRPr="00ED305C">
        <w:rPr>
          <w:rFonts w:cs="Arial"/>
          <w:bCs/>
        </w:rPr>
        <w:t xml:space="preserve">reated based on </w:t>
      </w:r>
      <w:r w:rsidR="00B83365" w:rsidRPr="00ED305C">
        <w:rPr>
          <w:rFonts w:cs="Arial"/>
          <w:bCs/>
        </w:rPr>
        <w:t xml:space="preserve">Huang et al. </w:t>
      </w:r>
      <w:r w:rsidR="00B245E6" w:rsidRPr="00ED305C">
        <w:rPr>
          <w:rFonts w:cs="Arial"/>
          <w:bCs/>
        </w:rPr>
        <w:fldChar w:fldCharType="begin"/>
      </w:r>
      <w:r w:rsidR="00B83365" w:rsidRPr="00ED305C">
        <w:rPr>
          <w:rFonts w:cs="Arial"/>
          <w:bCs/>
        </w:rPr>
        <w:instrText xml:space="preserve"> ADDIN EN.CITE &lt;EndNote&gt;&lt;Cite ExcludeAuth="1"&gt;&lt;Author&gt;Huang&lt;/Author&gt;&lt;Year&gt;2002&lt;/Year&gt;&lt;RecNum&gt;1780&lt;/RecNum&gt;&lt;DisplayText&gt;(2002)&lt;/DisplayText&gt;&lt;record&gt;&lt;rec-number&gt;1780&lt;/rec-number&gt;&lt;foreign-keys&gt;&lt;key app="EN" db-id="efwdvx5rms2w2rezvpovr9z0fwwetfwxwzrp" timestamp="0"&gt;1780&lt;/key&gt;&lt;/foreign-keys&gt;&lt;ref-type name="Journal Article"&gt;17&lt;/ref-type&gt;&lt;contributors&gt;&lt;authors&gt;&lt;author&gt;Huang, Chengquan&lt;/author&gt;&lt;author&gt;Davis, Larry S.&lt;/author&gt;&lt;author&gt;Townshend, John R. G.&lt;/author&gt;&lt;/authors&gt;&lt;/contributors&gt;&lt;titles&gt;&lt;title&gt;An assessment of support vector machines for land cover classification&lt;/title&gt;&lt;secondary-title&gt;International Journal of Remote Sensing&lt;/secondary-title&gt;&lt;/titles&gt;&lt;periodical&gt;&lt;full-title&gt;International Journal of Remote Sensing&lt;/full-title&gt;&lt;abbr-1&gt;ijrs&lt;/abbr-1&gt;&lt;/periodical&gt;&lt;pages&gt;725-749&lt;/pages&gt;&lt;volume&gt;23&lt;/volume&gt;&lt;number&gt;4&lt;/number&gt;&lt;dates&gt;&lt;year&gt;2002&lt;/year&gt;&lt;/dates&gt;&lt;urls&gt;&lt;/urls&gt;&lt;/record&gt;&lt;/Cite&gt;&lt;/EndNote&gt;</w:instrText>
      </w:r>
      <w:r w:rsidR="00B245E6" w:rsidRPr="00ED305C">
        <w:rPr>
          <w:rFonts w:cs="Arial"/>
          <w:bCs/>
        </w:rPr>
        <w:fldChar w:fldCharType="separate"/>
      </w:r>
      <w:r w:rsidR="00B83365" w:rsidRPr="00ED305C">
        <w:rPr>
          <w:rFonts w:cs="Arial"/>
          <w:bCs/>
        </w:rPr>
        <w:t>(2002)</w:t>
      </w:r>
      <w:r w:rsidR="00B245E6" w:rsidRPr="00ED305C">
        <w:rPr>
          <w:rFonts w:cs="Arial"/>
          <w:bCs/>
        </w:rPr>
        <w:fldChar w:fldCharType="end"/>
      </w:r>
      <w:r w:rsidR="00B83365" w:rsidRPr="00ED305C">
        <w:rPr>
          <w:rFonts w:cs="Arial"/>
          <w:bCs/>
        </w:rPr>
        <w:t>.</w:t>
      </w:r>
      <w:bookmarkEnd w:id="54"/>
    </w:p>
    <w:p w14:paraId="16C71F68" w14:textId="77777777" w:rsidR="00CC20DA" w:rsidRPr="00ED305C" w:rsidRDefault="00CC20DA" w:rsidP="00ED305C">
      <w:pPr>
        <w:pStyle w:val="TableofFigures"/>
        <w:jc w:val="center"/>
        <w:rPr>
          <w:rFonts w:cs="Arial"/>
          <w:bCs/>
        </w:rPr>
      </w:pPr>
    </w:p>
    <w:p w14:paraId="60ED1E8A" w14:textId="77777777" w:rsidR="00B61FF1" w:rsidRPr="00DB54EF" w:rsidRDefault="00B61FF1" w:rsidP="00DB54EF">
      <w:pPr>
        <w:keepNext/>
        <w:tabs>
          <w:tab w:val="num" w:pos="864"/>
        </w:tabs>
        <w:spacing w:after="240" w:line="360" w:lineRule="auto"/>
        <w:ind w:left="864" w:hanging="864"/>
        <w:outlineLvl w:val="3"/>
        <w:rPr>
          <w:rFonts w:ascii="Arial" w:hAnsi="Arial" w:cs="Arial"/>
          <w:b/>
          <w:szCs w:val="20"/>
        </w:rPr>
      </w:pPr>
      <w:r w:rsidRPr="00DB54EF">
        <w:rPr>
          <w:rFonts w:ascii="Arial" w:hAnsi="Arial" w:cs="Arial"/>
          <w:b/>
          <w:szCs w:val="20"/>
        </w:rPr>
        <w:t>2.3.2.4</w:t>
      </w:r>
      <w:r w:rsidRPr="00DB54EF">
        <w:rPr>
          <w:rFonts w:ascii="Arial" w:hAnsi="Arial" w:cs="Arial"/>
          <w:b/>
          <w:szCs w:val="20"/>
        </w:rPr>
        <w:tab/>
      </w:r>
      <w:proofErr w:type="gramStart"/>
      <w:r w:rsidRPr="00DB54EF">
        <w:rPr>
          <w:rFonts w:ascii="Arial" w:hAnsi="Arial" w:cs="Arial"/>
          <w:b/>
          <w:szCs w:val="20"/>
        </w:rPr>
        <w:t>Post-Processing</w:t>
      </w:r>
      <w:proofErr w:type="gramEnd"/>
    </w:p>
    <w:p w14:paraId="03B97099" w14:textId="14072FAF" w:rsidR="008940B5" w:rsidRPr="00B83365" w:rsidRDefault="00F83373" w:rsidP="00B83365">
      <w:pPr>
        <w:rPr>
          <w:rFonts w:ascii="Arial" w:hAnsi="Arial" w:cs="Arial"/>
        </w:rPr>
      </w:pPr>
      <w:r w:rsidRPr="00B83365">
        <w:rPr>
          <w:rFonts w:ascii="Arial" w:hAnsi="Arial" w:cs="Arial"/>
        </w:rPr>
        <w:t xml:space="preserve">There are two goals for post-processing. The first is to </w:t>
      </w:r>
      <w:r w:rsidR="008940B5" w:rsidRPr="00B83365">
        <w:rPr>
          <w:rFonts w:ascii="Arial" w:hAnsi="Arial" w:cs="Arial"/>
        </w:rPr>
        <w:t>incorporate</w:t>
      </w:r>
      <w:r w:rsidRPr="00B83365">
        <w:rPr>
          <w:rFonts w:ascii="Arial" w:hAnsi="Arial" w:cs="Arial"/>
        </w:rPr>
        <w:t xml:space="preserve"> </w:t>
      </w:r>
      <w:r w:rsidR="00301086" w:rsidRPr="00B83365">
        <w:rPr>
          <w:rFonts w:ascii="Arial" w:hAnsi="Arial" w:cs="Arial"/>
        </w:rPr>
        <w:t xml:space="preserve">two classes – </w:t>
      </w:r>
      <w:r w:rsidR="008940B5" w:rsidRPr="00B83365">
        <w:rPr>
          <w:rFonts w:ascii="Arial" w:hAnsi="Arial" w:cs="Arial"/>
        </w:rPr>
        <w:t>built-up lands and water bodies</w:t>
      </w:r>
      <w:r w:rsidR="00301086" w:rsidRPr="00B83365">
        <w:rPr>
          <w:rFonts w:ascii="Arial" w:hAnsi="Arial" w:cs="Arial"/>
        </w:rPr>
        <w:t>,</w:t>
      </w:r>
      <w:r w:rsidR="008940B5" w:rsidRPr="00B83365">
        <w:rPr>
          <w:rFonts w:ascii="Arial" w:hAnsi="Arial" w:cs="Arial"/>
        </w:rPr>
        <w:t xml:space="preserve"> </w:t>
      </w:r>
      <w:r w:rsidRPr="00B83365">
        <w:rPr>
          <w:rFonts w:ascii="Arial" w:hAnsi="Arial" w:cs="Arial"/>
        </w:rPr>
        <w:t xml:space="preserve">into the initial AST product generated by the machine learning algorithms. </w:t>
      </w:r>
      <w:r w:rsidR="008940B5" w:rsidRPr="00B83365">
        <w:rPr>
          <w:rFonts w:ascii="Arial" w:hAnsi="Arial" w:cs="Arial"/>
        </w:rPr>
        <w:t xml:space="preserve">These two classes are not included in the initial classification, which is a common practice in previous global land cover mapping efforts </w:t>
      </w:r>
      <w:r w:rsidR="008940B5" w:rsidRPr="00B83365">
        <w:rPr>
          <w:rFonts w:ascii="Arial" w:hAnsi="Arial" w:cs="Arial"/>
        </w:rPr>
        <w:fldChar w:fldCharType="begin">
          <w:fldData xml:space="preserve">PEVuZE5vdGU+PENpdGU+PEF1dGhvcj5GcmllZGw8L0F1dGhvcj48WWVhcj4yMDAyPC9ZZWFyPjxS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</w:fldData>
        </w:fldChar>
      </w:r>
      <w:r w:rsidR="008940B5" w:rsidRPr="00B83365">
        <w:rPr>
          <w:rFonts w:ascii="Arial" w:hAnsi="Arial" w:cs="Arial"/>
        </w:rPr>
        <w:instrText xml:space="preserve"> ADDIN EN.CITE </w:instrText>
      </w:r>
      <w:r w:rsidR="008940B5" w:rsidRPr="00B83365">
        <w:rPr>
          <w:rFonts w:ascii="Arial" w:hAnsi="Arial" w:cs="Arial"/>
        </w:rPr>
        <w:fldChar w:fldCharType="begin">
          <w:fldData xml:space="preserve">PEVuZE5vdGU+PENpdGU+PEF1dGhvcj5GcmllZGw8L0F1dGhvcj48WWVhcj4yMDAyPC9ZZWFyPjxS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</w:fldData>
        </w:fldChar>
      </w:r>
      <w:r w:rsidR="008940B5" w:rsidRPr="00B83365">
        <w:rPr>
          <w:rFonts w:ascii="Arial" w:hAnsi="Arial" w:cs="Arial"/>
        </w:rPr>
        <w:instrText xml:space="preserve"> ADDIN EN.CITE.DATA </w:instrText>
      </w:r>
      <w:r w:rsidR="008940B5" w:rsidRPr="00B83365">
        <w:rPr>
          <w:rFonts w:ascii="Arial" w:hAnsi="Arial" w:cs="Arial"/>
        </w:rPr>
      </w:r>
      <w:r w:rsidR="008940B5" w:rsidRPr="00B83365">
        <w:rPr>
          <w:rFonts w:ascii="Arial" w:hAnsi="Arial" w:cs="Arial"/>
        </w:rPr>
        <w:fldChar w:fldCharType="end"/>
      </w:r>
      <w:r w:rsidR="008940B5" w:rsidRPr="00B83365">
        <w:rPr>
          <w:rFonts w:ascii="Arial" w:hAnsi="Arial" w:cs="Arial"/>
        </w:rPr>
      </w:r>
      <w:r w:rsidR="008940B5" w:rsidRPr="00B83365">
        <w:rPr>
          <w:rFonts w:ascii="Arial" w:hAnsi="Arial" w:cs="Arial"/>
        </w:rPr>
        <w:fldChar w:fldCharType="separate"/>
      </w:r>
      <w:r w:rsidR="008940B5" w:rsidRPr="00B83365">
        <w:rPr>
          <w:rFonts w:ascii="Arial" w:hAnsi="Arial" w:cs="Arial"/>
        </w:rPr>
        <w:t>(Friedl et al. 2010; Friedl et al. 2002; Hansen et al. 2000)</w:t>
      </w:r>
      <w:r w:rsidR="008940B5" w:rsidRPr="00B83365">
        <w:rPr>
          <w:rFonts w:ascii="Arial" w:hAnsi="Arial" w:cs="Arial"/>
        </w:rPr>
        <w:fldChar w:fldCharType="end"/>
      </w:r>
      <w:r w:rsidR="008940B5" w:rsidRPr="00B83365">
        <w:rPr>
          <w:rFonts w:ascii="Arial" w:hAnsi="Arial" w:cs="Arial"/>
        </w:rPr>
        <w:t xml:space="preserve">. </w:t>
      </w:r>
      <w:r w:rsidR="00301086" w:rsidRPr="00B83365">
        <w:rPr>
          <w:rFonts w:ascii="Arial" w:hAnsi="Arial" w:cs="Arial"/>
        </w:rPr>
        <w:t xml:space="preserve">Two existing products are used </w:t>
      </w:r>
      <w:r w:rsidR="00110CF5">
        <w:rPr>
          <w:rFonts w:ascii="Arial" w:hAnsi="Arial" w:cs="Arial"/>
        </w:rPr>
        <w:t>to define</w:t>
      </w:r>
      <w:r w:rsidR="00301086" w:rsidRPr="00B83365">
        <w:rPr>
          <w:rFonts w:ascii="Arial" w:hAnsi="Arial" w:cs="Arial"/>
        </w:rPr>
        <w:t xml:space="preserve"> these two classes, including a MODIS based global urban area map developed by</w:t>
      </w:r>
      <w:r w:rsidR="00110CF5">
        <w:rPr>
          <w:rFonts w:ascii="Arial" w:hAnsi="Arial" w:cs="Arial"/>
        </w:rPr>
        <w:t xml:space="preserve"> Schneider et al.</w:t>
      </w:r>
      <w:r w:rsidR="00301086" w:rsidRPr="00B83365">
        <w:rPr>
          <w:rFonts w:ascii="Arial" w:hAnsi="Arial" w:cs="Arial"/>
        </w:rPr>
        <w:t xml:space="preserve"> </w:t>
      </w:r>
      <w:r w:rsidR="008940B5" w:rsidRPr="00B83365">
        <w:rPr>
          <w:rFonts w:ascii="Arial" w:hAnsi="Arial" w:cs="Arial"/>
        </w:rPr>
        <w:fldChar w:fldCharType="begin"/>
      </w:r>
      <w:r w:rsidR="00110CF5">
        <w:rPr>
          <w:rFonts w:ascii="Arial" w:hAnsi="Arial" w:cs="Arial"/>
        </w:rPr>
        <w:instrText xml:space="preserve"> ADDIN EN.CITE &lt;EndNote&gt;&lt;Cite ExcludeAuth="1"&gt;&lt;Author&gt;Schneider&lt;/Author&gt;&lt;Year&gt;2010&lt;/Year&gt;&lt;RecNum&gt;3307&lt;/RecNum&gt;&lt;DisplayText&gt;(2010)&lt;/DisplayText&gt;&lt;record&gt;&lt;rec-number&gt;3307&lt;/rec-number&gt;&lt;foreign-keys&gt;&lt;key app="EN" db-id="efwdvx5rms2w2rezvpovr9z0fwwetfwxwzrp" timestamp="0"&gt;3307&lt;/key&gt;&lt;/foreign-keys&gt;&lt;ref-type name="Journal Article"&gt;17&lt;/ref-type&gt;&lt;contributors&gt;&lt;authors&gt;&lt;author&gt;Schneider, Annemarie&lt;/author&gt;&lt;author&gt;Friedl, Mark A.&lt;/author&gt;&lt;author&gt;Potere, David&lt;/author&gt;&lt;/authors&gt;&lt;/contributors&gt;&lt;titles&gt;&lt;title&gt;Mapping global urban areas using MODIS 500-m data: New methods and datasets based on &amp;apos;urban ecoregions&amp;apos;&lt;/title&gt;&lt;secondary-title&gt;Remote Sensing of Environment&lt;/secondary-title&gt;&lt;/titles&gt;&lt;periodical&gt;&lt;full-title&gt;Remote Sensing of Environment&lt;/full-title&gt;&lt;abbr-1&gt;rse&lt;/abbr-1&gt;&lt;/periodical&gt;&lt;pages&gt;1733-1746&lt;/pages&gt;&lt;volume&gt;114&lt;/volume&gt;&lt;number&gt;8&lt;/number&gt;&lt;dates&gt;&lt;year&gt;2010&lt;/year&gt;&lt;pub-dates&gt;&lt;date&gt;Aug 16&lt;/date&gt;&lt;/pub-dates&gt;&lt;/dates&gt;&lt;isbn&gt;0034-4257&lt;/isbn&gt;&lt;accession-num&gt;WOS:000278943900010&lt;/accession-num&gt;&lt;urls&gt;&lt;related-urls&gt;&lt;url&gt;&amp;lt;Go to ISI&amp;gt;://WOS:000278943900010 &lt;/url&gt;&lt;/related-urls&gt;&lt;/urls&gt;&lt;electronic-resource-num&gt;10.1016/j.rse.2010.03.003&lt;/electronic-resource-num&gt;&lt;/record&gt;&lt;/Cite&gt;&lt;/EndNote&gt;</w:instrText>
      </w:r>
      <w:r w:rsidR="008940B5" w:rsidRPr="00B83365">
        <w:rPr>
          <w:rFonts w:ascii="Arial" w:hAnsi="Arial" w:cs="Arial"/>
        </w:rPr>
        <w:fldChar w:fldCharType="separate"/>
      </w:r>
      <w:r w:rsidR="00110CF5">
        <w:rPr>
          <w:rFonts w:ascii="Arial" w:hAnsi="Arial" w:cs="Arial"/>
          <w:noProof/>
        </w:rPr>
        <w:t>(2010)</w:t>
      </w:r>
      <w:r w:rsidR="008940B5" w:rsidRPr="00B83365">
        <w:rPr>
          <w:rFonts w:ascii="Arial" w:hAnsi="Arial" w:cs="Arial"/>
        </w:rPr>
        <w:fldChar w:fldCharType="end"/>
      </w:r>
      <w:r w:rsidR="00301086" w:rsidRPr="00B83365">
        <w:rPr>
          <w:rFonts w:ascii="Arial" w:hAnsi="Arial" w:cs="Arial"/>
        </w:rPr>
        <w:t xml:space="preserve">, and a global water mask dataset developed by </w:t>
      </w:r>
      <w:r w:rsidR="00110CF5">
        <w:rPr>
          <w:rFonts w:ascii="Arial" w:hAnsi="Arial" w:cs="Arial"/>
        </w:rPr>
        <w:t xml:space="preserve">Carroll et al. </w:t>
      </w:r>
      <w:r w:rsidR="00301086" w:rsidRPr="00B83365">
        <w:rPr>
          <w:rFonts w:ascii="Arial" w:hAnsi="Arial" w:cs="Arial"/>
        </w:rPr>
        <w:fldChar w:fldCharType="begin"/>
      </w:r>
      <w:r w:rsidR="00110CF5">
        <w:rPr>
          <w:rFonts w:ascii="Arial" w:hAnsi="Arial" w:cs="Arial"/>
        </w:rPr>
        <w:instrText xml:space="preserve"> ADDIN EN.CITE &lt;EndNote&gt;&lt;Cite ExcludeAuth="1"&gt;&lt;Author&gt;Carroll&lt;/Author&gt;&lt;Year&gt;2009&lt;/Year&gt;&lt;RecNum&gt;3481&lt;/RecNum&gt;&lt;DisplayText&gt;(2009)&lt;/DisplayText&gt;&lt;record&gt;&lt;rec-number&gt;3481&lt;/rec-number&gt;&lt;foreign-keys&gt;&lt;key app="EN" db-id="efwdvx5rms2w2rezvpovr9z0fwwetfwxwzrp" timestamp="0"&gt;3481&lt;/key&gt;&lt;/foreign-keys&gt;&lt;ref-type name="Journal Article"&gt;17&lt;/ref-type&gt;&lt;contributors&gt;&lt;authors&gt;&lt;author&gt;Carroll, M. L.&lt;/author&gt;&lt;author&gt;Townshend, J. R.&lt;/author&gt;&lt;author&gt;DiMiceli, C. M.&lt;/author&gt;&lt;author&gt;Noojipady, P.&lt;/author&gt;&lt;author&gt;Sohlberg, R. A.&lt;/author&gt;&lt;/authors&gt;&lt;/contributors&gt;&lt;titles&gt;&lt;title&gt;A new global raster water mask at 250 m resolution&lt;/title&gt;&lt;secondary-title&gt;International Journal of Digital Earth&lt;/secondary-title&gt;&lt;/titles&gt;&lt;periodical&gt;&lt;full-title&gt;International Journal of Digital Earth&lt;/full-title&gt;&lt;/periodical&gt;&lt;pages&gt;291-308&lt;/pages&gt;&lt;volume&gt;2&lt;/volume&gt;&lt;number&gt;4&lt;/number&gt;&lt;dates&gt;&lt;year&gt;2009&lt;/year&gt;&lt;/dates&gt;&lt;isbn&gt;1753-8947&lt;/isbn&gt;&lt;accession-num&gt;WOS:000273241800001&lt;/accession-num&gt;&lt;urls&gt;&lt;related-urls&gt;&lt;url&gt;&amp;lt;Go to ISI&amp;gt;://WOS:000273241800001 &lt;/url&gt;&lt;/related-urls&gt;&lt;/urls&gt;&lt;electronic-resource-num&gt;10.1080/17538940902951401&lt;/electronic-resource-num&gt;&lt;/record&gt;&lt;/Cite&gt;&lt;/EndNote&gt;</w:instrText>
      </w:r>
      <w:r w:rsidR="00301086" w:rsidRPr="00B83365">
        <w:rPr>
          <w:rFonts w:ascii="Arial" w:hAnsi="Arial" w:cs="Arial"/>
        </w:rPr>
        <w:fldChar w:fldCharType="separate"/>
      </w:r>
      <w:r w:rsidR="00110CF5">
        <w:rPr>
          <w:rFonts w:ascii="Arial" w:hAnsi="Arial" w:cs="Arial"/>
          <w:noProof/>
        </w:rPr>
        <w:t>(2009)</w:t>
      </w:r>
      <w:r w:rsidR="00301086" w:rsidRPr="00B83365">
        <w:rPr>
          <w:rFonts w:ascii="Arial" w:hAnsi="Arial" w:cs="Arial"/>
        </w:rPr>
        <w:fldChar w:fldCharType="end"/>
      </w:r>
      <w:r w:rsidR="00301086" w:rsidRPr="00B83365">
        <w:rPr>
          <w:rFonts w:ascii="Arial" w:hAnsi="Arial" w:cs="Arial"/>
        </w:rPr>
        <w:t xml:space="preserve">. </w:t>
      </w:r>
    </w:p>
    <w:p w14:paraId="7C215699" w14:textId="77777777" w:rsidR="008940B5" w:rsidRPr="00B83365" w:rsidRDefault="008940B5" w:rsidP="00B83365">
      <w:pPr>
        <w:rPr>
          <w:rFonts w:ascii="Arial" w:hAnsi="Arial" w:cs="Arial"/>
        </w:rPr>
      </w:pPr>
    </w:p>
    <w:p w14:paraId="2604348E" w14:textId="112524F7" w:rsidR="00CE6F01" w:rsidRDefault="00F83373" w:rsidP="00B83365">
      <w:pPr>
        <w:rPr>
          <w:rFonts w:ascii="Arial" w:hAnsi="Arial" w:cs="Arial"/>
        </w:rPr>
      </w:pPr>
      <w:r w:rsidRPr="00B83365">
        <w:rPr>
          <w:rFonts w:ascii="Arial" w:hAnsi="Arial" w:cs="Arial"/>
        </w:rPr>
        <w:t xml:space="preserve">The second </w:t>
      </w:r>
      <w:r w:rsidR="00301086" w:rsidRPr="00B83365">
        <w:rPr>
          <w:rFonts w:ascii="Arial" w:hAnsi="Arial" w:cs="Arial"/>
        </w:rPr>
        <w:t xml:space="preserve">post-processing goal </w:t>
      </w:r>
      <w:r w:rsidRPr="00B83365">
        <w:rPr>
          <w:rFonts w:ascii="Arial" w:hAnsi="Arial" w:cs="Arial"/>
        </w:rPr>
        <w:t xml:space="preserve">is to correct </w:t>
      </w:r>
      <w:r w:rsidR="008940B5" w:rsidRPr="00B83365">
        <w:rPr>
          <w:rFonts w:ascii="Arial" w:hAnsi="Arial" w:cs="Arial"/>
        </w:rPr>
        <w:t xml:space="preserve">some of the errors in the initial </w:t>
      </w:r>
      <w:r w:rsidR="00301086" w:rsidRPr="00B83365">
        <w:rPr>
          <w:rFonts w:ascii="Arial" w:hAnsi="Arial" w:cs="Arial"/>
        </w:rPr>
        <w:t xml:space="preserve">AST </w:t>
      </w:r>
      <w:r w:rsidR="008940B5" w:rsidRPr="00B83365">
        <w:rPr>
          <w:rFonts w:ascii="Arial" w:hAnsi="Arial" w:cs="Arial"/>
        </w:rPr>
        <w:t>product.</w:t>
      </w:r>
      <w:r w:rsidR="00301086" w:rsidRPr="00B83365">
        <w:rPr>
          <w:rFonts w:ascii="Arial" w:hAnsi="Arial" w:cs="Arial"/>
        </w:rPr>
        <w:t xml:space="preserve"> </w:t>
      </w:r>
      <w:r w:rsidR="000B6B9B" w:rsidRPr="00B83365">
        <w:rPr>
          <w:rFonts w:ascii="Arial" w:hAnsi="Arial" w:cs="Arial"/>
        </w:rPr>
        <w:t xml:space="preserve">For example, confusions between croplands, cropland/natural vegetation mosaic, grasslands, and open shrublands </w:t>
      </w:r>
      <w:r w:rsidR="00CE6F01" w:rsidRPr="00B83365">
        <w:rPr>
          <w:rFonts w:ascii="Arial" w:hAnsi="Arial" w:cs="Arial"/>
        </w:rPr>
        <w:t>exist in many areas</w:t>
      </w:r>
      <w:r w:rsidR="000B6B9B" w:rsidRPr="00B83365">
        <w:rPr>
          <w:rFonts w:ascii="Arial" w:hAnsi="Arial" w:cs="Arial"/>
        </w:rPr>
        <w:t xml:space="preserve">. </w:t>
      </w:r>
      <w:r w:rsidR="00CE6F01" w:rsidRPr="00B83365">
        <w:rPr>
          <w:rFonts w:ascii="Arial" w:hAnsi="Arial" w:cs="Arial"/>
        </w:rPr>
        <w:t>This is partly due to a lack of clear boundaries between some of these classes</w:t>
      </w:r>
      <w:r w:rsidR="000B6B9B" w:rsidRPr="00B83365">
        <w:rPr>
          <w:rFonts w:ascii="Arial" w:hAnsi="Arial" w:cs="Arial"/>
        </w:rPr>
        <w:t xml:space="preserve"> </w:t>
      </w:r>
      <w:r w:rsidR="00CE6F01" w:rsidRPr="00B83365">
        <w:rPr>
          <w:rFonts w:ascii="Arial" w:hAnsi="Arial" w:cs="Arial"/>
        </w:rPr>
        <w:t xml:space="preserve">and partly because pixels of these classes are often highly mixed. Posterior classification probabilities and ancillary data layers are used to reduce some of these errors. </w:t>
      </w:r>
    </w:p>
    <w:p w14:paraId="4F0F2059" w14:textId="77777777" w:rsidR="00D23767" w:rsidRDefault="00D23767" w:rsidP="00B83365">
      <w:pPr>
        <w:rPr>
          <w:rFonts w:ascii="Arial" w:hAnsi="Arial" w:cs="Arial"/>
        </w:rPr>
      </w:pPr>
    </w:p>
    <w:p w14:paraId="4193B7E6" w14:textId="77777777" w:rsidR="00485C6E" w:rsidRPr="00396581" w:rsidRDefault="00A2749C" w:rsidP="00485C6E">
      <w:pPr>
        <w:pStyle w:val="Heading2"/>
        <w:spacing w:after="240"/>
        <w:rPr>
          <w:rFonts w:ascii="Arial" w:hAnsi="Arial" w:cs="Arial"/>
        </w:rPr>
      </w:pPr>
      <w:r w:rsidRPr="00396581">
        <w:rPr>
          <w:rFonts w:ascii="Arial" w:hAnsi="Arial" w:cs="Arial"/>
        </w:rPr>
        <w:fldChar w:fldCharType="begin"/>
      </w:r>
      <w:r w:rsidR="00485C6E" w:rsidRPr="00396581">
        <w:rPr>
          <w:rFonts w:ascii="Arial" w:hAnsi="Arial" w:cs="Arial"/>
        </w:rPr>
        <w:instrText>AUTONUMLGL</w:instrText>
      </w:r>
      <w:bookmarkStart w:id="55" w:name="_Toc146703490"/>
      <w:r w:rsidRPr="00396581">
        <w:rPr>
          <w:rFonts w:ascii="Arial" w:hAnsi="Arial" w:cs="Arial"/>
        </w:rPr>
        <w:fldChar w:fldCharType="end"/>
      </w:r>
      <w:r w:rsidR="00485C6E" w:rsidRPr="00396581">
        <w:rPr>
          <w:rFonts w:ascii="Arial" w:hAnsi="Arial" w:cs="Arial"/>
        </w:rPr>
        <w:t xml:space="preserve">  </w:t>
      </w:r>
      <w:r w:rsidR="00485C6E">
        <w:rPr>
          <w:rFonts w:ascii="Arial" w:hAnsi="Arial" w:cs="Arial"/>
        </w:rPr>
        <w:t>Algorithm Output</w:t>
      </w:r>
      <w:bookmarkEnd w:id="55"/>
      <w:r w:rsidR="00485C6E">
        <w:rPr>
          <w:rFonts w:ascii="Arial" w:hAnsi="Arial" w:cs="Arial"/>
        </w:rPr>
        <w:t xml:space="preserve"> </w:t>
      </w:r>
    </w:p>
    <w:p w14:paraId="5B02C640" w14:textId="6A6029D5" w:rsidR="009140E9" w:rsidRDefault="00B774F5" w:rsidP="00485C6E">
      <w:pPr>
        <w:suppressLineNumbers/>
        <w:rPr>
          <w:rFonts w:ascii="Arial" w:hAnsi="Arial" w:cs="Arial"/>
        </w:rPr>
      </w:pPr>
      <w:r>
        <w:rPr>
          <w:rFonts w:ascii="Arial" w:hAnsi="Arial" w:cs="Arial"/>
        </w:rPr>
        <w:t xml:space="preserve">The </w:t>
      </w:r>
      <w:r w:rsidR="002A44C2">
        <w:rPr>
          <w:rFonts w:ascii="Arial" w:hAnsi="Arial" w:cs="Arial"/>
        </w:rPr>
        <w:t>primary</w:t>
      </w:r>
      <w:r>
        <w:rPr>
          <w:rFonts w:ascii="Arial" w:hAnsi="Arial" w:cs="Arial"/>
        </w:rPr>
        <w:t xml:space="preserve"> output of the </w:t>
      </w:r>
      <w:proofErr w:type="gramStart"/>
      <w:r>
        <w:rPr>
          <w:rFonts w:ascii="Arial" w:hAnsi="Arial" w:cs="Arial"/>
        </w:rPr>
        <w:t>above described</w:t>
      </w:r>
      <w:proofErr w:type="gramEnd"/>
      <w:r>
        <w:rPr>
          <w:rFonts w:ascii="Arial" w:hAnsi="Arial" w:cs="Arial"/>
        </w:rPr>
        <w:t xml:space="preserve"> processing flow is the final AST map produced using VIIRS observations acquired within a year. Figure 2-1</w:t>
      </w:r>
      <w:r w:rsidR="00B83365">
        <w:rPr>
          <w:rFonts w:ascii="Arial" w:hAnsi="Arial" w:cs="Arial"/>
        </w:rPr>
        <w:t>1</w:t>
      </w:r>
      <w:r>
        <w:rPr>
          <w:rFonts w:ascii="Arial" w:hAnsi="Arial" w:cs="Arial"/>
        </w:rPr>
        <w:t xml:space="preserve"> shows the 2014 AST map reprojected using </w:t>
      </w:r>
      <w:proofErr w:type="gramStart"/>
      <w:r>
        <w:rPr>
          <w:rFonts w:ascii="Arial" w:hAnsi="Arial" w:cs="Arial"/>
        </w:rPr>
        <w:t>the geographic</w:t>
      </w:r>
      <w:proofErr w:type="gramEnd"/>
      <w:r>
        <w:rPr>
          <w:rFonts w:ascii="Arial" w:hAnsi="Arial" w:cs="Arial"/>
        </w:rPr>
        <w:t xml:space="preserve"> projection.</w:t>
      </w:r>
    </w:p>
    <w:p w14:paraId="4E418EF6" w14:textId="77777777" w:rsidR="00AD4016" w:rsidRDefault="00AD4016" w:rsidP="00AD4016">
      <w:pPr>
        <w:rPr>
          <w:rFonts w:ascii="Arial" w:hAnsi="Arial" w:cs="Arial"/>
          <w:b/>
        </w:rPr>
      </w:pPr>
    </w:p>
    <w:p w14:paraId="44163FA5" w14:textId="4A02D0DF" w:rsidR="00AD4016" w:rsidRDefault="00AD4016" w:rsidP="00AD4016">
      <w:pPr>
        <w:rPr>
          <w:rFonts w:ascii="Arial" w:hAnsi="Arial" w:cs="Arial"/>
          <w:szCs w:val="20"/>
        </w:rPr>
      </w:pPr>
      <w:r>
        <w:rPr>
          <w:rFonts w:ascii="Arial" w:hAnsi="Arial" w:cs="Arial"/>
          <w:szCs w:val="20"/>
        </w:rPr>
        <w:t xml:space="preserve">To facilitate broad use of the VIIRS AST product, two variations of this product are produced. The first consists of the biome classes required by a leaf area index (LAI) algorithm </w:t>
      </w:r>
      <w:r>
        <w:rPr>
          <w:rFonts w:ascii="Arial" w:hAnsi="Arial" w:cs="Arial"/>
          <w:szCs w:val="20"/>
        </w:rPr>
        <w:fldChar w:fldCharType="begin"/>
      </w:r>
      <w:r>
        <w:rPr>
          <w:rFonts w:ascii="Arial" w:hAnsi="Arial" w:cs="Arial"/>
          <w:szCs w:val="20"/>
        </w:rPr>
        <w:instrText xml:space="preserve"> ADDIN EN.CITE &lt;EndNote&gt;&lt;Cite&gt;&lt;Author&gt;Myneni&lt;/Author&gt;&lt;Year&gt;1997&lt;/Year&gt;&lt;RecNum&gt;1562&lt;/RecNum&gt;&lt;DisplayText&gt;(Myneni et al. 1997)&lt;/DisplayText&gt;&lt;record&gt;&lt;rec-number&gt;1562&lt;/rec-number&gt;&lt;foreign-keys&gt;&lt;key app="EN" db-id="efwdvx5rms2w2rezvpovr9z0fwwetfwxwzrp" timestamp="0"&gt;1562&lt;/key&gt;&lt;/foreign-keys&gt;&lt;ref-type name="Journal Article"&gt;17&lt;/ref-type&gt;&lt;contributors&gt;&lt;authors&gt;&lt;author&gt;Myneni, R. B.&lt;/author&gt;&lt;author&gt;Nemani, R. R.&lt;/author&gt;&lt;author&gt;Running, S. W.&lt;/author&gt;&lt;/authors&gt;&lt;/contributors&gt;&lt;titles&gt;&lt;title&gt;Estimation of global leaf area index and absorbed par using radiative transfer models&lt;/title&gt;&lt;secondary-title&gt;IEEE Geoscience and Remote Sensing&lt;/secondary-title&gt;&lt;/titles&gt;&lt;periodical&gt;&lt;full-title&gt;IEEE Geoscience and Remote Sensing&lt;/full-title&gt;&lt;/periodical&gt;&lt;pages&gt;1380-1393&lt;/pages&gt;&lt;volume&gt;35&lt;/volume&gt;&lt;number&gt;6&lt;/number&gt;&lt;keywords&gt;&lt;keyword&gt;FPAR, LAI, radiative transfer model&lt;/keyword&gt;&lt;/keywords&gt;&lt;dates&gt;&lt;year&gt;1997&lt;/year&gt;&lt;/dates&gt;&lt;urls&gt;&lt;/urls&gt;&lt;/record&gt;&lt;/Cite&gt;&lt;/EndNote&gt;</w:instrText>
      </w:r>
      <w:r>
        <w:rPr>
          <w:rFonts w:ascii="Arial" w:hAnsi="Arial" w:cs="Arial"/>
          <w:szCs w:val="20"/>
        </w:rPr>
        <w:fldChar w:fldCharType="separate"/>
      </w:r>
      <w:r>
        <w:rPr>
          <w:rFonts w:ascii="Arial" w:hAnsi="Arial" w:cs="Arial"/>
          <w:noProof/>
          <w:szCs w:val="20"/>
        </w:rPr>
        <w:t>(Myneni et al. 1997)</w:t>
      </w:r>
      <w:r>
        <w:rPr>
          <w:rFonts w:ascii="Arial" w:hAnsi="Arial" w:cs="Arial"/>
          <w:szCs w:val="20"/>
        </w:rPr>
        <w:fldChar w:fldCharType="end"/>
      </w:r>
      <w:r>
        <w:rPr>
          <w:rFonts w:ascii="Arial" w:hAnsi="Arial" w:cs="Arial"/>
          <w:szCs w:val="20"/>
        </w:rPr>
        <w:t>.</w:t>
      </w:r>
      <w:r w:rsidRPr="00F20C6D">
        <w:rPr>
          <w:rFonts w:ascii="Arial" w:hAnsi="Arial" w:cs="Arial"/>
          <w:szCs w:val="20"/>
        </w:rPr>
        <w:t xml:space="preserve"> </w:t>
      </w:r>
      <w:r>
        <w:rPr>
          <w:rFonts w:ascii="Arial" w:hAnsi="Arial" w:cs="Arial"/>
          <w:szCs w:val="20"/>
        </w:rPr>
        <w:t xml:space="preserve">The other is a 20-class map for use </w:t>
      </w:r>
      <w:r w:rsidR="008944BE">
        <w:rPr>
          <w:rFonts w:ascii="Arial" w:hAnsi="Arial" w:cs="Arial"/>
          <w:szCs w:val="20"/>
        </w:rPr>
        <w:t xml:space="preserve">in models developed </w:t>
      </w:r>
      <w:r>
        <w:rPr>
          <w:rFonts w:ascii="Arial" w:hAnsi="Arial" w:cs="Arial"/>
          <w:szCs w:val="20"/>
        </w:rPr>
        <w:t xml:space="preserve">by </w:t>
      </w:r>
      <w:r w:rsidR="008944BE">
        <w:rPr>
          <w:rFonts w:ascii="Arial" w:hAnsi="Arial" w:cs="Arial"/>
          <w:szCs w:val="20"/>
        </w:rPr>
        <w:t xml:space="preserve">NOAA’s </w:t>
      </w:r>
      <w:r w:rsidRPr="00004EBF">
        <w:rPr>
          <w:rFonts w:ascii="Arial" w:hAnsi="Arial" w:cs="Arial"/>
          <w:szCs w:val="20"/>
        </w:rPr>
        <w:t xml:space="preserve">Environmental </w:t>
      </w:r>
      <w:r w:rsidR="008944BE">
        <w:rPr>
          <w:rFonts w:ascii="Arial" w:hAnsi="Arial" w:cs="Arial"/>
          <w:szCs w:val="20"/>
        </w:rPr>
        <w:t>Modeling Center</w:t>
      </w:r>
      <w:r w:rsidR="008944BE" w:rsidRPr="00004EBF">
        <w:rPr>
          <w:rFonts w:ascii="Arial" w:hAnsi="Arial" w:cs="Arial"/>
          <w:szCs w:val="20"/>
        </w:rPr>
        <w:t xml:space="preserve"> </w:t>
      </w:r>
      <w:r w:rsidRPr="00004EBF">
        <w:rPr>
          <w:rFonts w:ascii="Arial" w:hAnsi="Arial" w:cs="Arial"/>
          <w:szCs w:val="20"/>
        </w:rPr>
        <w:t>(E</w:t>
      </w:r>
      <w:r w:rsidR="008944BE">
        <w:rPr>
          <w:rFonts w:ascii="Arial" w:hAnsi="Arial" w:cs="Arial"/>
          <w:szCs w:val="20"/>
        </w:rPr>
        <w:t>MC</w:t>
      </w:r>
      <w:r w:rsidRPr="00004EBF">
        <w:rPr>
          <w:rFonts w:ascii="Arial" w:hAnsi="Arial" w:cs="Arial"/>
          <w:szCs w:val="20"/>
        </w:rPr>
        <w:t>)</w:t>
      </w:r>
      <w:r>
        <w:rPr>
          <w:rFonts w:ascii="Arial" w:hAnsi="Arial" w:cs="Arial"/>
          <w:szCs w:val="20"/>
        </w:rPr>
        <w:t>.</w:t>
      </w:r>
    </w:p>
    <w:p w14:paraId="147C5AF9" w14:textId="77777777" w:rsidR="009140E9" w:rsidRDefault="009140E9" w:rsidP="00485C6E">
      <w:pPr>
        <w:suppressLineNumbers/>
        <w:rPr>
          <w:rFonts w:ascii="Arial" w:hAnsi="Arial" w:cs="Arial"/>
        </w:rPr>
      </w:pPr>
    </w:p>
    <w:p w14:paraId="01BAAE25" w14:textId="77777777" w:rsidR="009140E9" w:rsidRDefault="009140E9" w:rsidP="00200A72">
      <w:pPr>
        <w:suppressLineNumbers/>
        <w:jc w:val="center"/>
        <w:rPr>
          <w:rFonts w:ascii="Arial" w:hAnsi="Arial" w:cs="Arial"/>
        </w:rPr>
      </w:pPr>
      <w:r>
        <w:rPr>
          <w:rFonts w:ascii="Arial" w:hAnsi="Arial" w:cs="Arial"/>
          <w:noProof/>
        </w:rPr>
        <w:lastRenderedPageBreak/>
        <w:drawing>
          <wp:inline distT="0" distB="0" distL="0" distR="0" wp14:anchorId="3EC4A463" wp14:editId="30A4AD53">
            <wp:extent cx="5745192" cy="2881459"/>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4355" cy="2886055"/>
                    </a:xfrm>
                    <a:prstGeom prst="rect">
                      <a:avLst/>
                    </a:prstGeom>
                    <a:noFill/>
                  </pic:spPr>
                </pic:pic>
              </a:graphicData>
            </a:graphic>
          </wp:inline>
        </w:drawing>
      </w:r>
    </w:p>
    <w:p w14:paraId="71B770F1" w14:textId="77777777" w:rsidR="009140E9" w:rsidRDefault="009140E9" w:rsidP="00485C6E">
      <w:pPr>
        <w:suppressLineNumbers/>
        <w:rPr>
          <w:rFonts w:ascii="Arial" w:hAnsi="Arial" w:cs="Arial"/>
        </w:rPr>
      </w:pPr>
    </w:p>
    <w:p w14:paraId="2574D3E7" w14:textId="7BA9CAAB" w:rsidR="009140E9" w:rsidRPr="00ED305C" w:rsidRDefault="00B774F5" w:rsidP="00ED305C">
      <w:pPr>
        <w:pStyle w:val="TableofFigures"/>
        <w:jc w:val="center"/>
        <w:rPr>
          <w:rFonts w:cs="Arial"/>
          <w:bCs/>
        </w:rPr>
      </w:pPr>
      <w:bookmarkStart w:id="56" w:name="_Toc146703525"/>
      <w:r w:rsidRPr="00ED305C">
        <w:rPr>
          <w:rFonts w:cs="Arial"/>
          <w:bCs/>
        </w:rPr>
        <w:t>Figure</w:t>
      </w:r>
      <w:r w:rsidR="008C338D" w:rsidRPr="00ED305C">
        <w:rPr>
          <w:rFonts w:cs="Arial"/>
          <w:bCs/>
        </w:rPr>
        <w:t xml:space="preserve"> </w:t>
      </w:r>
      <w:r w:rsidRPr="00ED305C">
        <w:rPr>
          <w:rFonts w:cs="Arial"/>
          <w:bCs/>
        </w:rPr>
        <w:t>2-1</w:t>
      </w:r>
      <w:r w:rsidR="00B83365" w:rsidRPr="00ED305C">
        <w:rPr>
          <w:rFonts w:cs="Arial"/>
          <w:bCs/>
        </w:rPr>
        <w:t>1</w:t>
      </w:r>
      <w:r w:rsidR="009140E9" w:rsidRPr="00ED305C">
        <w:rPr>
          <w:rFonts w:cs="Arial"/>
          <w:bCs/>
        </w:rPr>
        <w:t xml:space="preserve">. Final </w:t>
      </w:r>
      <w:r w:rsidRPr="00ED305C">
        <w:rPr>
          <w:rFonts w:cs="Arial"/>
          <w:bCs/>
        </w:rPr>
        <w:t>AST</w:t>
      </w:r>
      <w:r w:rsidR="009140E9" w:rsidRPr="00ED305C">
        <w:rPr>
          <w:rFonts w:cs="Arial"/>
          <w:bCs/>
        </w:rPr>
        <w:t xml:space="preserve"> map based on 2014 VIIRS observations in </w:t>
      </w:r>
      <w:r w:rsidRPr="00ED305C">
        <w:rPr>
          <w:rFonts w:cs="Arial"/>
          <w:bCs/>
        </w:rPr>
        <w:t>the geographic projection</w:t>
      </w:r>
      <w:r w:rsidR="009140E9" w:rsidRPr="00ED305C">
        <w:rPr>
          <w:rFonts w:cs="Arial"/>
          <w:bCs/>
        </w:rPr>
        <w:t>.</w:t>
      </w:r>
      <w:bookmarkEnd w:id="56"/>
    </w:p>
    <w:p w14:paraId="71E66AAE" w14:textId="77777777" w:rsidR="00F20C6D" w:rsidRDefault="00F20C6D" w:rsidP="002A44C2">
      <w:pPr>
        <w:rPr>
          <w:rFonts w:ascii="Arial" w:hAnsi="Arial" w:cs="Arial"/>
          <w:szCs w:val="20"/>
        </w:rPr>
      </w:pPr>
    </w:p>
    <w:p w14:paraId="223ED71A" w14:textId="77777777" w:rsidR="00F20C6D" w:rsidRPr="00F20C6D" w:rsidRDefault="00F20C6D" w:rsidP="00F20C6D">
      <w:pPr>
        <w:spacing w:line="360" w:lineRule="auto"/>
        <w:rPr>
          <w:rFonts w:ascii="Arial" w:hAnsi="Arial" w:cs="Arial"/>
          <w:b/>
          <w:i/>
        </w:rPr>
      </w:pPr>
      <w:r w:rsidRPr="00F20C6D">
        <w:rPr>
          <w:rFonts w:ascii="Arial" w:hAnsi="Arial" w:cs="Arial"/>
          <w:b/>
          <w:i/>
        </w:rPr>
        <w:t>Biome Map</w:t>
      </w:r>
    </w:p>
    <w:p w14:paraId="53738D67" w14:textId="153DB904" w:rsidR="00F20C6D" w:rsidRDefault="00F20C6D" w:rsidP="00F20C6D">
      <w:pPr>
        <w:rPr>
          <w:rFonts w:ascii="Arial" w:hAnsi="Arial" w:cs="Arial"/>
          <w:szCs w:val="20"/>
        </w:rPr>
      </w:pPr>
      <w:r>
        <w:rPr>
          <w:rFonts w:ascii="Arial" w:hAnsi="Arial" w:cs="Arial"/>
          <w:szCs w:val="20"/>
        </w:rPr>
        <w:t xml:space="preserve">The biome map includes 6 biome classes for vegetated areas and 3 </w:t>
      </w:r>
      <w:r w:rsidR="00492B1D">
        <w:rPr>
          <w:rFonts w:ascii="Arial" w:hAnsi="Arial" w:cs="Arial"/>
          <w:szCs w:val="20"/>
        </w:rPr>
        <w:t xml:space="preserve">classes for </w:t>
      </w:r>
      <w:r>
        <w:rPr>
          <w:rFonts w:ascii="Arial" w:hAnsi="Arial" w:cs="Arial"/>
          <w:szCs w:val="20"/>
        </w:rPr>
        <w:t xml:space="preserve">non-vegetated </w:t>
      </w:r>
      <w:r w:rsidR="00492B1D">
        <w:rPr>
          <w:rFonts w:ascii="Arial" w:hAnsi="Arial" w:cs="Arial"/>
          <w:szCs w:val="20"/>
        </w:rPr>
        <w:t>areas</w:t>
      </w:r>
      <w:r>
        <w:rPr>
          <w:rFonts w:ascii="Arial" w:hAnsi="Arial" w:cs="Arial"/>
          <w:szCs w:val="20"/>
        </w:rPr>
        <w:t>:</w:t>
      </w:r>
    </w:p>
    <w:p w14:paraId="1409E481" w14:textId="3CA2FA92" w:rsidR="00F20C6D" w:rsidRDefault="00F20C6D" w:rsidP="00F20C6D">
      <w:pPr>
        <w:rPr>
          <w:rFonts w:ascii="Arial" w:hAnsi="Arial" w:cs="Arial"/>
          <w:szCs w:val="20"/>
        </w:rPr>
      </w:pPr>
      <w:r>
        <w:rPr>
          <w:rFonts w:ascii="Arial" w:hAnsi="Arial" w:cs="Arial"/>
          <w:szCs w:val="20"/>
        </w:rPr>
        <w:t xml:space="preserve"> </w:t>
      </w:r>
    </w:p>
    <w:p w14:paraId="74E70F62" w14:textId="77777777" w:rsidR="00F20C6D" w:rsidRDefault="00F20C6D" w:rsidP="00F20C6D">
      <w:pPr>
        <w:pStyle w:val="ListParagraph"/>
        <w:widowControl/>
        <w:numPr>
          <w:ilvl w:val="0"/>
          <w:numId w:val="28"/>
        </w:numPr>
        <w:spacing w:after="0" w:line="240" w:lineRule="auto"/>
        <w:rPr>
          <w:rFonts w:ascii="Arial" w:eastAsia="Times New Roman" w:hAnsi="Arial" w:cs="Arial"/>
          <w:sz w:val="24"/>
          <w:szCs w:val="20"/>
        </w:rPr>
      </w:pPr>
      <w:r>
        <w:rPr>
          <w:rFonts w:ascii="Arial" w:eastAsia="Times New Roman" w:hAnsi="Arial" w:cs="Arial"/>
          <w:sz w:val="24"/>
          <w:szCs w:val="20"/>
        </w:rPr>
        <w:t>Water</w:t>
      </w:r>
    </w:p>
    <w:p w14:paraId="69816C1C" w14:textId="77777777" w:rsidR="00004EBF" w:rsidRDefault="00004EBF" w:rsidP="00F20C6D">
      <w:pPr>
        <w:pStyle w:val="ListParagraph"/>
        <w:widowControl/>
        <w:numPr>
          <w:ilvl w:val="0"/>
          <w:numId w:val="28"/>
        </w:numPr>
        <w:spacing w:after="0" w:line="240" w:lineRule="auto"/>
        <w:rPr>
          <w:rFonts w:ascii="Arial" w:eastAsia="Times New Roman" w:hAnsi="Arial" w:cs="Arial"/>
          <w:sz w:val="24"/>
          <w:szCs w:val="20"/>
        </w:rPr>
      </w:pPr>
      <w:r>
        <w:rPr>
          <w:rFonts w:ascii="Arial" w:eastAsia="Times New Roman" w:hAnsi="Arial" w:cs="Arial"/>
          <w:sz w:val="24"/>
          <w:szCs w:val="20"/>
        </w:rPr>
        <w:t>Grasses and Cereal Crops</w:t>
      </w:r>
      <w:r w:rsidRPr="00EA3410">
        <w:rPr>
          <w:rFonts w:ascii="Arial" w:eastAsia="Times New Roman" w:hAnsi="Arial" w:cs="Arial"/>
          <w:sz w:val="24"/>
          <w:szCs w:val="20"/>
        </w:rPr>
        <w:t xml:space="preserve"> </w:t>
      </w:r>
    </w:p>
    <w:p w14:paraId="251D6F46" w14:textId="77777777" w:rsidR="00004EBF" w:rsidRDefault="00004EBF" w:rsidP="00F20C6D">
      <w:pPr>
        <w:pStyle w:val="ListParagraph"/>
        <w:widowControl/>
        <w:numPr>
          <w:ilvl w:val="0"/>
          <w:numId w:val="28"/>
        </w:numPr>
        <w:spacing w:after="0" w:line="240" w:lineRule="auto"/>
        <w:rPr>
          <w:rFonts w:ascii="Arial" w:eastAsia="Times New Roman" w:hAnsi="Arial" w:cs="Arial"/>
          <w:sz w:val="24"/>
          <w:szCs w:val="20"/>
        </w:rPr>
      </w:pPr>
      <w:r>
        <w:rPr>
          <w:rFonts w:ascii="Arial" w:eastAsia="Times New Roman" w:hAnsi="Arial" w:cs="Arial"/>
          <w:sz w:val="24"/>
          <w:szCs w:val="20"/>
        </w:rPr>
        <w:t>Shrubs</w:t>
      </w:r>
    </w:p>
    <w:p w14:paraId="0AF040BD" w14:textId="77777777" w:rsidR="00F20C6D" w:rsidRDefault="00F20C6D" w:rsidP="00F20C6D">
      <w:pPr>
        <w:pStyle w:val="ListParagraph"/>
        <w:widowControl/>
        <w:numPr>
          <w:ilvl w:val="0"/>
          <w:numId w:val="28"/>
        </w:numPr>
        <w:spacing w:after="0" w:line="240" w:lineRule="auto"/>
        <w:rPr>
          <w:rFonts w:ascii="Arial" w:eastAsia="Times New Roman" w:hAnsi="Arial" w:cs="Arial"/>
          <w:sz w:val="24"/>
          <w:szCs w:val="20"/>
        </w:rPr>
      </w:pPr>
      <w:r w:rsidRPr="00EA3410">
        <w:rPr>
          <w:rFonts w:ascii="Arial" w:eastAsia="Times New Roman" w:hAnsi="Arial" w:cs="Arial"/>
          <w:sz w:val="24"/>
          <w:szCs w:val="20"/>
        </w:rPr>
        <w:t>Broa</w:t>
      </w:r>
      <w:r>
        <w:rPr>
          <w:rFonts w:ascii="Arial" w:eastAsia="Times New Roman" w:hAnsi="Arial" w:cs="Arial"/>
          <w:sz w:val="24"/>
          <w:szCs w:val="20"/>
        </w:rPr>
        <w:t>dleaf Crops</w:t>
      </w:r>
    </w:p>
    <w:p w14:paraId="7542A8FE" w14:textId="77777777" w:rsidR="00004EBF" w:rsidRDefault="00004EBF" w:rsidP="00F20C6D">
      <w:pPr>
        <w:pStyle w:val="ListParagraph"/>
        <w:widowControl/>
        <w:numPr>
          <w:ilvl w:val="0"/>
          <w:numId w:val="28"/>
        </w:numPr>
        <w:spacing w:after="0" w:line="240" w:lineRule="auto"/>
        <w:rPr>
          <w:rFonts w:ascii="Arial" w:eastAsia="Times New Roman" w:hAnsi="Arial" w:cs="Arial"/>
          <w:sz w:val="24"/>
          <w:szCs w:val="20"/>
        </w:rPr>
      </w:pPr>
      <w:r>
        <w:rPr>
          <w:rFonts w:ascii="Arial" w:eastAsia="Times New Roman" w:hAnsi="Arial" w:cs="Arial"/>
          <w:sz w:val="24"/>
          <w:szCs w:val="20"/>
        </w:rPr>
        <w:t>Savannas</w:t>
      </w:r>
      <w:r w:rsidRPr="00EA3410">
        <w:rPr>
          <w:rFonts w:ascii="Arial" w:eastAsia="Times New Roman" w:hAnsi="Arial" w:cs="Arial"/>
          <w:sz w:val="24"/>
          <w:szCs w:val="20"/>
        </w:rPr>
        <w:t xml:space="preserve"> </w:t>
      </w:r>
    </w:p>
    <w:p w14:paraId="195A0CF1" w14:textId="77777777" w:rsidR="00004EBF" w:rsidRDefault="00004EBF" w:rsidP="00F20C6D">
      <w:pPr>
        <w:pStyle w:val="ListParagraph"/>
        <w:widowControl/>
        <w:numPr>
          <w:ilvl w:val="0"/>
          <w:numId w:val="28"/>
        </w:numPr>
        <w:spacing w:after="0" w:line="240" w:lineRule="auto"/>
        <w:rPr>
          <w:rFonts w:ascii="Arial" w:eastAsia="Times New Roman" w:hAnsi="Arial" w:cs="Arial"/>
          <w:sz w:val="24"/>
          <w:szCs w:val="20"/>
        </w:rPr>
      </w:pPr>
      <w:r>
        <w:rPr>
          <w:rFonts w:ascii="Arial" w:eastAsia="Times New Roman" w:hAnsi="Arial" w:cs="Arial"/>
          <w:sz w:val="24"/>
          <w:szCs w:val="20"/>
        </w:rPr>
        <w:t>Broadleaf Forests</w:t>
      </w:r>
      <w:r w:rsidRPr="00EA3410">
        <w:rPr>
          <w:rFonts w:ascii="Arial" w:eastAsia="Times New Roman" w:hAnsi="Arial" w:cs="Arial"/>
          <w:sz w:val="24"/>
          <w:szCs w:val="20"/>
        </w:rPr>
        <w:t xml:space="preserve"> </w:t>
      </w:r>
    </w:p>
    <w:p w14:paraId="2EAF25FC" w14:textId="16CEC6FB" w:rsidR="00004EBF" w:rsidRDefault="00004EBF" w:rsidP="00F20C6D">
      <w:pPr>
        <w:pStyle w:val="ListParagraph"/>
        <w:widowControl/>
        <w:numPr>
          <w:ilvl w:val="0"/>
          <w:numId w:val="28"/>
        </w:numPr>
        <w:spacing w:after="0" w:line="240" w:lineRule="auto"/>
        <w:rPr>
          <w:rFonts w:ascii="Arial" w:eastAsia="Times New Roman" w:hAnsi="Arial" w:cs="Arial"/>
          <w:sz w:val="24"/>
          <w:szCs w:val="20"/>
        </w:rPr>
      </w:pPr>
      <w:r>
        <w:rPr>
          <w:rFonts w:ascii="Arial" w:eastAsia="Times New Roman" w:hAnsi="Arial" w:cs="Arial"/>
          <w:sz w:val="24"/>
          <w:szCs w:val="20"/>
        </w:rPr>
        <w:t>Needleleaf Forests</w:t>
      </w:r>
    </w:p>
    <w:p w14:paraId="412A6C8F" w14:textId="549A831F" w:rsidR="00F20C6D" w:rsidRDefault="00F20C6D" w:rsidP="00F20C6D">
      <w:pPr>
        <w:pStyle w:val="ListParagraph"/>
        <w:widowControl/>
        <w:numPr>
          <w:ilvl w:val="0"/>
          <w:numId w:val="28"/>
        </w:numPr>
        <w:spacing w:after="0" w:line="240" w:lineRule="auto"/>
        <w:rPr>
          <w:rFonts w:ascii="Arial" w:eastAsia="Times New Roman" w:hAnsi="Arial" w:cs="Arial"/>
          <w:sz w:val="24"/>
          <w:szCs w:val="20"/>
        </w:rPr>
      </w:pPr>
      <w:r>
        <w:rPr>
          <w:rFonts w:ascii="Arial" w:eastAsia="Times New Roman" w:hAnsi="Arial" w:cs="Arial"/>
          <w:sz w:val="24"/>
          <w:szCs w:val="20"/>
        </w:rPr>
        <w:t>Unvegetated</w:t>
      </w:r>
    </w:p>
    <w:p w14:paraId="0A22A476" w14:textId="69D92D83" w:rsidR="00004EBF" w:rsidRDefault="00004EBF" w:rsidP="00F20C6D">
      <w:pPr>
        <w:pStyle w:val="ListParagraph"/>
        <w:widowControl/>
        <w:numPr>
          <w:ilvl w:val="0"/>
          <w:numId w:val="28"/>
        </w:numPr>
        <w:spacing w:after="0" w:line="240" w:lineRule="auto"/>
        <w:rPr>
          <w:rFonts w:ascii="Arial" w:eastAsia="Times New Roman" w:hAnsi="Arial" w:cs="Arial"/>
          <w:sz w:val="24"/>
          <w:szCs w:val="20"/>
        </w:rPr>
      </w:pPr>
      <w:r>
        <w:rPr>
          <w:rFonts w:ascii="Arial" w:eastAsia="Times New Roman" w:hAnsi="Arial" w:cs="Arial"/>
          <w:sz w:val="24"/>
          <w:szCs w:val="20"/>
        </w:rPr>
        <w:t>Urban</w:t>
      </w:r>
    </w:p>
    <w:p w14:paraId="23F10252" w14:textId="77777777" w:rsidR="00004EBF" w:rsidRDefault="00004EBF" w:rsidP="002A44C2">
      <w:pPr>
        <w:rPr>
          <w:rFonts w:ascii="Arial" w:hAnsi="Arial" w:cs="Arial"/>
          <w:szCs w:val="20"/>
        </w:rPr>
      </w:pPr>
    </w:p>
    <w:p w14:paraId="0CCFCC1F" w14:textId="16F23953" w:rsidR="002A44C2" w:rsidRPr="00421E4F" w:rsidRDefault="00004EBF" w:rsidP="002A44C2">
      <w:pPr>
        <w:rPr>
          <w:rFonts w:ascii="Arial" w:hAnsi="Arial" w:cs="Arial"/>
        </w:rPr>
      </w:pPr>
      <w:r w:rsidRPr="00421E4F">
        <w:rPr>
          <w:rFonts w:ascii="Arial" w:hAnsi="Arial" w:cs="Arial"/>
        </w:rPr>
        <w:t xml:space="preserve">This product is </w:t>
      </w:r>
      <w:r w:rsidR="00F20C6D" w:rsidRPr="00421E4F">
        <w:rPr>
          <w:rFonts w:ascii="Arial" w:hAnsi="Arial" w:cs="Arial"/>
        </w:rPr>
        <w:t>generated based on the 17-class AST map and ancillary datasets using a look-up-table (LUT</w:t>
      </w:r>
      <w:r w:rsidR="00875CEC" w:rsidRPr="00421E4F">
        <w:rPr>
          <w:rFonts w:ascii="Arial" w:hAnsi="Arial" w:cs="Arial"/>
        </w:rPr>
        <w:t>, Figure 2-12</w:t>
      </w:r>
      <w:r w:rsidR="00F20C6D" w:rsidRPr="00421E4F">
        <w:rPr>
          <w:rFonts w:ascii="Arial" w:hAnsi="Arial" w:cs="Arial"/>
        </w:rPr>
        <w:t>).</w:t>
      </w:r>
      <w:r w:rsidR="00875CEC" w:rsidRPr="00421E4F">
        <w:rPr>
          <w:rFonts w:ascii="Arial" w:hAnsi="Arial" w:cs="Arial"/>
        </w:rPr>
        <w:t xml:space="preserve"> The following ancillary datasets are used by the LUT:</w:t>
      </w:r>
    </w:p>
    <w:p w14:paraId="658DD674" w14:textId="5325EDA6" w:rsidR="00875CEC" w:rsidRPr="00421E4F" w:rsidRDefault="00875CEC" w:rsidP="002A44C2">
      <w:pPr>
        <w:rPr>
          <w:rFonts w:ascii="Arial" w:hAnsi="Arial" w:cs="Arial"/>
        </w:rPr>
      </w:pPr>
    </w:p>
    <w:p w14:paraId="711AE294" w14:textId="78F4C0BE" w:rsidR="00875CEC" w:rsidRPr="00421E4F" w:rsidRDefault="00875CEC" w:rsidP="00875CEC">
      <w:pPr>
        <w:pStyle w:val="ListParagraph"/>
        <w:numPr>
          <w:ilvl w:val="0"/>
          <w:numId w:val="19"/>
        </w:numPr>
        <w:rPr>
          <w:rFonts w:ascii="Arial" w:hAnsi="Arial" w:cs="Arial"/>
          <w:sz w:val="24"/>
          <w:szCs w:val="24"/>
        </w:rPr>
      </w:pPr>
      <w:r w:rsidRPr="00421E4F">
        <w:rPr>
          <w:rFonts w:ascii="Arial" w:hAnsi="Arial" w:cs="Arial"/>
          <w:sz w:val="24"/>
          <w:szCs w:val="24"/>
        </w:rPr>
        <w:t>Second classification label of the SVM classification</w:t>
      </w:r>
    </w:p>
    <w:p w14:paraId="60932658" w14:textId="7842BC45" w:rsidR="00875CEC" w:rsidRPr="00421E4F" w:rsidRDefault="00875CEC" w:rsidP="00875CEC">
      <w:pPr>
        <w:pStyle w:val="ListParagraph"/>
        <w:numPr>
          <w:ilvl w:val="0"/>
          <w:numId w:val="19"/>
        </w:numPr>
        <w:rPr>
          <w:rFonts w:ascii="Arial" w:hAnsi="Arial" w:cs="Arial"/>
          <w:sz w:val="24"/>
          <w:szCs w:val="24"/>
        </w:rPr>
      </w:pPr>
      <w:r w:rsidRPr="00421E4F">
        <w:rPr>
          <w:rFonts w:ascii="Arial" w:hAnsi="Arial" w:cs="Arial"/>
          <w:sz w:val="24"/>
          <w:szCs w:val="24"/>
        </w:rPr>
        <w:t>The World Wildlife Fund (WWF) biome map, and</w:t>
      </w:r>
    </w:p>
    <w:p w14:paraId="3FB6C111" w14:textId="55D591AD" w:rsidR="00875CEC" w:rsidRPr="00421E4F" w:rsidRDefault="00875CEC" w:rsidP="00875CEC">
      <w:pPr>
        <w:pStyle w:val="ListParagraph"/>
        <w:numPr>
          <w:ilvl w:val="0"/>
          <w:numId w:val="19"/>
        </w:numPr>
        <w:rPr>
          <w:rFonts w:ascii="Arial" w:hAnsi="Arial" w:cs="Arial"/>
          <w:sz w:val="24"/>
          <w:szCs w:val="24"/>
        </w:rPr>
      </w:pPr>
      <w:r w:rsidRPr="00421E4F">
        <w:rPr>
          <w:rFonts w:ascii="Arial" w:hAnsi="Arial" w:cs="Arial"/>
          <w:sz w:val="24"/>
          <w:szCs w:val="24"/>
        </w:rPr>
        <w:t>An agriculture type (</w:t>
      </w:r>
      <w:proofErr w:type="spellStart"/>
      <w:r w:rsidRPr="00421E4F">
        <w:rPr>
          <w:rFonts w:ascii="Arial" w:hAnsi="Arial" w:cs="Arial"/>
          <w:sz w:val="24"/>
          <w:szCs w:val="24"/>
        </w:rPr>
        <w:t>ag_type</w:t>
      </w:r>
      <w:proofErr w:type="spellEnd"/>
      <w:r w:rsidRPr="00421E4F">
        <w:rPr>
          <w:rFonts w:ascii="Arial" w:hAnsi="Arial" w:cs="Arial"/>
          <w:sz w:val="24"/>
          <w:szCs w:val="24"/>
        </w:rPr>
        <w:t>) map</w:t>
      </w:r>
    </w:p>
    <w:p w14:paraId="76BA9B4B" w14:textId="52176BA3" w:rsidR="002A44C2" w:rsidRDefault="002A44C2" w:rsidP="002A44C2">
      <w:pPr>
        <w:rPr>
          <w:rFonts w:ascii="Arial" w:hAnsi="Arial" w:cs="Arial"/>
          <w:szCs w:val="20"/>
        </w:rPr>
      </w:pPr>
    </w:p>
    <w:p w14:paraId="678934D0" w14:textId="3BA74B09" w:rsidR="00875CEC" w:rsidRDefault="00875CEC" w:rsidP="00875CEC">
      <w:pPr>
        <w:jc w:val="center"/>
        <w:rPr>
          <w:rFonts w:ascii="Arial" w:hAnsi="Arial" w:cs="Arial"/>
          <w:szCs w:val="20"/>
        </w:rPr>
      </w:pPr>
      <w:r w:rsidRPr="00875CEC">
        <w:rPr>
          <w:rFonts w:ascii="Arial" w:hAnsi="Arial" w:cs="Arial"/>
          <w:noProof/>
          <w:szCs w:val="20"/>
        </w:rPr>
        <w:drawing>
          <wp:inline distT="0" distB="0" distL="0" distR="0" wp14:anchorId="0BC30AF0" wp14:editId="0A46EBF9">
            <wp:extent cx="5335521" cy="2676384"/>
            <wp:effectExtent l="19050" t="19050" r="17780" b="10160"/>
            <wp:docPr id="232"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57536" cy="2687427"/>
                    </a:xfrm>
                    <a:prstGeom prst="rect">
                      <a:avLst/>
                    </a:prstGeom>
                    <a:ln>
                      <a:solidFill>
                        <a:schemeClr val="accent1"/>
                      </a:solidFill>
                    </a:ln>
                  </pic:spPr>
                </pic:pic>
              </a:graphicData>
            </a:graphic>
          </wp:inline>
        </w:drawing>
      </w:r>
    </w:p>
    <w:p w14:paraId="1BF66F7D" w14:textId="77777777" w:rsidR="00875CEC" w:rsidRDefault="00875CEC" w:rsidP="00875CEC">
      <w:pPr>
        <w:jc w:val="center"/>
        <w:rPr>
          <w:rFonts w:ascii="Arial" w:hAnsi="Arial" w:cs="Arial"/>
          <w:szCs w:val="20"/>
        </w:rPr>
      </w:pPr>
    </w:p>
    <w:p w14:paraId="6F7B13F0" w14:textId="062F786E" w:rsidR="00875CEC" w:rsidRPr="00ED305C" w:rsidRDefault="00875CEC" w:rsidP="00ED305C">
      <w:pPr>
        <w:pStyle w:val="TableofFigures"/>
        <w:jc w:val="center"/>
        <w:rPr>
          <w:rFonts w:cs="Arial"/>
          <w:bCs/>
        </w:rPr>
      </w:pPr>
      <w:bookmarkStart w:id="57" w:name="_Toc146703526"/>
      <w:r w:rsidRPr="00ED305C">
        <w:rPr>
          <w:rFonts w:cs="Arial"/>
          <w:bCs/>
        </w:rPr>
        <w:t xml:space="preserve">Figure 2-12. Look-up-table (LUT) for converting the 17-class AST product to a biome map required by the LAI algorithm of Myneni et al. </w:t>
      </w:r>
      <w:r w:rsidRPr="00ED305C">
        <w:rPr>
          <w:rFonts w:cs="Arial"/>
          <w:bCs/>
        </w:rPr>
        <w:fldChar w:fldCharType="begin"/>
      </w:r>
      <w:r w:rsidRPr="00ED305C">
        <w:rPr>
          <w:rFonts w:cs="Arial"/>
          <w:bCs/>
        </w:rPr>
        <w:instrText xml:space="preserve"> ADDIN EN.CITE &lt;EndNote&gt;&lt;Cite ExcludeAuth="1"&gt;&lt;Author&gt;Myneni&lt;/Author&gt;&lt;Year&gt;1997&lt;/Year&gt;&lt;RecNum&gt;1562&lt;/RecNum&gt;&lt;DisplayText&gt;(1997)&lt;/DisplayText&gt;&lt;record&gt;&lt;rec-number&gt;1562&lt;/rec-number&gt;&lt;foreign-keys&gt;&lt;key app="EN" db-id="efwdvx5rms2w2rezvpovr9z0fwwetfwxwzrp" timestamp="0"&gt;1562&lt;/key&gt;&lt;/foreign-keys&gt;&lt;ref-type name="Journal Article"&gt;17&lt;/ref-type&gt;&lt;contributors&gt;&lt;authors&gt;&lt;author&gt;Myneni, R. B.&lt;/author&gt;&lt;author&gt;Nemani, R. R.&lt;/author&gt;&lt;author&gt;Running, S. W.&lt;/author&gt;&lt;/authors&gt;&lt;/contributors&gt;&lt;titles&gt;&lt;title&gt;Estimation of global leaf area index and absorbed par using radiative transfer models&lt;/title&gt;&lt;secondary-title&gt;IEEE Geoscience and Remote Sensing&lt;/secondary-title&gt;&lt;/titles&gt;&lt;periodical&gt;&lt;full-title&gt;IEEE Geoscience and Remote Sensing&lt;/full-title&gt;&lt;/periodical&gt;&lt;pages&gt;1380-1393&lt;/pages&gt;&lt;volume&gt;35&lt;/volume&gt;&lt;number&gt;6&lt;/number&gt;&lt;keywords&gt;&lt;keyword&gt;FPAR, LAI, radiative transfer model&lt;/keyword&gt;&lt;/keywords&gt;&lt;dates&gt;&lt;year&gt;1997&lt;/year&gt;&lt;/dates&gt;&lt;urls&gt;&lt;/urls&gt;&lt;/record&gt;&lt;/Cite&gt;&lt;/EndNote&gt;</w:instrText>
      </w:r>
      <w:r w:rsidRPr="00ED305C">
        <w:rPr>
          <w:rFonts w:cs="Arial"/>
          <w:bCs/>
        </w:rPr>
        <w:fldChar w:fldCharType="separate"/>
      </w:r>
      <w:r w:rsidRPr="00ED305C">
        <w:rPr>
          <w:rFonts w:cs="Arial"/>
          <w:bCs/>
        </w:rPr>
        <w:t>(1997)</w:t>
      </w:r>
      <w:r w:rsidRPr="00ED305C">
        <w:rPr>
          <w:rFonts w:cs="Arial"/>
          <w:bCs/>
        </w:rPr>
        <w:fldChar w:fldCharType="end"/>
      </w:r>
      <w:r w:rsidRPr="00ED305C">
        <w:rPr>
          <w:rFonts w:cs="Arial"/>
          <w:bCs/>
        </w:rPr>
        <w:t>.</w:t>
      </w:r>
      <w:bookmarkEnd w:id="57"/>
    </w:p>
    <w:p w14:paraId="30856965" w14:textId="77777777" w:rsidR="00492B1D" w:rsidRPr="00421E4F" w:rsidRDefault="00492B1D" w:rsidP="00492B1D">
      <w:pPr>
        <w:rPr>
          <w:rFonts w:ascii="Arial" w:hAnsi="Arial" w:cs="Arial"/>
        </w:rPr>
      </w:pPr>
    </w:p>
    <w:p w14:paraId="09291E63" w14:textId="77777777" w:rsidR="00492B1D" w:rsidRPr="00421E4F" w:rsidRDefault="00492B1D" w:rsidP="00492B1D">
      <w:pPr>
        <w:rPr>
          <w:rFonts w:ascii="Arial" w:hAnsi="Arial" w:cs="Arial"/>
        </w:rPr>
      </w:pPr>
      <w:r w:rsidRPr="00421E4F">
        <w:rPr>
          <w:rFonts w:ascii="Arial" w:hAnsi="Arial" w:cs="Arial"/>
        </w:rPr>
        <w:t xml:space="preserve">The </w:t>
      </w:r>
      <w:proofErr w:type="spellStart"/>
      <w:r w:rsidRPr="00421E4F">
        <w:rPr>
          <w:rFonts w:ascii="Arial" w:hAnsi="Arial" w:cs="Arial"/>
        </w:rPr>
        <w:t>ag_type</w:t>
      </w:r>
      <w:proofErr w:type="spellEnd"/>
      <w:r w:rsidRPr="00421E4F">
        <w:rPr>
          <w:rFonts w:ascii="Arial" w:hAnsi="Arial" w:cs="Arial"/>
        </w:rPr>
        <w:t xml:space="preserve"> map is produced based on training data provided by the STEP database </w:t>
      </w:r>
      <w:r w:rsidRPr="00421E4F">
        <w:rPr>
          <w:rFonts w:ascii="Arial" w:hAnsi="Arial" w:cs="Arial"/>
        </w:rPr>
        <w:fldChar w:fldCharType="begin"/>
      </w:r>
      <w:r w:rsidRPr="00421E4F">
        <w:rPr>
          <w:rFonts w:ascii="Arial" w:hAnsi="Arial" w:cs="Arial"/>
        </w:rPr>
        <w:instrText xml:space="preserve"> ADDIN EN.CITE &lt;EndNote&gt;&lt;Cite&gt;&lt;Author&gt;Muchoney&lt;/Author&gt;&lt;Year&gt;1999&lt;/Year&gt;&lt;RecNum&gt;5592&lt;/RecNum&gt;&lt;DisplayText&gt;(Muchoney et al. 1999)&lt;/DisplayText&gt;&lt;record&gt;&lt;rec-number&gt;5592&lt;/rec-number&gt;&lt;foreign-keys&gt;&lt;key app="EN" db-id="efwdvx5rms2w2rezvpovr9z0fwwetfwxwzrp" timestamp="1538307803"&gt;5592&lt;/key&gt;&lt;/foreign-keys&gt;&lt;ref-type name="Journal Article"&gt;17&lt;/ref-type&gt;&lt;contributors&gt;&lt;authors&gt;&lt;author&gt;Muchoney, D.&lt;/author&gt;&lt;author&gt;Strahler, A.&lt;/author&gt;&lt;author&gt;Hodges, J.&lt;/author&gt;&lt;author&gt;LoCastro, J.&lt;/author&gt;&lt;/authors&gt;&lt;/contributors&gt;&lt;titles&gt;&lt;title&gt;The IGBP DISCover confidence sites and the system for terrestrial ecosystem parameterization. Tools for validating global land-cover data&lt;/title&gt;&lt;secondary-title&gt;Photogrammetric Engineering and Remote Sensing&lt;/secondary-title&gt;&lt;/titles&gt;&lt;periodical&gt;&lt;full-title&gt;Photogrammetric Engineering and Remote Sensing&lt;/full-title&gt;&lt;/periodical&gt;&lt;pages&gt;1061-1067&lt;/pages&gt;&lt;volume&gt;65&lt;/volume&gt;&lt;number&gt;9&lt;/number&gt;&lt;dates&gt;&lt;year&gt;1999&lt;/year&gt;&lt;pub-dates&gt;&lt;date&gt;1999&lt;/date&gt;&lt;/pub-dates&gt;&lt;/dates&gt;&lt;urls&gt;&lt;related-urls&gt;&lt;url&gt;https://ci.nii.ac.jp/naid/80011306156/en/&lt;/url&gt;&lt;/related-urls&gt;&lt;/urls&gt;&lt;/record&gt;&lt;/Cite&gt;&lt;/EndNote&gt;</w:instrText>
      </w:r>
      <w:r w:rsidRPr="00421E4F">
        <w:rPr>
          <w:rFonts w:ascii="Arial" w:hAnsi="Arial" w:cs="Arial"/>
        </w:rPr>
        <w:fldChar w:fldCharType="separate"/>
      </w:r>
      <w:r w:rsidRPr="00421E4F">
        <w:rPr>
          <w:rFonts w:ascii="Arial" w:hAnsi="Arial" w:cs="Arial"/>
        </w:rPr>
        <w:t>(Muchoney et al. 1999)</w:t>
      </w:r>
      <w:r w:rsidRPr="00421E4F">
        <w:rPr>
          <w:rFonts w:ascii="Arial" w:hAnsi="Arial" w:cs="Arial"/>
        </w:rPr>
        <w:fldChar w:fldCharType="end"/>
      </w:r>
      <w:r w:rsidRPr="00421E4F">
        <w:rPr>
          <w:rFonts w:ascii="Arial" w:hAnsi="Arial" w:cs="Arial"/>
        </w:rPr>
        <w:t xml:space="preserve">. </w:t>
      </w:r>
      <w:r>
        <w:rPr>
          <w:rFonts w:ascii="Arial" w:hAnsi="Arial" w:cs="Arial"/>
        </w:rPr>
        <w:t>The biome map derived using the 2014 AST product is shown in Figure 2-13.</w:t>
      </w:r>
    </w:p>
    <w:p w14:paraId="74E9F4CE" w14:textId="77777777" w:rsidR="00200A72" w:rsidRPr="00200A72" w:rsidRDefault="00200A72" w:rsidP="00200A72"/>
    <w:p w14:paraId="2E27C7FD" w14:textId="6913D573" w:rsidR="00200A72" w:rsidRPr="00F20C6D" w:rsidRDefault="00200A72" w:rsidP="00200A72">
      <w:pPr>
        <w:spacing w:line="360" w:lineRule="auto"/>
        <w:rPr>
          <w:rFonts w:ascii="Arial" w:hAnsi="Arial" w:cs="Arial"/>
          <w:b/>
          <w:i/>
        </w:rPr>
      </w:pPr>
      <w:r>
        <w:rPr>
          <w:rFonts w:ascii="Arial" w:hAnsi="Arial" w:cs="Arial"/>
          <w:b/>
          <w:i/>
        </w:rPr>
        <w:t>20-Class</w:t>
      </w:r>
      <w:r w:rsidRPr="00F20C6D">
        <w:rPr>
          <w:rFonts w:ascii="Arial" w:hAnsi="Arial" w:cs="Arial"/>
          <w:b/>
          <w:i/>
        </w:rPr>
        <w:t xml:space="preserve"> Map</w:t>
      </w:r>
      <w:r>
        <w:rPr>
          <w:rFonts w:ascii="Arial" w:hAnsi="Arial" w:cs="Arial"/>
          <w:b/>
          <w:i/>
        </w:rPr>
        <w:t xml:space="preserve"> for </w:t>
      </w:r>
      <w:r w:rsidR="008944BE">
        <w:rPr>
          <w:rFonts w:ascii="Arial" w:hAnsi="Arial" w:cs="Arial"/>
          <w:b/>
          <w:i/>
        </w:rPr>
        <w:t xml:space="preserve">EMC </w:t>
      </w:r>
      <w:r>
        <w:rPr>
          <w:rFonts w:ascii="Arial" w:hAnsi="Arial" w:cs="Arial"/>
          <w:b/>
          <w:i/>
        </w:rPr>
        <w:t>Models</w:t>
      </w:r>
    </w:p>
    <w:p w14:paraId="47300323" w14:textId="38F07FD5" w:rsidR="00200A72" w:rsidRPr="00421E4F" w:rsidRDefault="00200A72" w:rsidP="00200A72">
      <w:pPr>
        <w:rPr>
          <w:rFonts w:ascii="Arial" w:hAnsi="Arial" w:cs="Arial"/>
        </w:rPr>
      </w:pPr>
      <w:r>
        <w:rPr>
          <w:rFonts w:ascii="Arial" w:hAnsi="Arial" w:cs="Arial"/>
          <w:szCs w:val="20"/>
        </w:rPr>
        <w:t xml:space="preserve">In addition to the 17-IGBP types, </w:t>
      </w:r>
      <w:r w:rsidR="008944BE">
        <w:rPr>
          <w:rFonts w:ascii="Arial" w:hAnsi="Arial" w:cs="Arial"/>
          <w:szCs w:val="20"/>
        </w:rPr>
        <w:t xml:space="preserve">EMC </w:t>
      </w:r>
      <w:r>
        <w:rPr>
          <w:rFonts w:ascii="Arial" w:hAnsi="Arial" w:cs="Arial"/>
          <w:szCs w:val="20"/>
        </w:rPr>
        <w:t xml:space="preserve">land surface models require that the tundra region </w:t>
      </w:r>
      <w:r w:rsidR="00EE736A">
        <w:rPr>
          <w:rFonts w:ascii="Arial" w:hAnsi="Arial" w:cs="Arial"/>
          <w:szCs w:val="20"/>
        </w:rPr>
        <w:t>be</w:t>
      </w:r>
      <w:r>
        <w:rPr>
          <w:rFonts w:ascii="Arial" w:hAnsi="Arial" w:cs="Arial"/>
          <w:szCs w:val="20"/>
        </w:rPr>
        <w:t xml:space="preserve"> classified into three classes: wooded tundra</w:t>
      </w:r>
      <w:r w:rsidR="00B662A2">
        <w:rPr>
          <w:rFonts w:ascii="Arial" w:hAnsi="Arial" w:cs="Arial"/>
          <w:szCs w:val="20"/>
        </w:rPr>
        <w:t xml:space="preserve"> (18)</w:t>
      </w:r>
      <w:r>
        <w:rPr>
          <w:rFonts w:ascii="Arial" w:hAnsi="Arial" w:cs="Arial"/>
          <w:szCs w:val="20"/>
        </w:rPr>
        <w:t>, mixed tundra</w:t>
      </w:r>
      <w:r w:rsidR="00B662A2">
        <w:rPr>
          <w:rFonts w:ascii="Arial" w:hAnsi="Arial" w:cs="Arial"/>
          <w:szCs w:val="20"/>
        </w:rPr>
        <w:t xml:space="preserve"> (19)</w:t>
      </w:r>
      <w:r>
        <w:rPr>
          <w:rFonts w:ascii="Arial" w:hAnsi="Arial" w:cs="Arial"/>
          <w:szCs w:val="20"/>
        </w:rPr>
        <w:t>, and bare ground tundra</w:t>
      </w:r>
      <w:r w:rsidR="00B662A2">
        <w:rPr>
          <w:rFonts w:ascii="Arial" w:hAnsi="Arial" w:cs="Arial"/>
          <w:szCs w:val="20"/>
        </w:rPr>
        <w:t xml:space="preserve"> (20)</w:t>
      </w:r>
      <w:r>
        <w:rPr>
          <w:rFonts w:ascii="Arial" w:hAnsi="Arial" w:cs="Arial"/>
          <w:szCs w:val="20"/>
        </w:rPr>
        <w:t>.</w:t>
      </w:r>
      <w:r w:rsidRPr="00421E4F">
        <w:rPr>
          <w:rFonts w:ascii="Arial" w:hAnsi="Arial" w:cs="Arial"/>
          <w:szCs w:val="20"/>
        </w:rPr>
        <w:t xml:space="preserve"> Th</w:t>
      </w:r>
      <w:r>
        <w:rPr>
          <w:rFonts w:ascii="Arial" w:hAnsi="Arial" w:cs="Arial"/>
          <w:szCs w:val="20"/>
        </w:rPr>
        <w:t>es</w:t>
      </w:r>
      <w:r w:rsidRPr="00421E4F">
        <w:rPr>
          <w:rFonts w:ascii="Arial" w:hAnsi="Arial" w:cs="Arial"/>
          <w:szCs w:val="20"/>
        </w:rPr>
        <w:t xml:space="preserve">e </w:t>
      </w:r>
      <w:r>
        <w:rPr>
          <w:rFonts w:ascii="Arial" w:hAnsi="Arial" w:cs="Arial"/>
          <w:szCs w:val="20"/>
        </w:rPr>
        <w:t xml:space="preserve">three </w:t>
      </w:r>
      <w:r w:rsidRPr="00421E4F">
        <w:rPr>
          <w:rFonts w:ascii="Arial" w:hAnsi="Arial" w:cs="Arial"/>
          <w:szCs w:val="20"/>
        </w:rPr>
        <w:t xml:space="preserve">tundra types are derived </w:t>
      </w:r>
      <w:r>
        <w:rPr>
          <w:rFonts w:ascii="Arial" w:hAnsi="Arial" w:cs="Arial"/>
          <w:szCs w:val="20"/>
        </w:rPr>
        <w:t>based on the</w:t>
      </w:r>
      <w:r w:rsidRPr="00421E4F">
        <w:rPr>
          <w:rFonts w:ascii="Arial" w:hAnsi="Arial" w:cs="Arial"/>
          <w:szCs w:val="20"/>
        </w:rPr>
        <w:t xml:space="preserve"> MODIS global land cover </w:t>
      </w:r>
      <w:r>
        <w:rPr>
          <w:rFonts w:ascii="Arial" w:hAnsi="Arial" w:cs="Arial"/>
          <w:szCs w:val="20"/>
        </w:rPr>
        <w:t>product</w:t>
      </w:r>
      <w:r w:rsidRPr="00421E4F">
        <w:rPr>
          <w:rFonts w:ascii="Arial" w:hAnsi="Arial" w:cs="Arial"/>
          <w:szCs w:val="20"/>
        </w:rPr>
        <w:t xml:space="preserve"> and other ancillary data. </w:t>
      </w:r>
      <w:r>
        <w:rPr>
          <w:rFonts w:ascii="Arial" w:hAnsi="Arial" w:cs="Arial"/>
        </w:rPr>
        <w:t>The 20-class map derived using the 2014 AST product is shown in Figure 2-14.</w:t>
      </w:r>
    </w:p>
    <w:p w14:paraId="7E1132CE" w14:textId="08BE2B91" w:rsidR="00421E4F" w:rsidRDefault="00421E4F" w:rsidP="00875CEC">
      <w:pPr>
        <w:rPr>
          <w:rFonts w:ascii="Arial" w:hAnsi="Arial" w:cs="Arial"/>
          <w:b/>
        </w:rPr>
      </w:pPr>
    </w:p>
    <w:p w14:paraId="649B7556" w14:textId="1C9E317E" w:rsidR="00421E4F" w:rsidRDefault="00E1018B" w:rsidP="00421E4F">
      <w:pPr>
        <w:jc w:val="center"/>
        <w:rPr>
          <w:rFonts w:ascii="Arial" w:hAnsi="Arial" w:cs="Arial"/>
          <w:b/>
        </w:rPr>
      </w:pPr>
      <w:r>
        <w:rPr>
          <w:rFonts w:ascii="Arial" w:hAnsi="Arial" w:cs="Arial"/>
          <w:b/>
          <w:noProof/>
        </w:rPr>
        <w:lastRenderedPageBreak/>
        <w:drawing>
          <wp:inline distT="0" distB="0" distL="0" distR="0" wp14:anchorId="5993B386" wp14:editId="47810D95">
            <wp:extent cx="5745192" cy="2871123"/>
            <wp:effectExtent l="19050" t="19050" r="27305" b="247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12089" cy="2904554"/>
                    </a:xfrm>
                    <a:prstGeom prst="rect">
                      <a:avLst/>
                    </a:prstGeom>
                    <a:noFill/>
                    <a:ln>
                      <a:solidFill>
                        <a:schemeClr val="tx1"/>
                      </a:solidFill>
                    </a:ln>
                  </pic:spPr>
                </pic:pic>
              </a:graphicData>
            </a:graphic>
          </wp:inline>
        </w:drawing>
      </w:r>
    </w:p>
    <w:p w14:paraId="7BDD658B" w14:textId="77777777" w:rsidR="00E1018B" w:rsidRDefault="00E1018B" w:rsidP="00421E4F">
      <w:pPr>
        <w:jc w:val="center"/>
        <w:rPr>
          <w:rFonts w:ascii="Arial" w:hAnsi="Arial" w:cs="Arial"/>
          <w:b/>
        </w:rPr>
      </w:pPr>
    </w:p>
    <w:p w14:paraId="0EA5480B" w14:textId="6FAAA64E" w:rsidR="00E1018B" w:rsidRPr="00ED305C" w:rsidRDefault="00E1018B" w:rsidP="00ED305C">
      <w:pPr>
        <w:pStyle w:val="TableofFigures"/>
        <w:jc w:val="center"/>
        <w:rPr>
          <w:rFonts w:cs="Arial"/>
          <w:bCs/>
        </w:rPr>
      </w:pPr>
      <w:bookmarkStart w:id="58" w:name="_Toc146703527"/>
      <w:r w:rsidRPr="00ED305C">
        <w:rPr>
          <w:rFonts w:cs="Arial"/>
          <w:bCs/>
        </w:rPr>
        <w:t xml:space="preserve">Figure 2-13. Biome type map derived based on the 2014 AST product for use by the LAI algorithm of Myneni et al. </w:t>
      </w:r>
      <w:r w:rsidRPr="00ED305C">
        <w:rPr>
          <w:rFonts w:cs="Arial"/>
          <w:bCs/>
        </w:rPr>
        <w:fldChar w:fldCharType="begin"/>
      </w:r>
      <w:r w:rsidRPr="00ED305C">
        <w:rPr>
          <w:rFonts w:cs="Arial"/>
          <w:bCs/>
        </w:rPr>
        <w:instrText xml:space="preserve"> ADDIN EN.CITE &lt;EndNote&gt;&lt;Cite ExcludeAuth="1"&gt;&lt;Author&gt;Myneni&lt;/Author&gt;&lt;Year&gt;1997&lt;/Year&gt;&lt;RecNum&gt;1562&lt;/RecNum&gt;&lt;DisplayText&gt;(1997)&lt;/DisplayText&gt;&lt;record&gt;&lt;rec-number&gt;1562&lt;/rec-number&gt;&lt;foreign-keys&gt;&lt;key app="EN" db-id="efwdvx5rms2w2rezvpovr9z0fwwetfwxwzrp" timestamp="0"&gt;1562&lt;/key&gt;&lt;/foreign-keys&gt;&lt;ref-type name="Journal Article"&gt;17&lt;/ref-type&gt;&lt;contributors&gt;&lt;authors&gt;&lt;author&gt;Myneni, R. B.&lt;/author&gt;&lt;author&gt;Nemani, R. R.&lt;/author&gt;&lt;author&gt;Running, S. W.&lt;/author&gt;&lt;/authors&gt;&lt;/contributors&gt;&lt;titles&gt;&lt;title&gt;Estimation of global leaf area index and absorbed par using radiative transfer models&lt;/title&gt;&lt;secondary-title&gt;IEEE Geoscience and Remote Sensing&lt;/secondary-title&gt;&lt;/titles&gt;&lt;periodical&gt;&lt;full-title&gt;IEEE Geoscience and Remote Sensing&lt;/full-title&gt;&lt;/periodical&gt;&lt;pages&gt;1380-1393&lt;/pages&gt;&lt;volume&gt;35&lt;/volume&gt;&lt;number&gt;6&lt;/number&gt;&lt;keywords&gt;&lt;keyword&gt;FPAR, LAI, radiative transfer model&lt;/keyword&gt;&lt;/keywords&gt;&lt;dates&gt;&lt;year&gt;1997&lt;/year&gt;&lt;/dates&gt;&lt;urls&gt;&lt;/urls&gt;&lt;/record&gt;&lt;/Cite&gt;&lt;/EndNote&gt;</w:instrText>
      </w:r>
      <w:r w:rsidRPr="00ED305C">
        <w:rPr>
          <w:rFonts w:cs="Arial"/>
          <w:bCs/>
        </w:rPr>
        <w:fldChar w:fldCharType="separate"/>
      </w:r>
      <w:r w:rsidRPr="00ED305C">
        <w:rPr>
          <w:rFonts w:cs="Arial"/>
          <w:bCs/>
        </w:rPr>
        <w:t>(1997)</w:t>
      </w:r>
      <w:r w:rsidRPr="00ED305C">
        <w:rPr>
          <w:rFonts w:cs="Arial"/>
          <w:bCs/>
        </w:rPr>
        <w:fldChar w:fldCharType="end"/>
      </w:r>
      <w:r w:rsidRPr="00ED305C">
        <w:rPr>
          <w:rFonts w:cs="Arial"/>
          <w:bCs/>
        </w:rPr>
        <w:t>.</w:t>
      </w:r>
      <w:bookmarkEnd w:id="58"/>
    </w:p>
    <w:p w14:paraId="6CAB214D" w14:textId="75205C27" w:rsidR="00421E4F" w:rsidRDefault="00421E4F" w:rsidP="00200A72">
      <w:pPr>
        <w:rPr>
          <w:rFonts w:ascii="Arial" w:hAnsi="Arial" w:cs="Arial"/>
          <w:szCs w:val="20"/>
        </w:rPr>
      </w:pPr>
    </w:p>
    <w:p w14:paraId="2CDD286C" w14:textId="6B42CFA5" w:rsidR="00421E4F" w:rsidRDefault="00421E4F" w:rsidP="00200A72">
      <w:pPr>
        <w:jc w:val="center"/>
        <w:rPr>
          <w:rFonts w:ascii="Arial" w:hAnsi="Arial" w:cs="Arial"/>
          <w:szCs w:val="20"/>
        </w:rPr>
      </w:pPr>
      <w:r>
        <w:rPr>
          <w:rFonts w:ascii="Arial" w:hAnsi="Arial" w:cs="Arial"/>
          <w:b/>
          <w:noProof/>
        </w:rPr>
        <w:drawing>
          <wp:inline distT="0" distB="0" distL="0" distR="0" wp14:anchorId="7D24E439" wp14:editId="36B3EC20">
            <wp:extent cx="5727940" cy="2864263"/>
            <wp:effectExtent l="19050" t="19050" r="2540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3981" cy="2877285"/>
                    </a:xfrm>
                    <a:prstGeom prst="rect">
                      <a:avLst/>
                    </a:prstGeom>
                    <a:noFill/>
                    <a:ln>
                      <a:solidFill>
                        <a:schemeClr val="tx1"/>
                      </a:solidFill>
                    </a:ln>
                  </pic:spPr>
                </pic:pic>
              </a:graphicData>
            </a:graphic>
          </wp:inline>
        </w:drawing>
      </w:r>
    </w:p>
    <w:p w14:paraId="4057046C" w14:textId="77777777" w:rsidR="00200A72" w:rsidRDefault="00200A72" w:rsidP="00ED305C">
      <w:pPr>
        <w:pStyle w:val="TableofFigures"/>
        <w:jc w:val="center"/>
        <w:rPr>
          <w:rFonts w:cs="Arial"/>
          <w:bCs/>
        </w:rPr>
      </w:pPr>
    </w:p>
    <w:p w14:paraId="74DEE1E2" w14:textId="7D64ED29" w:rsidR="00E1018B" w:rsidRDefault="00E1018B" w:rsidP="00ED305C">
      <w:pPr>
        <w:pStyle w:val="TableofFigures"/>
        <w:jc w:val="center"/>
        <w:rPr>
          <w:rFonts w:cs="Arial"/>
          <w:bCs/>
        </w:rPr>
      </w:pPr>
      <w:bookmarkStart w:id="59" w:name="_Toc146703528"/>
      <w:r w:rsidRPr="00ED305C">
        <w:rPr>
          <w:rFonts w:cs="Arial"/>
          <w:bCs/>
        </w:rPr>
        <w:t>Figure 2-1</w:t>
      </w:r>
      <w:r w:rsidR="00DC37E4" w:rsidRPr="00ED305C">
        <w:rPr>
          <w:rFonts w:cs="Arial"/>
          <w:bCs/>
        </w:rPr>
        <w:t>4</w:t>
      </w:r>
      <w:r w:rsidRPr="00ED305C">
        <w:rPr>
          <w:rFonts w:cs="Arial"/>
          <w:bCs/>
        </w:rPr>
        <w:t xml:space="preserve">. The 20-class map derived based on the 2014 AST product for use by </w:t>
      </w:r>
      <w:r w:rsidR="008944BE">
        <w:rPr>
          <w:rFonts w:cs="Arial"/>
          <w:bCs/>
        </w:rPr>
        <w:t>EMC</w:t>
      </w:r>
      <w:r w:rsidR="008944BE" w:rsidRPr="00ED305C">
        <w:rPr>
          <w:rFonts w:cs="Arial"/>
          <w:bCs/>
        </w:rPr>
        <w:t xml:space="preserve"> </w:t>
      </w:r>
      <w:r w:rsidRPr="00ED305C">
        <w:rPr>
          <w:rFonts w:cs="Arial"/>
          <w:bCs/>
        </w:rPr>
        <w:t>land surface models.</w:t>
      </w:r>
      <w:bookmarkEnd w:id="59"/>
    </w:p>
    <w:p w14:paraId="17FC8F18" w14:textId="77777777" w:rsidR="00200A72" w:rsidRDefault="00200A72" w:rsidP="00200A72">
      <w:pPr>
        <w:rPr>
          <w:rFonts w:ascii="Arial" w:hAnsi="Arial" w:cs="Arial"/>
          <w:szCs w:val="20"/>
        </w:rPr>
      </w:pPr>
    </w:p>
    <w:p w14:paraId="2EA98087" w14:textId="77777777" w:rsidR="002A44C2" w:rsidRPr="00B83365" w:rsidRDefault="002A44C2" w:rsidP="00B83365">
      <w:pPr>
        <w:rPr>
          <w:rFonts w:ascii="Arial" w:hAnsi="Arial" w:cs="Arial"/>
          <w:b/>
        </w:rPr>
      </w:pPr>
    </w:p>
    <w:p w14:paraId="0DF20330" w14:textId="77777777" w:rsidR="00485C6E" w:rsidRPr="00396581" w:rsidRDefault="00A2749C" w:rsidP="00485C6E">
      <w:pPr>
        <w:pStyle w:val="Heading2"/>
        <w:spacing w:after="240"/>
        <w:rPr>
          <w:rFonts w:ascii="Arial" w:hAnsi="Arial" w:cs="Arial"/>
        </w:rPr>
      </w:pPr>
      <w:r w:rsidRPr="00396581">
        <w:rPr>
          <w:rFonts w:ascii="Arial" w:hAnsi="Arial" w:cs="Arial"/>
        </w:rPr>
        <w:lastRenderedPageBreak/>
        <w:fldChar w:fldCharType="begin"/>
      </w:r>
      <w:r w:rsidR="00485C6E" w:rsidRPr="00396581">
        <w:rPr>
          <w:rFonts w:ascii="Arial" w:hAnsi="Arial" w:cs="Arial"/>
        </w:rPr>
        <w:instrText>AUTONUMLGL</w:instrText>
      </w:r>
      <w:bookmarkStart w:id="60" w:name="_Toc146703491"/>
      <w:r w:rsidRPr="00396581">
        <w:rPr>
          <w:rFonts w:ascii="Arial" w:hAnsi="Arial" w:cs="Arial"/>
        </w:rPr>
        <w:fldChar w:fldCharType="end"/>
      </w:r>
      <w:r w:rsidR="00485C6E" w:rsidRPr="00396581">
        <w:rPr>
          <w:rFonts w:ascii="Arial" w:hAnsi="Arial" w:cs="Arial"/>
        </w:rPr>
        <w:t xml:space="preserve">  </w:t>
      </w:r>
      <w:r w:rsidR="00485C6E">
        <w:rPr>
          <w:rFonts w:ascii="Arial" w:hAnsi="Arial" w:cs="Arial"/>
        </w:rPr>
        <w:t>Performance Estimates</w:t>
      </w:r>
      <w:bookmarkEnd w:id="60"/>
    </w:p>
    <w:p w14:paraId="1870F9BE" w14:textId="77777777" w:rsidR="00485C6E" w:rsidRPr="00396581" w:rsidRDefault="00A2749C" w:rsidP="00485C6E">
      <w:pPr>
        <w:pStyle w:val="Heading3"/>
        <w:spacing w:after="240"/>
        <w:rPr>
          <w:rFonts w:ascii="Arial" w:hAnsi="Arial" w:cs="Arial"/>
        </w:rPr>
      </w:pPr>
      <w:r w:rsidRPr="00396581">
        <w:rPr>
          <w:rFonts w:ascii="Arial" w:hAnsi="Arial" w:cs="Arial"/>
        </w:rPr>
        <w:fldChar w:fldCharType="begin"/>
      </w:r>
      <w:r w:rsidR="00485C6E" w:rsidRPr="00396581">
        <w:rPr>
          <w:rFonts w:ascii="Arial" w:hAnsi="Arial" w:cs="Arial"/>
        </w:rPr>
        <w:instrText>AUTONUMLGL</w:instrText>
      </w:r>
      <w:bookmarkStart w:id="61" w:name="_Toc146703492"/>
      <w:r w:rsidRPr="00396581">
        <w:rPr>
          <w:rFonts w:ascii="Arial" w:hAnsi="Arial" w:cs="Arial"/>
        </w:rPr>
        <w:fldChar w:fldCharType="end"/>
      </w:r>
      <w:r w:rsidR="00485C6E" w:rsidRPr="00396581">
        <w:rPr>
          <w:rFonts w:ascii="Arial" w:hAnsi="Arial" w:cs="Arial"/>
        </w:rPr>
        <w:t xml:space="preserve">  </w:t>
      </w:r>
      <w:r w:rsidR="00485C6E">
        <w:rPr>
          <w:rFonts w:ascii="Arial" w:hAnsi="Arial" w:cs="Arial"/>
        </w:rPr>
        <w:t>Test Data Description</w:t>
      </w:r>
      <w:bookmarkEnd w:id="61"/>
    </w:p>
    <w:p w14:paraId="4129B56E" w14:textId="77777777" w:rsidR="00AF728A" w:rsidRDefault="00AF728A" w:rsidP="00485C6E">
      <w:pPr>
        <w:pStyle w:val="NormalIndent"/>
        <w:ind w:left="0"/>
        <w:rPr>
          <w:rFonts w:ascii="Arial" w:hAnsi="Arial" w:cs="Arial"/>
        </w:rPr>
      </w:pPr>
      <w:r>
        <w:rPr>
          <w:rFonts w:ascii="Arial" w:hAnsi="Arial" w:cs="Arial"/>
        </w:rPr>
        <w:t xml:space="preserve">Test data for evaluating the AST product has </w:t>
      </w:r>
      <w:r w:rsidR="00B774F5">
        <w:rPr>
          <w:rFonts w:ascii="Arial" w:hAnsi="Arial" w:cs="Arial"/>
        </w:rPr>
        <w:t xml:space="preserve">been described in section </w:t>
      </w:r>
      <w:proofErr w:type="gramStart"/>
      <w:r w:rsidR="00B774F5">
        <w:rPr>
          <w:rFonts w:ascii="Arial" w:hAnsi="Arial" w:cs="Arial"/>
        </w:rPr>
        <w:t>2.2</w:t>
      </w:r>
      <w:proofErr w:type="gramEnd"/>
    </w:p>
    <w:p w14:paraId="78221AC5" w14:textId="77777777" w:rsidR="00AF728A" w:rsidRDefault="00AF728A" w:rsidP="00485C6E">
      <w:pPr>
        <w:pStyle w:val="NormalIndent"/>
        <w:ind w:left="0"/>
        <w:rPr>
          <w:rFonts w:ascii="Arial" w:hAnsi="Arial" w:cs="Arial"/>
        </w:rPr>
      </w:pPr>
    </w:p>
    <w:p w14:paraId="4F69E14A" w14:textId="77777777" w:rsidR="00485C6E" w:rsidRPr="00396581" w:rsidRDefault="00A2749C" w:rsidP="00485C6E">
      <w:pPr>
        <w:pStyle w:val="Heading3"/>
        <w:spacing w:after="240"/>
        <w:rPr>
          <w:rFonts w:ascii="Arial" w:hAnsi="Arial" w:cs="Arial"/>
        </w:rPr>
      </w:pPr>
      <w:r w:rsidRPr="00396581">
        <w:rPr>
          <w:rFonts w:ascii="Arial" w:hAnsi="Arial" w:cs="Arial"/>
        </w:rPr>
        <w:fldChar w:fldCharType="begin"/>
      </w:r>
      <w:r w:rsidR="00485C6E" w:rsidRPr="00396581">
        <w:rPr>
          <w:rFonts w:ascii="Arial" w:hAnsi="Arial" w:cs="Arial"/>
        </w:rPr>
        <w:instrText>AUTONUMLGL</w:instrText>
      </w:r>
      <w:bookmarkStart w:id="62" w:name="_Toc146703493"/>
      <w:r w:rsidRPr="00396581">
        <w:rPr>
          <w:rFonts w:ascii="Arial" w:hAnsi="Arial" w:cs="Arial"/>
        </w:rPr>
        <w:fldChar w:fldCharType="end"/>
      </w:r>
      <w:r w:rsidR="00485C6E" w:rsidRPr="00396581">
        <w:rPr>
          <w:rFonts w:ascii="Arial" w:hAnsi="Arial" w:cs="Arial"/>
        </w:rPr>
        <w:t xml:space="preserve">  </w:t>
      </w:r>
      <w:r w:rsidR="00485C6E">
        <w:rPr>
          <w:rFonts w:ascii="Arial" w:hAnsi="Arial" w:cs="Arial"/>
        </w:rPr>
        <w:t>Sensor Effects</w:t>
      </w:r>
      <w:bookmarkEnd w:id="62"/>
    </w:p>
    <w:p w14:paraId="2BF4B91D" w14:textId="66452DFB" w:rsidR="00AF728A" w:rsidRDefault="00AF728A" w:rsidP="00485C6E">
      <w:pPr>
        <w:pStyle w:val="NormalIndent"/>
        <w:ind w:left="0"/>
        <w:rPr>
          <w:rFonts w:ascii="Arial" w:hAnsi="Arial" w:cs="Arial"/>
        </w:rPr>
      </w:pPr>
      <w:r>
        <w:rPr>
          <w:rFonts w:ascii="Arial" w:hAnsi="Arial" w:cs="Arial"/>
        </w:rPr>
        <w:t xml:space="preserve">The AST algorithm might be affected by large geometric and/or radiometric errors in VIIRS data. However, both the geometric correction and radiometric calibration of the VIIRS data are adequately accurate for the AST algorithm. </w:t>
      </w:r>
      <w:r w:rsidR="007F0CE0">
        <w:rPr>
          <w:rFonts w:ascii="Arial" w:hAnsi="Arial" w:cs="Arial"/>
        </w:rPr>
        <w:t xml:space="preserve">Clouds, shadows, and other bad observations, if not flagged or filtered, tend to produce erroneous results. Most of such bad observations should have been removed </w:t>
      </w:r>
      <w:r w:rsidR="00B83365">
        <w:rPr>
          <w:rFonts w:ascii="Arial" w:hAnsi="Arial" w:cs="Arial"/>
        </w:rPr>
        <w:t>through</w:t>
      </w:r>
      <w:r w:rsidR="007F0CE0">
        <w:rPr>
          <w:rFonts w:ascii="Arial" w:hAnsi="Arial" w:cs="Arial"/>
        </w:rPr>
        <w:t xml:space="preserve"> </w:t>
      </w:r>
      <w:r w:rsidR="00B83365">
        <w:rPr>
          <w:rFonts w:ascii="Arial" w:hAnsi="Arial" w:cs="Arial"/>
        </w:rPr>
        <w:t xml:space="preserve">compositing and metrics generation </w:t>
      </w:r>
      <w:r w:rsidR="005A5CD6">
        <w:rPr>
          <w:rFonts w:ascii="Arial" w:hAnsi="Arial" w:cs="Arial"/>
        </w:rPr>
        <w:t>descri</w:t>
      </w:r>
      <w:r w:rsidR="00B83365">
        <w:rPr>
          <w:rFonts w:ascii="Arial" w:hAnsi="Arial" w:cs="Arial"/>
        </w:rPr>
        <w:t>bed in sections 2.3.2.1-2.3.2.2</w:t>
      </w:r>
      <w:r w:rsidR="007F0CE0">
        <w:rPr>
          <w:rFonts w:ascii="Arial" w:hAnsi="Arial" w:cs="Arial"/>
        </w:rPr>
        <w:t>. For extremely cloudy regions, however, some of the composites and metrics may still be contaminated by clouds or shadows. Although it is hard to estimate the number of pixels subject to such residual noises, the</w:t>
      </w:r>
      <w:r w:rsidR="00492B1D">
        <w:rPr>
          <w:rFonts w:ascii="Arial" w:hAnsi="Arial" w:cs="Arial"/>
        </w:rPr>
        <w:t>ir</w:t>
      </w:r>
      <w:r w:rsidR="007F0CE0">
        <w:rPr>
          <w:rFonts w:ascii="Arial" w:hAnsi="Arial" w:cs="Arial"/>
        </w:rPr>
        <w:t xml:space="preserve"> fraction</w:t>
      </w:r>
      <w:r w:rsidR="00492B1D">
        <w:rPr>
          <w:rFonts w:ascii="Arial" w:hAnsi="Arial" w:cs="Arial"/>
        </w:rPr>
        <w:t>s</w:t>
      </w:r>
      <w:r w:rsidR="007F0CE0">
        <w:rPr>
          <w:rFonts w:ascii="Arial" w:hAnsi="Arial" w:cs="Arial"/>
        </w:rPr>
        <w:t xml:space="preserve"> should be extremely small (&lt;&lt; 1%). </w:t>
      </w:r>
    </w:p>
    <w:p w14:paraId="666E5038" w14:textId="77777777" w:rsidR="00AF728A" w:rsidRDefault="00AF728A" w:rsidP="00485C6E">
      <w:pPr>
        <w:pStyle w:val="NormalIndent"/>
        <w:ind w:left="0"/>
        <w:rPr>
          <w:rFonts w:ascii="Arial" w:hAnsi="Arial" w:cs="Arial"/>
        </w:rPr>
      </w:pPr>
    </w:p>
    <w:p w14:paraId="31086783" w14:textId="77777777" w:rsidR="00485C6E" w:rsidRPr="00396581" w:rsidRDefault="00A2749C" w:rsidP="00485C6E">
      <w:pPr>
        <w:pStyle w:val="Heading3"/>
        <w:spacing w:after="240"/>
        <w:rPr>
          <w:rFonts w:ascii="Arial" w:hAnsi="Arial" w:cs="Arial"/>
        </w:rPr>
      </w:pPr>
      <w:r w:rsidRPr="00396581">
        <w:rPr>
          <w:rFonts w:ascii="Arial" w:hAnsi="Arial" w:cs="Arial"/>
        </w:rPr>
        <w:fldChar w:fldCharType="begin"/>
      </w:r>
      <w:r w:rsidR="00485C6E" w:rsidRPr="00396581">
        <w:rPr>
          <w:rFonts w:ascii="Arial" w:hAnsi="Arial" w:cs="Arial"/>
        </w:rPr>
        <w:instrText>AUTONUMLGL</w:instrText>
      </w:r>
      <w:bookmarkStart w:id="63" w:name="_Toc146703494"/>
      <w:r w:rsidRPr="00396581">
        <w:rPr>
          <w:rFonts w:ascii="Arial" w:hAnsi="Arial" w:cs="Arial"/>
        </w:rPr>
        <w:fldChar w:fldCharType="end"/>
      </w:r>
      <w:r w:rsidR="00485C6E" w:rsidRPr="00396581">
        <w:rPr>
          <w:rFonts w:ascii="Arial" w:hAnsi="Arial" w:cs="Arial"/>
        </w:rPr>
        <w:t xml:space="preserve">  </w:t>
      </w:r>
      <w:r w:rsidR="00485C6E">
        <w:rPr>
          <w:rFonts w:ascii="Arial" w:hAnsi="Arial" w:cs="Arial"/>
        </w:rPr>
        <w:t>Retrieval Errors</w:t>
      </w:r>
      <w:bookmarkEnd w:id="63"/>
    </w:p>
    <w:p w14:paraId="2A77C709" w14:textId="5DD93A9D" w:rsidR="00E94D89" w:rsidRDefault="00EE7CB9" w:rsidP="00485C6E">
      <w:pPr>
        <w:pStyle w:val="NormalIndent"/>
        <w:ind w:left="0"/>
        <w:rPr>
          <w:rFonts w:ascii="Arial" w:hAnsi="Arial" w:cs="Arial"/>
        </w:rPr>
      </w:pPr>
      <w:r>
        <w:rPr>
          <w:rFonts w:ascii="Arial" w:hAnsi="Arial" w:cs="Arial"/>
        </w:rPr>
        <w:t>Both the C5 and SVM algorithms can produce highly accurate results if the training samples provided are represent</w:t>
      </w:r>
      <w:r w:rsidR="00E94D89">
        <w:rPr>
          <w:rFonts w:ascii="Arial" w:hAnsi="Arial" w:cs="Arial"/>
        </w:rPr>
        <w:t xml:space="preserve">ative, </w:t>
      </w:r>
      <w:r>
        <w:rPr>
          <w:rFonts w:ascii="Arial" w:hAnsi="Arial" w:cs="Arial"/>
        </w:rPr>
        <w:t>the classes are separable</w:t>
      </w:r>
      <w:r w:rsidR="00E94D89">
        <w:rPr>
          <w:rFonts w:ascii="Arial" w:hAnsi="Arial" w:cs="Arial"/>
        </w:rPr>
        <w:t>, and the input data (including both the predictor variables, i.e., annual metrics, and the training data) are immune from noises</w:t>
      </w:r>
      <w:r>
        <w:rPr>
          <w:rFonts w:ascii="Arial" w:hAnsi="Arial" w:cs="Arial"/>
        </w:rPr>
        <w:t xml:space="preserve">. </w:t>
      </w:r>
      <w:proofErr w:type="gramStart"/>
      <w:r>
        <w:rPr>
          <w:rFonts w:ascii="Arial" w:hAnsi="Arial" w:cs="Arial"/>
        </w:rPr>
        <w:t>In reality, however</w:t>
      </w:r>
      <w:proofErr w:type="gramEnd"/>
      <w:r>
        <w:rPr>
          <w:rFonts w:ascii="Arial" w:hAnsi="Arial" w:cs="Arial"/>
        </w:rPr>
        <w:t xml:space="preserve">, it is impossible to provide a training dataset that </w:t>
      </w:r>
      <w:r w:rsidR="00E94D89">
        <w:rPr>
          <w:rFonts w:ascii="Arial" w:hAnsi="Arial" w:cs="Arial"/>
        </w:rPr>
        <w:t xml:space="preserve">is error free and </w:t>
      </w:r>
      <w:r>
        <w:rPr>
          <w:rFonts w:ascii="Arial" w:hAnsi="Arial" w:cs="Arial"/>
        </w:rPr>
        <w:t>can adequately represent the spectral-temporal signatures of different surface types distributed in different regions of the globe. This is exacerbated by the fact that because transitions between some of the surface types are a continuum in many regions</w:t>
      </w:r>
      <w:r w:rsidR="00EE736A">
        <w:rPr>
          <w:rFonts w:ascii="Arial" w:hAnsi="Arial" w:cs="Arial"/>
        </w:rPr>
        <w:t>,</w:t>
      </w:r>
      <w:r>
        <w:rPr>
          <w:rFonts w:ascii="Arial" w:hAnsi="Arial" w:cs="Arial"/>
        </w:rPr>
        <w:t xml:space="preserve"> clear boundaries between</w:t>
      </w:r>
      <w:r w:rsidR="00492B1D">
        <w:rPr>
          <w:rFonts w:ascii="Arial" w:hAnsi="Arial" w:cs="Arial"/>
        </w:rPr>
        <w:t xml:space="preserve"> them</w:t>
      </w:r>
      <w:r>
        <w:rPr>
          <w:rFonts w:ascii="Arial" w:hAnsi="Arial" w:cs="Arial"/>
        </w:rPr>
        <w:t xml:space="preserve"> </w:t>
      </w:r>
      <w:r w:rsidR="00EE736A">
        <w:rPr>
          <w:rFonts w:ascii="Arial" w:hAnsi="Arial" w:cs="Arial"/>
        </w:rPr>
        <w:t>may no</w:t>
      </w:r>
      <w:r>
        <w:rPr>
          <w:rFonts w:ascii="Arial" w:hAnsi="Arial" w:cs="Arial"/>
        </w:rPr>
        <w:t xml:space="preserve">t exist. </w:t>
      </w:r>
      <w:r w:rsidR="00E94D89">
        <w:rPr>
          <w:rFonts w:ascii="Arial" w:hAnsi="Arial" w:cs="Arial"/>
        </w:rPr>
        <w:t xml:space="preserve">Further, the annual metrics to be classified by the machine learning algorithms are not error free. As discussed in section 2.5.2, in extremely cloudy regions, some pixels may still be contaminated by cloud/shadow. </w:t>
      </w:r>
    </w:p>
    <w:p w14:paraId="501B71D2" w14:textId="77777777" w:rsidR="00E94D89" w:rsidRDefault="00E94D89" w:rsidP="00485C6E">
      <w:pPr>
        <w:pStyle w:val="NormalIndent"/>
        <w:ind w:left="0"/>
        <w:rPr>
          <w:rFonts w:ascii="Arial" w:hAnsi="Arial" w:cs="Arial"/>
        </w:rPr>
      </w:pPr>
    </w:p>
    <w:p w14:paraId="47EA5F0E" w14:textId="63530B41" w:rsidR="00E40AA0" w:rsidRDefault="00C20E74" w:rsidP="00E40AA0">
      <w:pPr>
        <w:pStyle w:val="NormalIndent"/>
        <w:ind w:left="0"/>
        <w:rPr>
          <w:rFonts w:ascii="Arial" w:hAnsi="Arial" w:cs="Arial"/>
        </w:rPr>
      </w:pPr>
      <w:r>
        <w:rPr>
          <w:rFonts w:ascii="Arial" w:hAnsi="Arial" w:cs="Arial"/>
        </w:rPr>
        <w:t>It is extremely difficult, if not impossible, to quantify t</w:t>
      </w:r>
      <w:r w:rsidR="00E40AA0">
        <w:rPr>
          <w:rFonts w:ascii="Arial" w:hAnsi="Arial" w:cs="Arial"/>
        </w:rPr>
        <w:t>he magnitude of each of these error s</w:t>
      </w:r>
      <w:r>
        <w:rPr>
          <w:rFonts w:ascii="Arial" w:hAnsi="Arial" w:cs="Arial"/>
        </w:rPr>
        <w:t xml:space="preserve">ources, and hence the difficulty </w:t>
      </w:r>
      <w:r w:rsidR="00E40AA0">
        <w:rPr>
          <w:rFonts w:ascii="Arial" w:hAnsi="Arial" w:cs="Arial"/>
        </w:rPr>
        <w:t xml:space="preserve">to </w:t>
      </w:r>
      <w:r>
        <w:rPr>
          <w:rFonts w:ascii="Arial" w:hAnsi="Arial" w:cs="Arial"/>
        </w:rPr>
        <w:t xml:space="preserve">estimate the error budget arising from each factor. </w:t>
      </w:r>
      <w:r w:rsidR="00E40AA0">
        <w:rPr>
          <w:rFonts w:ascii="Arial" w:hAnsi="Arial" w:cs="Arial"/>
        </w:rPr>
        <w:t>The accuracy assessment results reported in section 2.7 reflect</w:t>
      </w:r>
      <w:r w:rsidR="00E40AA0" w:rsidRPr="00E40AA0">
        <w:rPr>
          <w:rFonts w:ascii="Arial" w:hAnsi="Arial" w:cs="Arial"/>
        </w:rPr>
        <w:t xml:space="preserve"> </w:t>
      </w:r>
      <w:r w:rsidR="00E40AA0">
        <w:rPr>
          <w:rFonts w:ascii="Arial" w:hAnsi="Arial" w:cs="Arial"/>
        </w:rPr>
        <w:t xml:space="preserve">the </w:t>
      </w:r>
      <w:r w:rsidR="00492B1D">
        <w:rPr>
          <w:rFonts w:ascii="Arial" w:hAnsi="Arial" w:cs="Arial"/>
        </w:rPr>
        <w:t>aggregated</w:t>
      </w:r>
      <w:r w:rsidR="00E40AA0">
        <w:rPr>
          <w:rFonts w:ascii="Arial" w:hAnsi="Arial" w:cs="Arial"/>
        </w:rPr>
        <w:t xml:space="preserve"> errors of all these factors.</w:t>
      </w:r>
      <w:r w:rsidR="007323C9">
        <w:rPr>
          <w:rFonts w:ascii="Arial" w:hAnsi="Arial" w:cs="Arial"/>
        </w:rPr>
        <w:t xml:space="preserve"> Overall, </w:t>
      </w:r>
      <w:r w:rsidR="00835EDF">
        <w:rPr>
          <w:rFonts w:ascii="Arial" w:hAnsi="Arial" w:cs="Arial"/>
        </w:rPr>
        <w:t>these errors in each of the AST products generated thus far do not exceed the error level specified in Table 1-1</w:t>
      </w:r>
      <w:r w:rsidR="0039447E">
        <w:rPr>
          <w:rFonts w:ascii="Arial" w:hAnsi="Arial" w:cs="Arial"/>
        </w:rPr>
        <w:t xml:space="preserve"> (see detailed discussions in section 2.7)</w:t>
      </w:r>
      <w:r w:rsidR="00835EDF">
        <w:rPr>
          <w:rFonts w:ascii="Arial" w:hAnsi="Arial" w:cs="Arial"/>
        </w:rPr>
        <w:t>.</w:t>
      </w:r>
      <w:r w:rsidR="007323C9">
        <w:rPr>
          <w:rFonts w:ascii="Arial" w:hAnsi="Arial" w:cs="Arial"/>
        </w:rPr>
        <w:t xml:space="preserve"> </w:t>
      </w:r>
    </w:p>
    <w:p w14:paraId="054D66CB" w14:textId="77777777" w:rsidR="00375617" w:rsidRDefault="00375617" w:rsidP="00485C6E">
      <w:pPr>
        <w:suppressLineNumbers/>
        <w:rPr>
          <w:rFonts w:ascii="Arial" w:hAnsi="Arial" w:cs="Arial"/>
        </w:rPr>
      </w:pPr>
    </w:p>
    <w:p w14:paraId="056D30E6" w14:textId="77777777" w:rsidR="00C02CC7" w:rsidRPr="00396581" w:rsidRDefault="00A2749C" w:rsidP="00C02CC7">
      <w:pPr>
        <w:pStyle w:val="Heading2"/>
        <w:spacing w:after="240"/>
        <w:rPr>
          <w:rFonts w:ascii="Arial" w:hAnsi="Arial" w:cs="Arial"/>
        </w:rPr>
      </w:pPr>
      <w:r w:rsidRPr="00396581">
        <w:rPr>
          <w:rFonts w:ascii="Arial" w:hAnsi="Arial" w:cs="Arial"/>
        </w:rPr>
        <w:lastRenderedPageBreak/>
        <w:fldChar w:fldCharType="begin"/>
      </w:r>
      <w:r w:rsidR="00C02CC7" w:rsidRPr="00396581">
        <w:rPr>
          <w:rFonts w:ascii="Arial" w:hAnsi="Arial" w:cs="Arial"/>
        </w:rPr>
        <w:instrText>AUTONUMLGL</w:instrText>
      </w:r>
      <w:bookmarkStart w:id="64" w:name="_Toc146703495"/>
      <w:r w:rsidRPr="00396581">
        <w:rPr>
          <w:rFonts w:ascii="Arial" w:hAnsi="Arial" w:cs="Arial"/>
        </w:rPr>
        <w:fldChar w:fldCharType="end"/>
      </w:r>
      <w:r w:rsidR="00C02CC7" w:rsidRPr="00396581">
        <w:rPr>
          <w:rFonts w:ascii="Arial" w:hAnsi="Arial" w:cs="Arial"/>
        </w:rPr>
        <w:t xml:space="preserve">  </w:t>
      </w:r>
      <w:r w:rsidR="00C02CC7">
        <w:rPr>
          <w:rFonts w:ascii="Arial" w:hAnsi="Arial" w:cs="Arial"/>
        </w:rPr>
        <w:t>Practical Considerations</w:t>
      </w:r>
      <w:bookmarkEnd w:id="64"/>
    </w:p>
    <w:p w14:paraId="48F98F0B" w14:textId="77777777" w:rsidR="00C02CC7" w:rsidRPr="00396581" w:rsidRDefault="00A2749C" w:rsidP="00C02CC7">
      <w:pPr>
        <w:pStyle w:val="Heading3"/>
        <w:spacing w:after="240"/>
        <w:rPr>
          <w:rFonts w:ascii="Arial" w:hAnsi="Arial" w:cs="Arial"/>
        </w:rPr>
      </w:pPr>
      <w:r w:rsidRPr="00396581">
        <w:rPr>
          <w:rFonts w:ascii="Arial" w:hAnsi="Arial" w:cs="Arial"/>
        </w:rPr>
        <w:fldChar w:fldCharType="begin"/>
      </w:r>
      <w:r w:rsidR="00C02CC7" w:rsidRPr="00396581">
        <w:rPr>
          <w:rFonts w:ascii="Arial" w:hAnsi="Arial" w:cs="Arial"/>
        </w:rPr>
        <w:instrText>AUTONUMLGL</w:instrText>
      </w:r>
      <w:bookmarkStart w:id="65" w:name="_Toc146703496"/>
      <w:r w:rsidRPr="00396581">
        <w:rPr>
          <w:rFonts w:ascii="Arial" w:hAnsi="Arial" w:cs="Arial"/>
        </w:rPr>
        <w:fldChar w:fldCharType="end"/>
      </w:r>
      <w:r w:rsidR="00C02CC7" w:rsidRPr="00396581">
        <w:rPr>
          <w:rFonts w:ascii="Arial" w:hAnsi="Arial" w:cs="Arial"/>
        </w:rPr>
        <w:t xml:space="preserve">  </w:t>
      </w:r>
      <w:r w:rsidR="00C02CC7">
        <w:rPr>
          <w:rFonts w:ascii="Arial" w:hAnsi="Arial" w:cs="Arial"/>
        </w:rPr>
        <w:t>Numerical Computation Considerations</w:t>
      </w:r>
      <w:bookmarkEnd w:id="65"/>
    </w:p>
    <w:p w14:paraId="28F16846" w14:textId="269DA136" w:rsidR="00DF52FF" w:rsidRDefault="00C20E74" w:rsidP="00717972">
      <w:pPr>
        <w:rPr>
          <w:rFonts w:ascii="Arial" w:hAnsi="Arial" w:cs="Arial"/>
          <w:szCs w:val="20"/>
        </w:rPr>
      </w:pPr>
      <w:r>
        <w:rPr>
          <w:rFonts w:ascii="Arial" w:hAnsi="Arial" w:cs="Arial"/>
          <w:szCs w:val="20"/>
        </w:rPr>
        <w:t>Development of the AST is both CPU and storage intensive. It requires processing of all VIIRS observations in the selected bands acquired during day</w:t>
      </w:r>
      <w:r w:rsidR="00492B1D">
        <w:rPr>
          <w:rFonts w:ascii="Arial" w:hAnsi="Arial" w:cs="Arial"/>
          <w:szCs w:val="20"/>
        </w:rPr>
        <w:t>light</w:t>
      </w:r>
      <w:r>
        <w:rPr>
          <w:rFonts w:ascii="Arial" w:hAnsi="Arial" w:cs="Arial"/>
          <w:szCs w:val="20"/>
        </w:rPr>
        <w:t xml:space="preserve"> time over a full calendar year. </w:t>
      </w:r>
      <w:r w:rsidR="00DF52FF">
        <w:rPr>
          <w:rFonts w:ascii="Arial" w:hAnsi="Arial" w:cs="Arial"/>
          <w:szCs w:val="20"/>
        </w:rPr>
        <w:t xml:space="preserve">The total volume of all data files required or generated by this process </w:t>
      </w:r>
      <w:r w:rsidR="00F115D6">
        <w:rPr>
          <w:rFonts w:ascii="Arial" w:hAnsi="Arial" w:cs="Arial"/>
          <w:szCs w:val="20"/>
        </w:rPr>
        <w:t xml:space="preserve">exceeds 100 TB. </w:t>
      </w:r>
      <w:r w:rsidR="00DF52FF">
        <w:rPr>
          <w:rFonts w:ascii="Arial" w:hAnsi="Arial" w:cs="Arial"/>
          <w:szCs w:val="20"/>
        </w:rPr>
        <w:t xml:space="preserve">Most of the preprocessing procedures, including gridding, mosaicking, and compositing, need to be performed monthly or more frequently. To </w:t>
      </w:r>
      <w:r w:rsidR="00F115D6">
        <w:rPr>
          <w:rFonts w:ascii="Arial" w:hAnsi="Arial" w:cs="Arial"/>
          <w:szCs w:val="20"/>
        </w:rPr>
        <w:t>reduce</w:t>
      </w:r>
      <w:r w:rsidR="00DF52FF">
        <w:rPr>
          <w:rFonts w:ascii="Arial" w:hAnsi="Arial" w:cs="Arial"/>
          <w:szCs w:val="20"/>
        </w:rPr>
        <w:t xml:space="preserve"> storage</w:t>
      </w:r>
      <w:r w:rsidR="00F115D6">
        <w:rPr>
          <w:rFonts w:ascii="Arial" w:hAnsi="Arial" w:cs="Arial"/>
          <w:szCs w:val="20"/>
        </w:rPr>
        <w:t xml:space="preserve"> needs to a manageable level, </w:t>
      </w:r>
      <w:r w:rsidR="00451934">
        <w:rPr>
          <w:rFonts w:ascii="Arial" w:hAnsi="Arial" w:cs="Arial"/>
          <w:szCs w:val="20"/>
        </w:rPr>
        <w:t>the swath level</w:t>
      </w:r>
      <w:r w:rsidR="00F115D6">
        <w:rPr>
          <w:rFonts w:ascii="Arial" w:hAnsi="Arial" w:cs="Arial"/>
          <w:szCs w:val="20"/>
        </w:rPr>
        <w:t xml:space="preserve"> raw data </w:t>
      </w:r>
      <w:proofErr w:type="gramStart"/>
      <w:r w:rsidR="00F115D6">
        <w:rPr>
          <w:rFonts w:ascii="Arial" w:hAnsi="Arial" w:cs="Arial"/>
          <w:szCs w:val="20"/>
        </w:rPr>
        <w:t>are</w:t>
      </w:r>
      <w:proofErr w:type="gramEnd"/>
      <w:r w:rsidR="00F115D6">
        <w:rPr>
          <w:rFonts w:ascii="Arial" w:hAnsi="Arial" w:cs="Arial"/>
          <w:szCs w:val="20"/>
        </w:rPr>
        <w:t xml:space="preserve"> removed after being </w:t>
      </w:r>
      <w:r w:rsidR="00451934">
        <w:rPr>
          <w:rFonts w:ascii="Arial" w:hAnsi="Arial" w:cs="Arial"/>
          <w:szCs w:val="20"/>
        </w:rPr>
        <w:t>gridded</w:t>
      </w:r>
      <w:r w:rsidR="00F115D6">
        <w:rPr>
          <w:rFonts w:ascii="Arial" w:hAnsi="Arial" w:cs="Arial"/>
          <w:szCs w:val="20"/>
        </w:rPr>
        <w:t xml:space="preserve">. </w:t>
      </w:r>
    </w:p>
    <w:p w14:paraId="5039FFA6" w14:textId="77777777" w:rsidR="00DF52FF" w:rsidRDefault="00DF52FF" w:rsidP="00717972">
      <w:pPr>
        <w:rPr>
          <w:rFonts w:ascii="Arial" w:hAnsi="Arial" w:cs="Arial"/>
          <w:szCs w:val="20"/>
        </w:rPr>
      </w:pPr>
    </w:p>
    <w:p w14:paraId="5C116250" w14:textId="77777777" w:rsidR="00C20E74" w:rsidRDefault="00451934" w:rsidP="00717972">
      <w:pPr>
        <w:rPr>
          <w:rFonts w:ascii="Arial" w:hAnsi="Arial" w:cs="Arial"/>
          <w:szCs w:val="20"/>
        </w:rPr>
      </w:pPr>
      <w:proofErr w:type="gramStart"/>
      <w:r>
        <w:rPr>
          <w:rFonts w:ascii="Arial" w:hAnsi="Arial" w:cs="Arial"/>
          <w:szCs w:val="20"/>
        </w:rPr>
        <w:t>Use</w:t>
      </w:r>
      <w:proofErr w:type="gramEnd"/>
      <w:r>
        <w:rPr>
          <w:rFonts w:ascii="Arial" w:hAnsi="Arial" w:cs="Arial"/>
          <w:szCs w:val="20"/>
        </w:rPr>
        <w:t xml:space="preserve"> of the machine learning algo</w:t>
      </w:r>
      <w:r w:rsidR="00603112">
        <w:rPr>
          <w:rFonts w:ascii="Arial" w:hAnsi="Arial" w:cs="Arial"/>
          <w:szCs w:val="20"/>
        </w:rPr>
        <w:t>r</w:t>
      </w:r>
      <w:r>
        <w:rPr>
          <w:rFonts w:ascii="Arial" w:hAnsi="Arial" w:cs="Arial"/>
          <w:szCs w:val="20"/>
        </w:rPr>
        <w:t xml:space="preserve">ithms to produce the AST product is both CPU and I/O intensive. Some level of parallel processing is needed to improve processing efficiency. This is achieved in two ways. One is to divide the globe into smaller tiles (e.g., the standard tiling system used by MODIS products) and </w:t>
      </w:r>
      <w:r w:rsidR="00603112">
        <w:rPr>
          <w:rFonts w:ascii="Arial" w:hAnsi="Arial" w:cs="Arial"/>
          <w:szCs w:val="20"/>
        </w:rPr>
        <w:t xml:space="preserve">process different tiles in parallel. The other is to use a parallel version of the SVM – </w:t>
      </w:r>
      <w:r w:rsidR="00603112" w:rsidRPr="00B83365">
        <w:rPr>
          <w:rFonts w:ascii="Arial" w:hAnsi="Arial" w:cs="Arial"/>
          <w:szCs w:val="20"/>
        </w:rPr>
        <w:t xml:space="preserve">πSVM, to produce the AST. </w:t>
      </w:r>
    </w:p>
    <w:p w14:paraId="21F57D31" w14:textId="77777777" w:rsidR="00603112" w:rsidRDefault="00603112" w:rsidP="00717972">
      <w:pPr>
        <w:rPr>
          <w:rFonts w:ascii="Arial" w:hAnsi="Arial" w:cs="Arial"/>
          <w:szCs w:val="20"/>
        </w:rPr>
      </w:pPr>
    </w:p>
    <w:p w14:paraId="61D08A61" w14:textId="77777777" w:rsidR="00C02CC7" w:rsidRPr="00396581" w:rsidRDefault="00A2749C" w:rsidP="00C02CC7">
      <w:pPr>
        <w:pStyle w:val="Heading3"/>
        <w:spacing w:after="240"/>
        <w:rPr>
          <w:rFonts w:ascii="Arial" w:hAnsi="Arial" w:cs="Arial"/>
        </w:rPr>
      </w:pPr>
      <w:r w:rsidRPr="00396581">
        <w:rPr>
          <w:rFonts w:ascii="Arial" w:hAnsi="Arial" w:cs="Arial"/>
        </w:rPr>
        <w:fldChar w:fldCharType="begin"/>
      </w:r>
      <w:r w:rsidR="00C02CC7" w:rsidRPr="00396581">
        <w:rPr>
          <w:rFonts w:ascii="Arial" w:hAnsi="Arial" w:cs="Arial"/>
        </w:rPr>
        <w:instrText>AUTONUMLGL</w:instrText>
      </w:r>
      <w:bookmarkStart w:id="66" w:name="_Toc146703497"/>
      <w:r w:rsidRPr="00396581">
        <w:rPr>
          <w:rFonts w:ascii="Arial" w:hAnsi="Arial" w:cs="Arial"/>
        </w:rPr>
        <w:fldChar w:fldCharType="end"/>
      </w:r>
      <w:r w:rsidR="00C02CC7" w:rsidRPr="00396581">
        <w:rPr>
          <w:rFonts w:ascii="Arial" w:hAnsi="Arial" w:cs="Arial"/>
        </w:rPr>
        <w:t xml:space="preserve">  </w:t>
      </w:r>
      <w:r w:rsidR="00C02CC7">
        <w:rPr>
          <w:rFonts w:ascii="Arial" w:hAnsi="Arial" w:cs="Arial"/>
        </w:rPr>
        <w:t>Programming and Procedural Considerations</w:t>
      </w:r>
      <w:bookmarkEnd w:id="66"/>
    </w:p>
    <w:p w14:paraId="18599351" w14:textId="0EE96E41" w:rsidR="00603112" w:rsidRDefault="00603112" w:rsidP="00717972">
      <w:pPr>
        <w:rPr>
          <w:rFonts w:ascii="Arial" w:hAnsi="Arial" w:cs="Arial"/>
          <w:szCs w:val="20"/>
        </w:rPr>
      </w:pPr>
      <w:r>
        <w:rPr>
          <w:rFonts w:ascii="Arial" w:hAnsi="Arial" w:cs="Arial"/>
          <w:szCs w:val="20"/>
        </w:rPr>
        <w:t>The AST is an offline</w:t>
      </w:r>
      <w:r w:rsidR="001821EE">
        <w:rPr>
          <w:rFonts w:ascii="Arial" w:hAnsi="Arial" w:cs="Arial"/>
          <w:szCs w:val="20"/>
        </w:rPr>
        <w:t xml:space="preserve"> product to be generated by the surface type team outside any operational VIIRS</w:t>
      </w:r>
      <w:r>
        <w:rPr>
          <w:rFonts w:ascii="Arial" w:hAnsi="Arial" w:cs="Arial"/>
          <w:szCs w:val="20"/>
        </w:rPr>
        <w:t xml:space="preserve"> </w:t>
      </w:r>
      <w:r w:rsidR="001821EE">
        <w:rPr>
          <w:rFonts w:ascii="Arial" w:hAnsi="Arial" w:cs="Arial"/>
          <w:szCs w:val="20"/>
        </w:rPr>
        <w:t xml:space="preserve">processing systems (e.g., IDPS, NDE). This is appropriate because </w:t>
      </w:r>
      <w:r w:rsidR="00EB69BA">
        <w:rPr>
          <w:rFonts w:ascii="Arial" w:hAnsi="Arial" w:cs="Arial"/>
          <w:szCs w:val="20"/>
        </w:rPr>
        <w:t>the AST does not need to be generated on a daily or near real time basis, which is what the IDPS and NDE are designed to achieve. M</w:t>
      </w:r>
      <w:r w:rsidR="001821EE">
        <w:rPr>
          <w:rFonts w:ascii="Arial" w:hAnsi="Arial" w:cs="Arial"/>
          <w:szCs w:val="20"/>
        </w:rPr>
        <w:t xml:space="preserve">any key procedures of the AST algorithm, including training data development, post-processing, and accuracy assessment, </w:t>
      </w:r>
      <w:r w:rsidR="00EB69BA">
        <w:rPr>
          <w:rFonts w:ascii="Arial" w:hAnsi="Arial" w:cs="Arial"/>
          <w:szCs w:val="20"/>
        </w:rPr>
        <w:t xml:space="preserve">require </w:t>
      </w:r>
      <w:r w:rsidR="00492B1D">
        <w:rPr>
          <w:rFonts w:ascii="Arial" w:hAnsi="Arial" w:cs="Arial"/>
          <w:szCs w:val="20"/>
        </w:rPr>
        <w:t xml:space="preserve">frequent </w:t>
      </w:r>
      <w:r w:rsidR="00EB69BA">
        <w:rPr>
          <w:rFonts w:ascii="Arial" w:hAnsi="Arial" w:cs="Arial"/>
          <w:szCs w:val="20"/>
        </w:rPr>
        <w:t xml:space="preserve">user inputs, which is difficult for an operational system to accommodate. On the other hand, the high processing efficiencies </w:t>
      </w:r>
      <w:r w:rsidR="001821EE">
        <w:rPr>
          <w:rFonts w:ascii="Arial" w:hAnsi="Arial" w:cs="Arial"/>
          <w:szCs w:val="20"/>
        </w:rPr>
        <w:t xml:space="preserve">operational </w:t>
      </w:r>
      <w:r w:rsidR="00EB69BA">
        <w:rPr>
          <w:rFonts w:ascii="Arial" w:hAnsi="Arial" w:cs="Arial"/>
          <w:szCs w:val="20"/>
        </w:rPr>
        <w:t xml:space="preserve">systems </w:t>
      </w:r>
      <w:r w:rsidR="007F6F6A">
        <w:rPr>
          <w:rFonts w:ascii="Arial" w:hAnsi="Arial" w:cs="Arial"/>
          <w:szCs w:val="20"/>
        </w:rPr>
        <w:t xml:space="preserve">aim to </w:t>
      </w:r>
      <w:r w:rsidR="00EB69BA">
        <w:rPr>
          <w:rFonts w:ascii="Arial" w:hAnsi="Arial" w:cs="Arial"/>
          <w:szCs w:val="20"/>
        </w:rPr>
        <w:t>provide</w:t>
      </w:r>
      <w:r w:rsidR="007F6F6A">
        <w:rPr>
          <w:rFonts w:ascii="Arial" w:hAnsi="Arial" w:cs="Arial"/>
          <w:szCs w:val="20"/>
        </w:rPr>
        <w:t xml:space="preserve"> are not as critical to these procedures as </w:t>
      </w:r>
      <w:r w:rsidR="00CF407B">
        <w:rPr>
          <w:rFonts w:ascii="Arial" w:hAnsi="Arial" w:cs="Arial"/>
          <w:szCs w:val="20"/>
        </w:rPr>
        <w:t xml:space="preserve">to those needed to produce </w:t>
      </w:r>
      <w:r w:rsidR="007F6F6A">
        <w:rPr>
          <w:rFonts w:ascii="Arial" w:hAnsi="Arial" w:cs="Arial"/>
          <w:szCs w:val="20"/>
        </w:rPr>
        <w:t>some other VIIRS products</w:t>
      </w:r>
      <w:r w:rsidR="001821EE">
        <w:rPr>
          <w:rFonts w:ascii="Arial" w:hAnsi="Arial" w:cs="Arial"/>
          <w:szCs w:val="20"/>
        </w:rPr>
        <w:t xml:space="preserve">. </w:t>
      </w:r>
    </w:p>
    <w:p w14:paraId="3F75495E" w14:textId="77777777" w:rsidR="007F6F6A" w:rsidRDefault="007F6F6A" w:rsidP="00717972">
      <w:pPr>
        <w:rPr>
          <w:rFonts w:ascii="Arial" w:hAnsi="Arial" w:cs="Arial"/>
          <w:szCs w:val="20"/>
        </w:rPr>
      </w:pPr>
    </w:p>
    <w:p w14:paraId="118C64CE" w14:textId="37B564EE" w:rsidR="007F6F6A" w:rsidRDefault="007F6F6A" w:rsidP="00717972">
      <w:pPr>
        <w:rPr>
          <w:rFonts w:ascii="Arial" w:hAnsi="Arial" w:cs="Arial"/>
          <w:szCs w:val="20"/>
        </w:rPr>
      </w:pPr>
      <w:r>
        <w:rPr>
          <w:rFonts w:ascii="Arial" w:hAnsi="Arial" w:cs="Arial"/>
          <w:szCs w:val="20"/>
        </w:rPr>
        <w:t xml:space="preserve">That said, the AST algorithm can leverage the processing capabilities of an operational processing system like the NDE. In particular, downloading the swath level data is </w:t>
      </w:r>
      <w:r w:rsidR="00EE736A">
        <w:rPr>
          <w:rFonts w:ascii="Arial" w:hAnsi="Arial" w:cs="Arial"/>
          <w:szCs w:val="20"/>
        </w:rPr>
        <w:t xml:space="preserve">one of the </w:t>
      </w:r>
      <w:r>
        <w:rPr>
          <w:rFonts w:ascii="Arial" w:hAnsi="Arial" w:cs="Arial"/>
          <w:szCs w:val="20"/>
        </w:rPr>
        <w:t xml:space="preserve">most </w:t>
      </w:r>
      <w:proofErr w:type="gramStart"/>
      <w:r>
        <w:rPr>
          <w:rFonts w:ascii="Arial" w:hAnsi="Arial" w:cs="Arial"/>
          <w:szCs w:val="20"/>
        </w:rPr>
        <w:t>time consuming</w:t>
      </w:r>
      <w:proofErr w:type="gramEnd"/>
      <w:r>
        <w:rPr>
          <w:rFonts w:ascii="Arial" w:hAnsi="Arial" w:cs="Arial"/>
          <w:szCs w:val="20"/>
        </w:rPr>
        <w:t xml:space="preserve"> part</w:t>
      </w:r>
      <w:r w:rsidR="00EE736A">
        <w:rPr>
          <w:rFonts w:ascii="Arial" w:hAnsi="Arial" w:cs="Arial"/>
          <w:szCs w:val="20"/>
        </w:rPr>
        <w:t>s</w:t>
      </w:r>
      <w:r>
        <w:rPr>
          <w:rFonts w:ascii="Arial" w:hAnsi="Arial" w:cs="Arial"/>
          <w:szCs w:val="20"/>
        </w:rPr>
        <w:t xml:space="preserve"> of the current implementation of the gridding and mosaicking process for generating gridded global daily SR and BT mosaics from swath level observations. The time and storage needs incurred by this step could be </w:t>
      </w:r>
      <w:proofErr w:type="gramStart"/>
      <w:r>
        <w:rPr>
          <w:rFonts w:ascii="Arial" w:hAnsi="Arial" w:cs="Arial"/>
          <w:szCs w:val="20"/>
        </w:rPr>
        <w:t>completely eliminated</w:t>
      </w:r>
      <w:proofErr w:type="gramEnd"/>
      <w:r>
        <w:rPr>
          <w:rFonts w:ascii="Arial" w:hAnsi="Arial" w:cs="Arial"/>
          <w:szCs w:val="20"/>
        </w:rPr>
        <w:t xml:space="preserve"> if it could be implemented on an operational processing system</w:t>
      </w:r>
      <w:r w:rsidR="00CF407B">
        <w:rPr>
          <w:rFonts w:ascii="Arial" w:hAnsi="Arial" w:cs="Arial"/>
          <w:szCs w:val="20"/>
        </w:rPr>
        <w:t xml:space="preserve"> like the NDE</w:t>
      </w:r>
      <w:r>
        <w:rPr>
          <w:rFonts w:ascii="Arial" w:hAnsi="Arial" w:cs="Arial"/>
          <w:szCs w:val="20"/>
        </w:rPr>
        <w:t>.</w:t>
      </w:r>
    </w:p>
    <w:p w14:paraId="5203FB84" w14:textId="77777777" w:rsidR="00C02CC7" w:rsidRPr="00396581" w:rsidRDefault="00A2749C" w:rsidP="00C02CC7">
      <w:pPr>
        <w:pStyle w:val="Heading3"/>
        <w:spacing w:after="240"/>
        <w:rPr>
          <w:rFonts w:ascii="Arial" w:hAnsi="Arial" w:cs="Arial"/>
        </w:rPr>
      </w:pPr>
      <w:r w:rsidRPr="00396581">
        <w:rPr>
          <w:rFonts w:ascii="Arial" w:hAnsi="Arial" w:cs="Arial"/>
        </w:rPr>
        <w:fldChar w:fldCharType="begin"/>
      </w:r>
      <w:r w:rsidR="00C02CC7" w:rsidRPr="00396581">
        <w:rPr>
          <w:rFonts w:ascii="Arial" w:hAnsi="Arial" w:cs="Arial"/>
        </w:rPr>
        <w:instrText>AUTONUMLGL</w:instrText>
      </w:r>
      <w:bookmarkStart w:id="67" w:name="_Toc146703498"/>
      <w:r w:rsidRPr="00396581">
        <w:rPr>
          <w:rFonts w:ascii="Arial" w:hAnsi="Arial" w:cs="Arial"/>
        </w:rPr>
        <w:fldChar w:fldCharType="end"/>
      </w:r>
      <w:r w:rsidR="00C02CC7" w:rsidRPr="00396581">
        <w:rPr>
          <w:rFonts w:ascii="Arial" w:hAnsi="Arial" w:cs="Arial"/>
        </w:rPr>
        <w:t xml:space="preserve">  </w:t>
      </w:r>
      <w:r w:rsidR="00C02CC7">
        <w:rPr>
          <w:rFonts w:ascii="Arial" w:hAnsi="Arial" w:cs="Arial"/>
        </w:rPr>
        <w:t>Quality Assessment and Diagnostics</w:t>
      </w:r>
      <w:bookmarkEnd w:id="67"/>
    </w:p>
    <w:p w14:paraId="7DD4D822" w14:textId="024A57C9" w:rsidR="00772386" w:rsidRDefault="00427555" w:rsidP="00C02CC7">
      <w:pPr>
        <w:pStyle w:val="NormalIndent"/>
        <w:ind w:left="0"/>
        <w:rPr>
          <w:rFonts w:ascii="Arial" w:hAnsi="Arial" w:cs="Arial"/>
        </w:rPr>
      </w:pPr>
      <w:r>
        <w:rPr>
          <w:rFonts w:ascii="Arial" w:hAnsi="Arial" w:cs="Arial"/>
        </w:rPr>
        <w:t>Quality assessment is achieved through both vis</w:t>
      </w:r>
      <w:r w:rsidR="00E40AA0">
        <w:rPr>
          <w:rFonts w:ascii="Arial" w:hAnsi="Arial" w:cs="Arial"/>
        </w:rPr>
        <w:t>ual assessment</w:t>
      </w:r>
      <w:r>
        <w:rPr>
          <w:rFonts w:ascii="Arial" w:hAnsi="Arial" w:cs="Arial"/>
        </w:rPr>
        <w:t xml:space="preserve">s and accuracy </w:t>
      </w:r>
      <w:proofErr w:type="gramStart"/>
      <w:r>
        <w:rPr>
          <w:rFonts w:ascii="Arial" w:hAnsi="Arial" w:cs="Arial"/>
        </w:rPr>
        <w:t>assessment</w:t>
      </w:r>
      <w:proofErr w:type="gramEnd"/>
      <w:r>
        <w:rPr>
          <w:rFonts w:ascii="Arial" w:hAnsi="Arial" w:cs="Arial"/>
        </w:rPr>
        <w:t xml:space="preserve">. Visual assessment provides an effective method for diagnosing many issues that may arise throughout the AST processing flow. Missing granules, residual clouds in the monthly composites, and/or large initial misclassification errors are among some of the issues encountered in producing an AST product. </w:t>
      </w:r>
      <w:r w:rsidR="00772386">
        <w:rPr>
          <w:rFonts w:ascii="Arial" w:hAnsi="Arial" w:cs="Arial"/>
        </w:rPr>
        <w:t xml:space="preserve">They can be identified through visual </w:t>
      </w:r>
      <w:r w:rsidR="00772386">
        <w:rPr>
          <w:rFonts w:ascii="Arial" w:hAnsi="Arial" w:cs="Arial"/>
        </w:rPr>
        <w:lastRenderedPageBreak/>
        <w:t>assessments of the daily mosaics, monthly composites, annual metrics, and the initial AST product generated by the machine learning algorithms. Timely identification of these issues is critical for addressing them and preventing errors that may be caused by them propagat</w:t>
      </w:r>
      <w:r w:rsidR="00CF407B">
        <w:rPr>
          <w:rFonts w:ascii="Arial" w:hAnsi="Arial" w:cs="Arial"/>
        </w:rPr>
        <w:t>ing</w:t>
      </w:r>
      <w:r w:rsidR="00772386">
        <w:rPr>
          <w:rFonts w:ascii="Arial" w:hAnsi="Arial" w:cs="Arial"/>
        </w:rPr>
        <w:t xml:space="preserve"> to the final AST product.</w:t>
      </w:r>
    </w:p>
    <w:p w14:paraId="697480BE" w14:textId="77777777" w:rsidR="00772386" w:rsidRDefault="00772386" w:rsidP="00C02CC7">
      <w:pPr>
        <w:pStyle w:val="NormalIndent"/>
        <w:ind w:left="0"/>
        <w:rPr>
          <w:rFonts w:ascii="Arial" w:hAnsi="Arial" w:cs="Arial"/>
        </w:rPr>
      </w:pPr>
    </w:p>
    <w:p w14:paraId="6CFB9B6F" w14:textId="7D2280C4" w:rsidR="00717972" w:rsidRPr="00396581" w:rsidRDefault="00772386" w:rsidP="00C02CC7">
      <w:pPr>
        <w:pStyle w:val="NormalIndent"/>
        <w:ind w:left="0"/>
        <w:rPr>
          <w:rFonts w:ascii="Arial" w:hAnsi="Arial" w:cs="Arial"/>
        </w:rPr>
      </w:pPr>
      <w:r>
        <w:rPr>
          <w:rFonts w:ascii="Arial" w:hAnsi="Arial" w:cs="Arial"/>
        </w:rPr>
        <w:t>Once the final AST is produced, the final assessment of the product is achieved through validation and a</w:t>
      </w:r>
      <w:r w:rsidR="00E40AA0">
        <w:rPr>
          <w:rFonts w:ascii="Arial" w:hAnsi="Arial" w:cs="Arial"/>
        </w:rPr>
        <w:t>ccuracy assessment</w:t>
      </w:r>
      <w:r>
        <w:rPr>
          <w:rFonts w:ascii="Arial" w:hAnsi="Arial" w:cs="Arial"/>
        </w:rPr>
        <w:t>, which is described in section 2.7.</w:t>
      </w:r>
    </w:p>
    <w:p w14:paraId="0B86E398" w14:textId="77777777" w:rsidR="00C02CC7" w:rsidRPr="00396581" w:rsidRDefault="00A2749C" w:rsidP="00C02CC7">
      <w:pPr>
        <w:pStyle w:val="Heading3"/>
        <w:spacing w:after="240"/>
        <w:rPr>
          <w:rFonts w:ascii="Arial" w:hAnsi="Arial" w:cs="Arial"/>
        </w:rPr>
      </w:pPr>
      <w:r w:rsidRPr="00396581">
        <w:rPr>
          <w:rFonts w:ascii="Arial" w:hAnsi="Arial" w:cs="Arial"/>
        </w:rPr>
        <w:fldChar w:fldCharType="begin"/>
      </w:r>
      <w:r w:rsidR="00C02CC7" w:rsidRPr="00396581">
        <w:rPr>
          <w:rFonts w:ascii="Arial" w:hAnsi="Arial" w:cs="Arial"/>
        </w:rPr>
        <w:instrText>AUTONUMLGL</w:instrText>
      </w:r>
      <w:bookmarkStart w:id="68" w:name="_Toc146703499"/>
      <w:r w:rsidRPr="00396581">
        <w:rPr>
          <w:rFonts w:ascii="Arial" w:hAnsi="Arial" w:cs="Arial"/>
        </w:rPr>
        <w:fldChar w:fldCharType="end"/>
      </w:r>
      <w:r w:rsidR="00C02CC7" w:rsidRPr="00396581">
        <w:rPr>
          <w:rFonts w:ascii="Arial" w:hAnsi="Arial" w:cs="Arial"/>
        </w:rPr>
        <w:t xml:space="preserve">  </w:t>
      </w:r>
      <w:r w:rsidR="00C02CC7">
        <w:rPr>
          <w:rFonts w:ascii="Arial" w:hAnsi="Arial" w:cs="Arial"/>
        </w:rPr>
        <w:t>Exception Handling</w:t>
      </w:r>
      <w:bookmarkEnd w:id="68"/>
    </w:p>
    <w:p w14:paraId="3AABCB14" w14:textId="5F7B92C7" w:rsidR="00717972" w:rsidRPr="00F32FA4" w:rsidRDefault="00717972" w:rsidP="00F32FA4">
      <w:pPr>
        <w:rPr>
          <w:rFonts w:ascii="Arial" w:hAnsi="Arial" w:cs="Arial"/>
          <w:szCs w:val="20"/>
        </w:rPr>
      </w:pPr>
      <w:r w:rsidRPr="007703F9">
        <w:rPr>
          <w:rFonts w:ascii="Arial" w:hAnsi="Arial" w:cs="Arial"/>
          <w:szCs w:val="20"/>
        </w:rPr>
        <w:t xml:space="preserve">This </w:t>
      </w:r>
      <w:r w:rsidR="00E40AA0">
        <w:rPr>
          <w:rFonts w:ascii="Arial" w:hAnsi="Arial" w:cs="Arial"/>
          <w:szCs w:val="20"/>
        </w:rPr>
        <w:t>AST</w:t>
      </w:r>
      <w:r w:rsidRPr="007703F9">
        <w:rPr>
          <w:rFonts w:ascii="Arial" w:hAnsi="Arial" w:cs="Arial"/>
          <w:szCs w:val="20"/>
        </w:rPr>
        <w:t xml:space="preserve"> will be produced for all land surfaces, including inland water bodies.</w:t>
      </w:r>
    </w:p>
    <w:p w14:paraId="6B9A8F69" w14:textId="77777777" w:rsidR="00C02CC7" w:rsidRPr="00396581" w:rsidRDefault="00A2749C" w:rsidP="00C02CC7">
      <w:pPr>
        <w:pStyle w:val="Heading2"/>
        <w:spacing w:after="240"/>
        <w:rPr>
          <w:rFonts w:ascii="Arial" w:hAnsi="Arial" w:cs="Arial"/>
        </w:rPr>
      </w:pPr>
      <w:r w:rsidRPr="00396581">
        <w:rPr>
          <w:rFonts w:ascii="Arial" w:hAnsi="Arial" w:cs="Arial"/>
        </w:rPr>
        <w:fldChar w:fldCharType="begin"/>
      </w:r>
      <w:r w:rsidR="00C02CC7" w:rsidRPr="00396581">
        <w:rPr>
          <w:rFonts w:ascii="Arial" w:hAnsi="Arial" w:cs="Arial"/>
        </w:rPr>
        <w:instrText>AUTONUMLGL</w:instrText>
      </w:r>
      <w:bookmarkStart w:id="69" w:name="_Toc146703500"/>
      <w:r w:rsidRPr="00396581">
        <w:rPr>
          <w:rFonts w:ascii="Arial" w:hAnsi="Arial" w:cs="Arial"/>
        </w:rPr>
        <w:fldChar w:fldCharType="end"/>
      </w:r>
      <w:r w:rsidR="00C02CC7" w:rsidRPr="00396581">
        <w:rPr>
          <w:rFonts w:ascii="Arial" w:hAnsi="Arial" w:cs="Arial"/>
        </w:rPr>
        <w:t xml:space="preserve">  </w:t>
      </w:r>
      <w:r w:rsidR="00C02CC7">
        <w:rPr>
          <w:rFonts w:ascii="Arial" w:hAnsi="Arial" w:cs="Arial"/>
        </w:rPr>
        <w:t>Validation</w:t>
      </w:r>
      <w:bookmarkEnd w:id="69"/>
    </w:p>
    <w:p w14:paraId="237CA47C" w14:textId="096B2326" w:rsidR="003B7EEC" w:rsidRDefault="003B7EEC" w:rsidP="00C02CC7">
      <w:pPr>
        <w:pStyle w:val="NormalIndent"/>
        <w:ind w:left="0"/>
        <w:rPr>
          <w:rFonts w:ascii="Arial" w:hAnsi="Arial" w:cs="Arial"/>
        </w:rPr>
      </w:pPr>
      <w:r>
        <w:rPr>
          <w:rFonts w:ascii="Arial" w:hAnsi="Arial" w:cs="Arial"/>
        </w:rPr>
        <w:t>The AST product is validated following a rigorous design-based accuracy assessment procedure</w:t>
      </w:r>
      <w:r w:rsidR="00C44631">
        <w:rPr>
          <w:rFonts w:ascii="Arial" w:hAnsi="Arial" w:cs="Arial"/>
        </w:rPr>
        <w:t>. The reference samples required for such an assessment ha</w:t>
      </w:r>
      <w:r w:rsidR="00EE736A">
        <w:rPr>
          <w:rFonts w:ascii="Arial" w:hAnsi="Arial" w:cs="Arial"/>
        </w:rPr>
        <w:t>ve</w:t>
      </w:r>
      <w:r w:rsidR="00C44631">
        <w:rPr>
          <w:rFonts w:ascii="Arial" w:hAnsi="Arial" w:cs="Arial"/>
        </w:rPr>
        <w:t xml:space="preserve"> been described </w:t>
      </w:r>
      <w:r>
        <w:rPr>
          <w:rFonts w:ascii="Arial" w:hAnsi="Arial" w:cs="Arial"/>
        </w:rPr>
        <w:t xml:space="preserve">in section 2.2. </w:t>
      </w:r>
      <w:r w:rsidR="00C44631">
        <w:rPr>
          <w:rFonts w:ascii="Arial" w:hAnsi="Arial" w:cs="Arial"/>
        </w:rPr>
        <w:t xml:space="preserve">These samples are used to create an error matrix and calculate accuracy estimates following established methods </w:t>
      </w:r>
      <w:r w:rsidR="00C44631">
        <w:rPr>
          <w:rFonts w:ascii="Arial" w:hAnsi="Arial" w:cs="Arial"/>
        </w:rPr>
        <w:fldChar w:fldCharType="begin">
          <w:fldData xml:space="preserve">PEVuZE5vdGU+PENpdGU+PEF1dGhvcj5PbG9mc3NvbjwvQXV0aG9yPjxZZWFyPjIwMTQ8L1llYXI+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==
</w:fldData>
        </w:fldChar>
      </w:r>
      <w:r w:rsidR="00C44631">
        <w:rPr>
          <w:rFonts w:ascii="Arial" w:hAnsi="Arial" w:cs="Arial"/>
        </w:rPr>
        <w:instrText xml:space="preserve"> ADDIN EN.CITE </w:instrText>
      </w:r>
      <w:r w:rsidR="00C44631">
        <w:rPr>
          <w:rFonts w:ascii="Arial" w:hAnsi="Arial" w:cs="Arial"/>
        </w:rPr>
        <w:fldChar w:fldCharType="begin">
          <w:fldData xml:space="preserve">PEVuZE5vdGU+PENpdGU+PEF1dGhvcj5PbG9mc3NvbjwvQXV0aG9yPjxZZWFyPjIwMTQ8L1llYXI+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==
</w:fldData>
        </w:fldChar>
      </w:r>
      <w:r w:rsidR="00C44631">
        <w:rPr>
          <w:rFonts w:ascii="Arial" w:hAnsi="Arial" w:cs="Arial"/>
        </w:rPr>
        <w:instrText xml:space="preserve"> ADDIN EN.CITE.DATA </w:instrText>
      </w:r>
      <w:r w:rsidR="00C44631">
        <w:rPr>
          <w:rFonts w:ascii="Arial" w:hAnsi="Arial" w:cs="Arial"/>
        </w:rPr>
      </w:r>
      <w:r w:rsidR="00C44631">
        <w:rPr>
          <w:rFonts w:ascii="Arial" w:hAnsi="Arial" w:cs="Arial"/>
        </w:rPr>
        <w:fldChar w:fldCharType="end"/>
      </w:r>
      <w:r w:rsidR="00C44631">
        <w:rPr>
          <w:rFonts w:ascii="Arial" w:hAnsi="Arial" w:cs="Arial"/>
        </w:rPr>
      </w:r>
      <w:r w:rsidR="00C44631">
        <w:rPr>
          <w:rFonts w:ascii="Arial" w:hAnsi="Arial" w:cs="Arial"/>
        </w:rPr>
        <w:fldChar w:fldCharType="separate"/>
      </w:r>
      <w:r w:rsidR="00C44631">
        <w:rPr>
          <w:rFonts w:ascii="Arial" w:hAnsi="Arial" w:cs="Arial"/>
          <w:noProof/>
        </w:rPr>
        <w:t>(Olofsson et al. 2014; Stehman 1999; Stehman and Czaplewski 1998)</w:t>
      </w:r>
      <w:r w:rsidR="00C44631">
        <w:rPr>
          <w:rFonts w:ascii="Arial" w:hAnsi="Arial" w:cs="Arial"/>
        </w:rPr>
        <w:fldChar w:fldCharType="end"/>
      </w:r>
      <w:r w:rsidR="00C44631">
        <w:rPr>
          <w:rFonts w:ascii="Arial" w:hAnsi="Arial" w:cs="Arial"/>
        </w:rPr>
        <w:t>. The error matrices for the 2012 and 2014 AST products are shown in Tables 2-</w:t>
      </w:r>
      <w:r w:rsidR="009E1C66">
        <w:rPr>
          <w:rFonts w:ascii="Arial" w:hAnsi="Arial" w:cs="Arial"/>
        </w:rPr>
        <w:t>5</w:t>
      </w:r>
      <w:r w:rsidR="00C44631">
        <w:rPr>
          <w:rFonts w:ascii="Arial" w:hAnsi="Arial" w:cs="Arial"/>
        </w:rPr>
        <w:t xml:space="preserve"> and 2-</w:t>
      </w:r>
      <w:r w:rsidR="009E1C66">
        <w:rPr>
          <w:rFonts w:ascii="Arial" w:hAnsi="Arial" w:cs="Arial"/>
        </w:rPr>
        <w:t>6</w:t>
      </w:r>
      <w:r w:rsidR="00C44631">
        <w:rPr>
          <w:rFonts w:ascii="Arial" w:hAnsi="Arial" w:cs="Arial"/>
        </w:rPr>
        <w:t xml:space="preserve">. </w:t>
      </w:r>
      <w:r w:rsidR="001A6734">
        <w:rPr>
          <w:rFonts w:ascii="Arial" w:hAnsi="Arial" w:cs="Arial"/>
        </w:rPr>
        <w:t>Both products have</w:t>
      </w:r>
      <w:r w:rsidR="00C44631">
        <w:rPr>
          <w:rFonts w:ascii="Arial" w:hAnsi="Arial" w:cs="Arial"/>
        </w:rPr>
        <w:t xml:space="preserve"> accuracies </w:t>
      </w:r>
      <w:r w:rsidR="001A6734">
        <w:rPr>
          <w:rFonts w:ascii="Arial" w:hAnsi="Arial" w:cs="Arial"/>
        </w:rPr>
        <w:t xml:space="preserve">around </w:t>
      </w:r>
      <w:r w:rsidR="00C44631">
        <w:rPr>
          <w:rFonts w:ascii="Arial" w:hAnsi="Arial" w:cs="Arial"/>
        </w:rPr>
        <w:t>78</w:t>
      </w:r>
      <w:r w:rsidR="001A6734">
        <w:rPr>
          <w:rFonts w:ascii="Arial" w:hAnsi="Arial" w:cs="Arial"/>
        </w:rPr>
        <w:t xml:space="preserve">%, which </w:t>
      </w:r>
      <w:proofErr w:type="gramStart"/>
      <w:r w:rsidR="001A6734">
        <w:rPr>
          <w:rFonts w:ascii="Arial" w:hAnsi="Arial" w:cs="Arial"/>
        </w:rPr>
        <w:t>exceed</w:t>
      </w:r>
      <w:proofErr w:type="gramEnd"/>
      <w:r w:rsidR="001A6734">
        <w:rPr>
          <w:rFonts w:ascii="Arial" w:hAnsi="Arial" w:cs="Arial"/>
        </w:rPr>
        <w:t xml:space="preserve"> the 70% requirement listed in Table 2-1.</w:t>
      </w:r>
    </w:p>
    <w:p w14:paraId="7FBEEDE7" w14:textId="77777777" w:rsidR="003B7EEC" w:rsidRDefault="003B7EEC" w:rsidP="00C02CC7">
      <w:pPr>
        <w:pStyle w:val="NormalIndent"/>
        <w:ind w:left="0"/>
        <w:rPr>
          <w:rFonts w:ascii="Arial" w:hAnsi="Arial" w:cs="Arial"/>
        </w:rPr>
      </w:pPr>
    </w:p>
    <w:p w14:paraId="5AB9B459" w14:textId="77777777" w:rsidR="0082017D" w:rsidRDefault="0082017D">
      <w:pPr>
        <w:autoSpaceDE/>
        <w:autoSpaceDN/>
        <w:rPr>
          <w:rFonts w:ascii="Arial" w:hAnsi="Arial" w:cs="Arial"/>
        </w:rPr>
        <w:sectPr w:rsidR="0082017D" w:rsidSect="003654EA">
          <w:headerReference w:type="default" r:id="rId46"/>
          <w:pgSz w:w="12240" w:h="15840"/>
          <w:pgMar w:top="1440" w:right="1080" w:bottom="1440" w:left="1440" w:header="720" w:footer="720" w:gutter="0"/>
          <w:pgNumType w:start="2"/>
          <w:cols w:space="720"/>
        </w:sectPr>
      </w:pPr>
    </w:p>
    <w:p w14:paraId="77F0437B" w14:textId="76194377" w:rsidR="00E40AA0" w:rsidRDefault="00E40AA0" w:rsidP="00E40AA0">
      <w:pPr>
        <w:suppressLineNumbers/>
        <w:rPr>
          <w:rFonts w:ascii="Arial" w:hAnsi="Arial" w:cs="Arial"/>
        </w:rPr>
      </w:pPr>
    </w:p>
    <w:p w14:paraId="423E1475" w14:textId="565C9E09" w:rsidR="003067BA" w:rsidRDefault="003067BA" w:rsidP="00E40AA0">
      <w:pPr>
        <w:suppressLineNumbers/>
        <w:rPr>
          <w:rFonts w:ascii="Arial" w:hAnsi="Arial" w:cs="Arial"/>
        </w:rPr>
      </w:pPr>
    </w:p>
    <w:p w14:paraId="207DB71D" w14:textId="4C66E343" w:rsidR="003067BA" w:rsidRDefault="003067BA" w:rsidP="00E40AA0">
      <w:pPr>
        <w:suppressLineNumbers/>
        <w:rPr>
          <w:rFonts w:ascii="Arial" w:hAnsi="Arial" w:cs="Arial"/>
        </w:rPr>
      </w:pPr>
    </w:p>
    <w:p w14:paraId="668A4E20" w14:textId="5826047C" w:rsidR="003067BA" w:rsidRDefault="003067BA" w:rsidP="00E40AA0">
      <w:pPr>
        <w:suppressLineNumbers/>
        <w:rPr>
          <w:rFonts w:ascii="Arial" w:hAnsi="Arial" w:cs="Arial"/>
        </w:rPr>
      </w:pPr>
    </w:p>
    <w:p w14:paraId="4586EE46" w14:textId="77777777" w:rsidR="003067BA" w:rsidRDefault="003067BA" w:rsidP="00E40AA0">
      <w:pPr>
        <w:suppressLineNumbers/>
        <w:rPr>
          <w:rFonts w:ascii="Arial" w:hAnsi="Arial" w:cs="Arial"/>
        </w:rPr>
      </w:pPr>
    </w:p>
    <w:p w14:paraId="2A5423DA" w14:textId="77777777" w:rsidR="005A5CD6" w:rsidRPr="003E04AD" w:rsidRDefault="005A5CD6" w:rsidP="003E04AD">
      <w:pPr>
        <w:pStyle w:val="TableofFigures"/>
        <w:jc w:val="center"/>
        <w:rPr>
          <w:rFonts w:cs="Arial"/>
          <w:bCs/>
        </w:rPr>
      </w:pPr>
      <w:bookmarkStart w:id="70" w:name="_Toc146703529"/>
      <w:r w:rsidRPr="003E04AD">
        <w:rPr>
          <w:rFonts w:cs="Arial"/>
          <w:bCs/>
        </w:rPr>
        <w:t>Table 2-5. Error matrix derived through accuracy assessment of the 2012 AST product. The surface types are numbered the same way as shown in Table 1-2.</w:t>
      </w:r>
      <w:bookmarkEnd w:id="70"/>
    </w:p>
    <w:p w14:paraId="78F02421" w14:textId="77777777" w:rsidR="00E40AA0" w:rsidRDefault="00E40AA0" w:rsidP="00C02CC7">
      <w:pPr>
        <w:suppressLineNumbers/>
        <w:rPr>
          <w:rFonts w:ascii="Arial" w:hAnsi="Arial" w:cs="Arial"/>
        </w:rPr>
      </w:pPr>
    </w:p>
    <w:p w14:paraId="2FA70033" w14:textId="77777777" w:rsidR="00E40AA0" w:rsidRDefault="00C44631" w:rsidP="0082017D">
      <w:pPr>
        <w:suppressLineNumbers/>
        <w:jc w:val="center"/>
        <w:rPr>
          <w:rFonts w:ascii="Arial" w:hAnsi="Arial" w:cs="Arial"/>
        </w:rPr>
      </w:pPr>
      <w:r w:rsidRPr="00C44631">
        <w:rPr>
          <w:rFonts w:ascii="Arial" w:hAnsi="Arial" w:cs="Arial"/>
          <w:noProof/>
        </w:rPr>
        <w:drawing>
          <wp:inline distT="0" distB="0" distL="0" distR="0" wp14:anchorId="63A13101" wp14:editId="39E1D898">
            <wp:extent cx="8284029" cy="265557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305209" cy="2662360"/>
                    </a:xfrm>
                    <a:prstGeom prst="rect">
                      <a:avLst/>
                    </a:prstGeom>
                    <a:noFill/>
                    <a:ln>
                      <a:noFill/>
                    </a:ln>
                  </pic:spPr>
                </pic:pic>
              </a:graphicData>
            </a:graphic>
          </wp:inline>
        </w:drawing>
      </w:r>
    </w:p>
    <w:p w14:paraId="34BF61E5" w14:textId="77777777" w:rsidR="0082017D" w:rsidRDefault="0082017D" w:rsidP="00C02CC7">
      <w:pPr>
        <w:suppressLineNumbers/>
        <w:rPr>
          <w:rFonts w:ascii="Arial" w:hAnsi="Arial" w:cs="Arial"/>
        </w:rPr>
      </w:pPr>
    </w:p>
    <w:p w14:paraId="2D1B5EF7" w14:textId="77777777" w:rsidR="0082017D" w:rsidRDefault="0082017D" w:rsidP="00C02CC7">
      <w:pPr>
        <w:suppressLineNumbers/>
        <w:rPr>
          <w:rFonts w:ascii="Arial" w:hAnsi="Arial" w:cs="Arial"/>
        </w:rPr>
      </w:pPr>
      <w:r>
        <w:rPr>
          <w:rFonts w:ascii="Arial" w:hAnsi="Arial" w:cs="Arial"/>
        </w:rPr>
        <w:br w:type="page"/>
      </w:r>
    </w:p>
    <w:p w14:paraId="0E16FC3B" w14:textId="175868BD" w:rsidR="00C44631" w:rsidRDefault="00C44631" w:rsidP="00C02CC7">
      <w:pPr>
        <w:suppressLineNumbers/>
        <w:rPr>
          <w:rFonts w:ascii="Arial" w:hAnsi="Arial" w:cs="Arial"/>
        </w:rPr>
      </w:pPr>
    </w:p>
    <w:p w14:paraId="35B6DB19" w14:textId="2B81E086" w:rsidR="003067BA" w:rsidRDefault="003067BA" w:rsidP="00C02CC7">
      <w:pPr>
        <w:suppressLineNumbers/>
        <w:rPr>
          <w:rFonts w:ascii="Arial" w:hAnsi="Arial" w:cs="Arial"/>
        </w:rPr>
      </w:pPr>
    </w:p>
    <w:p w14:paraId="308F4108" w14:textId="374B9FAC" w:rsidR="003067BA" w:rsidRDefault="003067BA" w:rsidP="00C02CC7">
      <w:pPr>
        <w:suppressLineNumbers/>
        <w:rPr>
          <w:rFonts w:ascii="Arial" w:hAnsi="Arial" w:cs="Arial"/>
        </w:rPr>
      </w:pPr>
    </w:p>
    <w:p w14:paraId="6B395F93" w14:textId="288D55E4" w:rsidR="003067BA" w:rsidRDefault="003067BA" w:rsidP="00C02CC7">
      <w:pPr>
        <w:suppressLineNumbers/>
        <w:rPr>
          <w:rFonts w:ascii="Arial" w:hAnsi="Arial" w:cs="Arial"/>
        </w:rPr>
      </w:pPr>
    </w:p>
    <w:p w14:paraId="3BCDC75E" w14:textId="43ED422C" w:rsidR="003067BA" w:rsidRDefault="003067BA" w:rsidP="00C02CC7">
      <w:pPr>
        <w:suppressLineNumbers/>
        <w:rPr>
          <w:rFonts w:ascii="Arial" w:hAnsi="Arial" w:cs="Arial"/>
        </w:rPr>
      </w:pPr>
    </w:p>
    <w:p w14:paraId="22D71663" w14:textId="77777777" w:rsidR="005A5CD6" w:rsidRPr="003E04AD" w:rsidRDefault="005A5CD6" w:rsidP="003E04AD">
      <w:pPr>
        <w:pStyle w:val="TableofFigures"/>
        <w:jc w:val="center"/>
        <w:rPr>
          <w:rFonts w:cs="Arial"/>
          <w:bCs/>
        </w:rPr>
      </w:pPr>
      <w:bookmarkStart w:id="71" w:name="_Toc146703530"/>
      <w:r w:rsidRPr="003E04AD">
        <w:rPr>
          <w:rFonts w:cs="Arial"/>
          <w:bCs/>
        </w:rPr>
        <w:t>Table 2-6</w:t>
      </w:r>
      <w:r w:rsidR="00C44631" w:rsidRPr="003E04AD">
        <w:rPr>
          <w:rFonts w:cs="Arial"/>
          <w:bCs/>
        </w:rPr>
        <w:t xml:space="preserve">. </w:t>
      </w:r>
      <w:r w:rsidRPr="003E04AD">
        <w:rPr>
          <w:rFonts w:cs="Arial"/>
          <w:bCs/>
        </w:rPr>
        <w:t>Error matrix derived through accuracy assessment of the 2014 AST product</w:t>
      </w:r>
      <w:r w:rsidR="00C44631" w:rsidRPr="003E04AD">
        <w:rPr>
          <w:rFonts w:cs="Arial"/>
          <w:bCs/>
        </w:rPr>
        <w:t>.</w:t>
      </w:r>
      <w:r w:rsidRPr="003E04AD">
        <w:rPr>
          <w:rFonts w:cs="Arial"/>
          <w:bCs/>
        </w:rPr>
        <w:t xml:space="preserve"> The surface types are numbered the same way as shown in Table 1-2.</w:t>
      </w:r>
      <w:bookmarkEnd w:id="71"/>
    </w:p>
    <w:p w14:paraId="30829B39" w14:textId="77777777" w:rsidR="00C44631" w:rsidRDefault="00C44631" w:rsidP="00C02CC7">
      <w:pPr>
        <w:suppressLineNumbers/>
        <w:rPr>
          <w:rFonts w:ascii="Arial" w:hAnsi="Arial" w:cs="Arial"/>
        </w:rPr>
      </w:pPr>
    </w:p>
    <w:p w14:paraId="1D89A995" w14:textId="77777777" w:rsidR="00717972" w:rsidRDefault="00C44631" w:rsidP="0082017D">
      <w:pPr>
        <w:suppressLineNumbers/>
        <w:jc w:val="center"/>
        <w:rPr>
          <w:rFonts w:ascii="Arial" w:hAnsi="Arial" w:cs="Arial"/>
        </w:rPr>
      </w:pPr>
      <w:r w:rsidRPr="005F2B27">
        <w:rPr>
          <w:rFonts w:ascii="Arial" w:hAnsi="Arial" w:cs="Arial"/>
          <w:noProof/>
        </w:rPr>
        <w:drawing>
          <wp:inline distT="0" distB="0" distL="0" distR="0" wp14:anchorId="283F01E8" wp14:editId="1438EE16">
            <wp:extent cx="8262257" cy="2644775"/>
            <wp:effectExtent l="0" t="0" r="571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285984" cy="2652370"/>
                    </a:xfrm>
                    <a:prstGeom prst="rect">
                      <a:avLst/>
                    </a:prstGeom>
                    <a:noFill/>
                    <a:ln>
                      <a:noFill/>
                    </a:ln>
                  </pic:spPr>
                </pic:pic>
              </a:graphicData>
            </a:graphic>
          </wp:inline>
        </w:drawing>
      </w:r>
    </w:p>
    <w:p w14:paraId="453B84BB" w14:textId="77777777" w:rsidR="00CB1D03" w:rsidRPr="00396581" w:rsidRDefault="00CB1D03" w:rsidP="00717972">
      <w:pPr>
        <w:pStyle w:val="NormalIndent"/>
        <w:ind w:left="0"/>
        <w:rPr>
          <w:rFonts w:ascii="Arial" w:hAnsi="Arial" w:cs="Arial"/>
        </w:rPr>
      </w:pPr>
    </w:p>
    <w:p w14:paraId="175FDE57" w14:textId="77777777" w:rsidR="0082017D" w:rsidRDefault="00F67376" w:rsidP="00F16D80">
      <w:pPr>
        <w:rPr>
          <w:rFonts w:ascii="Arial" w:hAnsi="Arial" w:cs="Arial"/>
          <w:b/>
          <w:bCs/>
        </w:rPr>
        <w:sectPr w:rsidR="0082017D" w:rsidSect="00600A23">
          <w:pgSz w:w="15840" w:h="12240" w:orient="landscape"/>
          <w:pgMar w:top="1440" w:right="1440" w:bottom="1080" w:left="1440" w:header="720" w:footer="720" w:gutter="0"/>
          <w:cols w:space="720"/>
          <w:docGrid w:linePitch="326"/>
        </w:sectPr>
      </w:pPr>
      <w:r>
        <w:rPr>
          <w:rFonts w:ascii="Arial" w:hAnsi="Arial" w:cs="Arial"/>
          <w:b/>
          <w:bCs/>
        </w:rPr>
        <w:br w:type="page"/>
      </w:r>
    </w:p>
    <w:p w14:paraId="0AE2130A" w14:textId="6A952246" w:rsidR="00C62EEC" w:rsidRDefault="00C62EEC" w:rsidP="00C62EEC">
      <w:pPr>
        <w:pStyle w:val="Heading2"/>
        <w:spacing w:after="240"/>
        <w:rPr>
          <w:rFonts w:ascii="Arial" w:hAnsi="Arial" w:cs="Arial"/>
        </w:rPr>
      </w:pPr>
      <w:r w:rsidRPr="00396581">
        <w:rPr>
          <w:rFonts w:ascii="Arial" w:hAnsi="Arial" w:cs="Arial"/>
        </w:rPr>
        <w:lastRenderedPageBreak/>
        <w:fldChar w:fldCharType="begin"/>
      </w:r>
      <w:r w:rsidRPr="00396581">
        <w:rPr>
          <w:rFonts w:ascii="Arial" w:hAnsi="Arial" w:cs="Arial"/>
        </w:rPr>
        <w:instrText>AUTONUMLGL</w:instrText>
      </w:r>
      <w:bookmarkStart w:id="72" w:name="_Toc146703501"/>
      <w:r w:rsidRPr="00396581">
        <w:rPr>
          <w:rFonts w:ascii="Arial" w:hAnsi="Arial" w:cs="Arial"/>
        </w:rPr>
        <w:fldChar w:fldCharType="end"/>
      </w:r>
      <w:r w:rsidRPr="00396581">
        <w:rPr>
          <w:rFonts w:ascii="Arial" w:hAnsi="Arial" w:cs="Arial"/>
        </w:rPr>
        <w:t xml:space="preserve">  </w:t>
      </w:r>
      <w:r w:rsidR="00921C4E">
        <w:rPr>
          <w:rFonts w:ascii="Arial" w:hAnsi="Arial" w:cs="Arial"/>
        </w:rPr>
        <w:t>Synergy of Continuity Missions</w:t>
      </w:r>
      <w:r w:rsidR="00F11467">
        <w:rPr>
          <w:rFonts w:ascii="Arial" w:hAnsi="Arial" w:cs="Arial"/>
        </w:rPr>
        <w:t xml:space="preserve"> for Surface Type Monitoring</w:t>
      </w:r>
      <w:bookmarkEnd w:id="72"/>
    </w:p>
    <w:p w14:paraId="1841A882" w14:textId="63FE4CD2" w:rsidR="004A66B8" w:rsidRDefault="00C31EBA" w:rsidP="00057A06">
      <w:pPr>
        <w:pStyle w:val="NormalIndent"/>
        <w:ind w:left="0"/>
        <w:rPr>
          <w:rFonts w:ascii="Arial" w:hAnsi="Arial" w:cs="Arial"/>
        </w:rPr>
      </w:pPr>
      <w:r w:rsidRPr="0014671F">
        <w:rPr>
          <w:rFonts w:ascii="Arial" w:hAnsi="Arial" w:cs="Arial"/>
        </w:rPr>
        <w:t>VIIRS</w:t>
      </w:r>
      <w:r w:rsidR="0038632E">
        <w:rPr>
          <w:rFonts w:ascii="Arial" w:hAnsi="Arial" w:cs="Arial"/>
        </w:rPr>
        <w:t xml:space="preserve"> </w:t>
      </w:r>
      <w:r w:rsidR="00057A06">
        <w:rPr>
          <w:rFonts w:ascii="Arial" w:hAnsi="Arial" w:cs="Arial"/>
        </w:rPr>
        <w:t>is designed</w:t>
      </w:r>
      <w:r w:rsidR="0038632E">
        <w:rPr>
          <w:rFonts w:ascii="Arial" w:hAnsi="Arial" w:cs="Arial"/>
        </w:rPr>
        <w:t xml:space="preserve"> to provide continuous global observations </w:t>
      </w:r>
      <w:r w:rsidR="00057A06">
        <w:rPr>
          <w:rFonts w:ascii="Arial" w:hAnsi="Arial" w:cs="Arial"/>
        </w:rPr>
        <w:t>through continuity JPSS missions</w:t>
      </w:r>
      <w:r w:rsidR="0038632E">
        <w:rPr>
          <w:rFonts w:ascii="Arial" w:hAnsi="Arial" w:cs="Arial"/>
        </w:rPr>
        <w:t>.</w:t>
      </w:r>
      <w:r w:rsidR="00361662">
        <w:rPr>
          <w:rFonts w:ascii="Arial" w:hAnsi="Arial" w:cs="Arial"/>
        </w:rPr>
        <w:t xml:space="preserve"> </w:t>
      </w:r>
      <w:r w:rsidR="004608AD">
        <w:rPr>
          <w:rFonts w:ascii="Arial" w:hAnsi="Arial" w:cs="Arial"/>
        </w:rPr>
        <w:t xml:space="preserve"> </w:t>
      </w:r>
      <w:r w:rsidR="00B5296A">
        <w:rPr>
          <w:rFonts w:ascii="Arial" w:hAnsi="Arial" w:cs="Arial"/>
        </w:rPr>
        <w:t xml:space="preserve">With the successful launch of JPSS-1 in 2017, which was soon renamed NOAA-20, two identical </w:t>
      </w:r>
      <w:r w:rsidR="00407496">
        <w:rPr>
          <w:rFonts w:ascii="Arial" w:hAnsi="Arial" w:cs="Arial"/>
        </w:rPr>
        <w:t xml:space="preserve">VIIRS </w:t>
      </w:r>
      <w:r w:rsidR="00B5296A">
        <w:rPr>
          <w:rFonts w:ascii="Arial" w:hAnsi="Arial" w:cs="Arial"/>
        </w:rPr>
        <w:t xml:space="preserve">instruments </w:t>
      </w:r>
      <w:r w:rsidR="00081E7F">
        <w:rPr>
          <w:rFonts w:ascii="Arial" w:hAnsi="Arial" w:cs="Arial"/>
        </w:rPr>
        <w:t>are</w:t>
      </w:r>
      <w:r w:rsidR="00B5296A">
        <w:rPr>
          <w:rFonts w:ascii="Arial" w:hAnsi="Arial" w:cs="Arial"/>
        </w:rPr>
        <w:t xml:space="preserve"> deployed on two orbiting satellites – S-NPP and NOAA-20. </w:t>
      </w:r>
      <w:r w:rsidR="00361662">
        <w:rPr>
          <w:rFonts w:ascii="Arial" w:hAnsi="Arial" w:cs="Arial"/>
        </w:rPr>
        <w:t xml:space="preserve"> </w:t>
      </w:r>
      <w:r w:rsidR="00B5296A">
        <w:rPr>
          <w:rFonts w:ascii="Arial" w:hAnsi="Arial" w:cs="Arial"/>
        </w:rPr>
        <w:t xml:space="preserve">The two satellites </w:t>
      </w:r>
      <w:r w:rsidR="00407496">
        <w:rPr>
          <w:rFonts w:ascii="Arial" w:hAnsi="Arial" w:cs="Arial"/>
        </w:rPr>
        <w:t>share</w:t>
      </w:r>
      <w:r w:rsidR="00B5296A">
        <w:rPr>
          <w:rFonts w:ascii="Arial" w:hAnsi="Arial" w:cs="Arial"/>
        </w:rPr>
        <w:t xml:space="preserve"> the same orbit, </w:t>
      </w:r>
      <w:r w:rsidR="00407496">
        <w:rPr>
          <w:rFonts w:ascii="Arial" w:hAnsi="Arial" w:cs="Arial"/>
        </w:rPr>
        <w:t>but their local overpass times differ by about 50 minutes.</w:t>
      </w:r>
      <w:r w:rsidR="00361662">
        <w:rPr>
          <w:rFonts w:ascii="Arial" w:hAnsi="Arial" w:cs="Arial"/>
        </w:rPr>
        <w:t xml:space="preserve"> </w:t>
      </w:r>
      <w:r w:rsidR="00407496">
        <w:rPr>
          <w:rFonts w:ascii="Arial" w:hAnsi="Arial" w:cs="Arial"/>
        </w:rPr>
        <w:t xml:space="preserve"> As a result, same day observations provided by the two satellites over </w:t>
      </w:r>
      <w:r w:rsidR="004A66B8">
        <w:rPr>
          <w:rFonts w:ascii="Arial" w:hAnsi="Arial" w:cs="Arial"/>
        </w:rPr>
        <w:t>the same</w:t>
      </w:r>
      <w:r w:rsidR="00407496">
        <w:rPr>
          <w:rFonts w:ascii="Arial" w:hAnsi="Arial" w:cs="Arial"/>
        </w:rPr>
        <w:t xml:space="preserve"> ground location </w:t>
      </w:r>
      <w:r w:rsidR="0035075B">
        <w:rPr>
          <w:rFonts w:ascii="Arial" w:hAnsi="Arial" w:cs="Arial"/>
        </w:rPr>
        <w:t xml:space="preserve">have different solar illumination geometry, and their </w:t>
      </w:r>
      <w:r w:rsidR="00361662">
        <w:rPr>
          <w:rFonts w:ascii="Arial" w:hAnsi="Arial" w:cs="Arial"/>
        </w:rPr>
        <w:t xml:space="preserve">viewing </w:t>
      </w:r>
      <w:r w:rsidR="0035075B">
        <w:rPr>
          <w:rFonts w:ascii="Arial" w:hAnsi="Arial" w:cs="Arial"/>
        </w:rPr>
        <w:t>angles can differ by as much as 60 degrees</w:t>
      </w:r>
      <w:r w:rsidR="00361662">
        <w:rPr>
          <w:rFonts w:ascii="Arial" w:hAnsi="Arial" w:cs="Arial"/>
        </w:rPr>
        <w:t xml:space="preserve"> (</w:t>
      </w:r>
      <w:r w:rsidR="004A66B8">
        <w:rPr>
          <w:rFonts w:ascii="Arial" w:hAnsi="Arial" w:cs="Arial"/>
        </w:rPr>
        <w:t xml:space="preserve">Figure </w:t>
      </w:r>
      <w:r w:rsidR="0082392B">
        <w:rPr>
          <w:rFonts w:ascii="Arial" w:hAnsi="Arial" w:cs="Arial"/>
        </w:rPr>
        <w:t>2</w:t>
      </w:r>
      <w:r w:rsidR="004A66B8">
        <w:rPr>
          <w:rFonts w:ascii="Arial" w:hAnsi="Arial" w:cs="Arial"/>
        </w:rPr>
        <w:t>-1</w:t>
      </w:r>
      <w:r w:rsidR="0082392B">
        <w:rPr>
          <w:rFonts w:ascii="Arial" w:hAnsi="Arial" w:cs="Arial"/>
        </w:rPr>
        <w:t>5</w:t>
      </w:r>
      <w:r w:rsidR="00361662">
        <w:rPr>
          <w:rFonts w:ascii="Arial" w:hAnsi="Arial" w:cs="Arial"/>
        </w:rPr>
        <w:t>, left).  Because of these differences</w:t>
      </w:r>
      <w:r w:rsidR="0035075B">
        <w:rPr>
          <w:rFonts w:ascii="Arial" w:hAnsi="Arial" w:cs="Arial"/>
        </w:rPr>
        <w:t xml:space="preserve"> in illumination and viewing geometry</w:t>
      </w:r>
      <w:r w:rsidR="00361662">
        <w:rPr>
          <w:rFonts w:ascii="Arial" w:hAnsi="Arial" w:cs="Arial"/>
        </w:rPr>
        <w:t xml:space="preserve">, </w:t>
      </w:r>
      <w:proofErr w:type="gramStart"/>
      <w:r w:rsidR="00361662">
        <w:rPr>
          <w:rFonts w:ascii="Arial" w:hAnsi="Arial" w:cs="Arial"/>
        </w:rPr>
        <w:t>same</w:t>
      </w:r>
      <w:proofErr w:type="gramEnd"/>
      <w:r w:rsidR="00361662">
        <w:rPr>
          <w:rFonts w:ascii="Arial" w:hAnsi="Arial" w:cs="Arial"/>
        </w:rPr>
        <w:t xml:space="preserve"> day </w:t>
      </w:r>
      <w:r w:rsidR="0035075B">
        <w:rPr>
          <w:rFonts w:ascii="Arial" w:hAnsi="Arial" w:cs="Arial"/>
        </w:rPr>
        <w:t>reflectance values</w:t>
      </w:r>
      <w:r w:rsidR="00361662">
        <w:rPr>
          <w:rFonts w:ascii="Arial" w:hAnsi="Arial" w:cs="Arial"/>
        </w:rPr>
        <w:t xml:space="preserve"> provided by the two satellites are not identical even for the same </w:t>
      </w:r>
      <w:r w:rsidR="0082392B">
        <w:rPr>
          <w:rFonts w:ascii="Arial" w:hAnsi="Arial" w:cs="Arial"/>
        </w:rPr>
        <w:t>area</w:t>
      </w:r>
      <w:r w:rsidR="0035075B">
        <w:rPr>
          <w:rFonts w:ascii="Arial" w:hAnsi="Arial" w:cs="Arial"/>
        </w:rPr>
        <w:t>.  However,</w:t>
      </w:r>
      <w:r w:rsidR="00361662">
        <w:rPr>
          <w:rFonts w:ascii="Arial" w:hAnsi="Arial" w:cs="Arial"/>
        </w:rPr>
        <w:t xml:space="preserve"> th</w:t>
      </w:r>
      <w:r w:rsidR="0035075B">
        <w:rPr>
          <w:rFonts w:ascii="Arial" w:hAnsi="Arial" w:cs="Arial"/>
        </w:rPr>
        <w:t xml:space="preserve">ose values </w:t>
      </w:r>
      <w:r w:rsidR="00361662">
        <w:rPr>
          <w:rFonts w:ascii="Arial" w:hAnsi="Arial" w:cs="Arial"/>
        </w:rPr>
        <w:t xml:space="preserve">are </w:t>
      </w:r>
      <w:r w:rsidR="0035075B">
        <w:rPr>
          <w:rFonts w:ascii="Arial" w:hAnsi="Arial" w:cs="Arial"/>
        </w:rPr>
        <w:t xml:space="preserve">often </w:t>
      </w:r>
      <w:r w:rsidR="00361662">
        <w:rPr>
          <w:rFonts w:ascii="Arial" w:hAnsi="Arial" w:cs="Arial"/>
        </w:rPr>
        <w:t xml:space="preserve">highly correlated when </w:t>
      </w:r>
      <w:r w:rsidR="0035075B">
        <w:rPr>
          <w:rFonts w:ascii="Arial" w:hAnsi="Arial" w:cs="Arial"/>
        </w:rPr>
        <w:t xml:space="preserve">there is </w:t>
      </w:r>
      <w:r w:rsidR="00361662">
        <w:rPr>
          <w:rFonts w:ascii="Arial" w:hAnsi="Arial" w:cs="Arial"/>
        </w:rPr>
        <w:t xml:space="preserve">no cloud and shadow (Figure </w:t>
      </w:r>
      <w:r w:rsidR="0082392B">
        <w:rPr>
          <w:rFonts w:ascii="Arial" w:hAnsi="Arial" w:cs="Arial"/>
        </w:rPr>
        <w:t>2</w:t>
      </w:r>
      <w:r w:rsidR="00361662">
        <w:rPr>
          <w:rFonts w:ascii="Arial" w:hAnsi="Arial" w:cs="Arial"/>
        </w:rPr>
        <w:t>-1</w:t>
      </w:r>
      <w:r w:rsidR="0082392B">
        <w:rPr>
          <w:rFonts w:ascii="Arial" w:hAnsi="Arial" w:cs="Arial"/>
        </w:rPr>
        <w:t>5</w:t>
      </w:r>
      <w:r w:rsidR="00361662">
        <w:rPr>
          <w:rFonts w:ascii="Arial" w:hAnsi="Arial" w:cs="Arial"/>
        </w:rPr>
        <w:t>, right).</w:t>
      </w:r>
    </w:p>
    <w:p w14:paraId="19108B44" w14:textId="77777777" w:rsidR="004A66B8" w:rsidRDefault="004A66B8" w:rsidP="00057A06">
      <w:pPr>
        <w:pStyle w:val="NormalIndent"/>
        <w:ind w:left="0"/>
        <w:rPr>
          <w:rFonts w:ascii="Arial" w:hAnsi="Arial" w:cs="Arial"/>
        </w:rPr>
      </w:pPr>
    </w:p>
    <w:p w14:paraId="59E6E42D" w14:textId="27A8708F" w:rsidR="00AE29BA" w:rsidRDefault="00AE29BA" w:rsidP="00C62EEC">
      <w:pPr>
        <w:pStyle w:val="NormalIndent"/>
        <w:ind w:left="0"/>
        <w:rPr>
          <w:rFonts w:ascii="Arial" w:hAnsi="Arial" w:cs="Arial"/>
        </w:rPr>
      </w:pPr>
    </w:p>
    <w:p w14:paraId="03F2F46C" w14:textId="013A239A" w:rsidR="006C0F65" w:rsidRDefault="0095092D" w:rsidP="0095092D">
      <w:pPr>
        <w:pStyle w:val="NormalIndent"/>
        <w:ind w:left="0"/>
        <w:jc w:val="center"/>
        <w:rPr>
          <w:rFonts w:ascii="Arial" w:hAnsi="Arial" w:cs="Arial"/>
        </w:rPr>
      </w:pPr>
      <w:r>
        <w:rPr>
          <w:rFonts w:ascii="Arial" w:hAnsi="Arial" w:cs="Arial"/>
          <w:noProof/>
        </w:rPr>
        <w:drawing>
          <wp:inline distT="0" distB="0" distL="0" distR="0" wp14:anchorId="36085C4B" wp14:editId="36AC3C1B">
            <wp:extent cx="4010025" cy="3847579"/>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49318" cy="3885280"/>
                    </a:xfrm>
                    <a:prstGeom prst="rect">
                      <a:avLst/>
                    </a:prstGeom>
                    <a:noFill/>
                  </pic:spPr>
                </pic:pic>
              </a:graphicData>
            </a:graphic>
          </wp:inline>
        </w:drawing>
      </w:r>
    </w:p>
    <w:p w14:paraId="6D3150D5" w14:textId="52C9408B" w:rsidR="0082392B" w:rsidRDefault="0082392B" w:rsidP="0082392B">
      <w:pPr>
        <w:pStyle w:val="TableofFigures"/>
        <w:jc w:val="center"/>
        <w:rPr>
          <w:rFonts w:cs="Arial"/>
          <w:bCs/>
        </w:rPr>
      </w:pPr>
      <w:bookmarkStart w:id="73" w:name="_Toc146703531"/>
      <w:r w:rsidRPr="00ED305C">
        <w:rPr>
          <w:rFonts w:cs="Arial"/>
          <w:bCs/>
        </w:rPr>
        <w:t>Figure 2-1</w:t>
      </w:r>
      <w:r>
        <w:rPr>
          <w:rFonts w:cs="Arial"/>
          <w:bCs/>
        </w:rPr>
        <w:t>5</w:t>
      </w:r>
      <w:r w:rsidRPr="00ED305C">
        <w:rPr>
          <w:rFonts w:cs="Arial"/>
          <w:bCs/>
        </w:rPr>
        <w:t xml:space="preserve">. </w:t>
      </w:r>
      <w:r w:rsidR="0035075B">
        <w:rPr>
          <w:rFonts w:cs="Arial"/>
          <w:bCs/>
        </w:rPr>
        <w:t xml:space="preserve">Left: </w:t>
      </w:r>
      <w:r>
        <w:rPr>
          <w:rFonts w:cs="Arial"/>
          <w:bCs/>
        </w:rPr>
        <w:t xml:space="preserve">NOAA-20 (formerly known as JPSS-1) and S-NPP share the same orbit, but their local overpass time differ by about 50 minutes, resulting in large differences in the viewing geometry of observations acquired by the two satellites over the same ground location. </w:t>
      </w:r>
      <w:r w:rsidR="0035075B">
        <w:rPr>
          <w:rFonts w:cs="Arial"/>
          <w:bCs/>
        </w:rPr>
        <w:t xml:space="preserve"> Right: Density plot (increasing number of points from blue to red) of </w:t>
      </w:r>
      <w:r>
        <w:rPr>
          <w:rFonts w:cs="Arial"/>
          <w:bCs/>
        </w:rPr>
        <w:t xml:space="preserve">same day </w:t>
      </w:r>
      <w:r w:rsidR="004576CB">
        <w:rPr>
          <w:rFonts w:cs="Arial"/>
          <w:bCs/>
        </w:rPr>
        <w:t>reflectance data</w:t>
      </w:r>
      <w:r>
        <w:rPr>
          <w:rFonts w:cs="Arial"/>
          <w:bCs/>
        </w:rPr>
        <w:t xml:space="preserve"> acquired </w:t>
      </w:r>
      <w:r w:rsidR="0035075B">
        <w:rPr>
          <w:rFonts w:cs="Arial"/>
          <w:bCs/>
        </w:rPr>
        <w:t xml:space="preserve">on June 28, </w:t>
      </w:r>
      <w:proofErr w:type="gramStart"/>
      <w:r w:rsidR="0035075B">
        <w:rPr>
          <w:rFonts w:cs="Arial"/>
          <w:bCs/>
        </w:rPr>
        <w:t>2019</w:t>
      </w:r>
      <w:proofErr w:type="gramEnd"/>
      <w:r w:rsidR="0035075B">
        <w:rPr>
          <w:rFonts w:cs="Arial"/>
          <w:bCs/>
        </w:rPr>
        <w:t xml:space="preserve"> </w:t>
      </w:r>
      <w:r>
        <w:rPr>
          <w:rFonts w:cs="Arial"/>
          <w:bCs/>
        </w:rPr>
        <w:t xml:space="preserve">by the two satellites over </w:t>
      </w:r>
      <w:r w:rsidR="0035075B">
        <w:rPr>
          <w:rFonts w:cs="Arial"/>
          <w:bCs/>
        </w:rPr>
        <w:t>a cloud free area in southwest Africa</w:t>
      </w:r>
      <w:r>
        <w:rPr>
          <w:rFonts w:cs="Arial"/>
          <w:bCs/>
        </w:rPr>
        <w:t>.</w:t>
      </w:r>
      <w:bookmarkEnd w:id="73"/>
    </w:p>
    <w:p w14:paraId="3FDE9F65" w14:textId="1D7C5728" w:rsidR="006C0F65" w:rsidRDefault="006C0F65" w:rsidP="00C62EEC">
      <w:pPr>
        <w:pStyle w:val="NormalIndent"/>
        <w:ind w:left="0"/>
        <w:rPr>
          <w:rFonts w:ascii="Arial" w:hAnsi="Arial" w:cs="Arial"/>
        </w:rPr>
      </w:pPr>
    </w:p>
    <w:p w14:paraId="201026BB" w14:textId="1FA75AE9" w:rsidR="009560AF" w:rsidRDefault="009560AF" w:rsidP="009560AF">
      <w:pPr>
        <w:pStyle w:val="NormalIndent"/>
        <w:ind w:left="0"/>
        <w:rPr>
          <w:rFonts w:ascii="Arial" w:hAnsi="Arial" w:cs="Arial"/>
        </w:rPr>
      </w:pPr>
      <w:r>
        <w:rPr>
          <w:rFonts w:ascii="Arial" w:hAnsi="Arial" w:cs="Arial"/>
        </w:rPr>
        <w:t>For VIIRS Surface Type mapping, the daily surface reflectance data are first aggregated to create monthly composites and then annual metrics (see sections 2.3.2.1-2.3.2.2).  The annual metrics are then classified to produce the AST product.  By April 20</w:t>
      </w:r>
      <w:r w:rsidR="005A7B91">
        <w:rPr>
          <w:rFonts w:ascii="Arial" w:hAnsi="Arial" w:cs="Arial"/>
        </w:rPr>
        <w:t>20</w:t>
      </w:r>
      <w:r>
        <w:rPr>
          <w:rFonts w:ascii="Arial" w:hAnsi="Arial" w:cs="Arial"/>
        </w:rPr>
        <w:t>, NOAA-20 accumulated its first set of observations over a 12-month period, which is required for generating the AST product.  With the daily surface reflectance values from NOAA-20 and S-NPP being correlated but not identical, the monthly composites and annual metrics derived from these two satellites are also correlated but not identical (Figure 2-16).  The AST maps derived using annual observations acquired between May 2019 and April 2020 by the two satellites are near identical.  The map</w:t>
      </w:r>
      <w:r w:rsidR="005A7B91">
        <w:rPr>
          <w:rFonts w:ascii="Arial" w:hAnsi="Arial" w:cs="Arial"/>
        </w:rPr>
        <w:t>s</w:t>
      </w:r>
      <w:r>
        <w:rPr>
          <w:rFonts w:ascii="Arial" w:hAnsi="Arial" w:cs="Arial"/>
        </w:rPr>
        <w:t xml:space="preserve"> derived from NOAA-20 </w:t>
      </w:r>
      <w:r w:rsidR="005A7B91">
        <w:rPr>
          <w:rFonts w:ascii="Arial" w:hAnsi="Arial" w:cs="Arial"/>
        </w:rPr>
        <w:t xml:space="preserve">and S-NPP </w:t>
      </w:r>
      <w:r>
        <w:rPr>
          <w:rFonts w:ascii="Arial" w:hAnsi="Arial" w:cs="Arial"/>
        </w:rPr>
        <w:t>had overall accurac</w:t>
      </w:r>
      <w:r w:rsidR="005A7B91">
        <w:rPr>
          <w:rFonts w:ascii="Arial" w:hAnsi="Arial" w:cs="Arial"/>
        </w:rPr>
        <w:t xml:space="preserve">ies </w:t>
      </w:r>
      <w:r>
        <w:rPr>
          <w:rFonts w:ascii="Arial" w:hAnsi="Arial" w:cs="Arial"/>
        </w:rPr>
        <w:t xml:space="preserve">of </w:t>
      </w:r>
      <w:r w:rsidRPr="00ED7A6A">
        <w:rPr>
          <w:rFonts w:ascii="Arial" w:hAnsi="Arial" w:cs="Arial"/>
        </w:rPr>
        <w:t>77.5±0.6%</w:t>
      </w:r>
      <w:r w:rsidR="005A7B91">
        <w:rPr>
          <w:rFonts w:ascii="Arial" w:hAnsi="Arial" w:cs="Arial"/>
        </w:rPr>
        <w:t xml:space="preserve"> and </w:t>
      </w:r>
      <w:r w:rsidRPr="00ED7A6A">
        <w:rPr>
          <w:rFonts w:ascii="Arial" w:hAnsi="Arial" w:cs="Arial"/>
        </w:rPr>
        <w:t>77.</w:t>
      </w:r>
      <w:r>
        <w:rPr>
          <w:rFonts w:ascii="Arial" w:hAnsi="Arial" w:cs="Arial"/>
        </w:rPr>
        <w:t>7</w:t>
      </w:r>
      <w:r w:rsidRPr="00ED7A6A">
        <w:rPr>
          <w:rFonts w:ascii="Arial" w:hAnsi="Arial" w:cs="Arial"/>
        </w:rPr>
        <w:t>±0.6%</w:t>
      </w:r>
      <w:r w:rsidR="005A7B91">
        <w:rPr>
          <w:rFonts w:ascii="Arial" w:hAnsi="Arial" w:cs="Arial"/>
        </w:rPr>
        <w:t xml:space="preserve"> respectively</w:t>
      </w:r>
      <w:r>
        <w:rPr>
          <w:rFonts w:ascii="Arial" w:hAnsi="Arial" w:cs="Arial"/>
        </w:rPr>
        <w:t xml:space="preserve">.  </w:t>
      </w:r>
    </w:p>
    <w:p w14:paraId="26AA944D" w14:textId="77777777" w:rsidR="009560AF" w:rsidRDefault="009560AF" w:rsidP="009560AF">
      <w:pPr>
        <w:pStyle w:val="NormalIndent"/>
        <w:ind w:left="0"/>
        <w:rPr>
          <w:rFonts w:ascii="Arial" w:hAnsi="Arial" w:cs="Arial"/>
        </w:rPr>
      </w:pPr>
    </w:p>
    <w:p w14:paraId="6C1863EE" w14:textId="6EDCBC4F" w:rsidR="006172F0" w:rsidRDefault="0079099D" w:rsidP="0079099D">
      <w:pPr>
        <w:jc w:val="center"/>
      </w:pPr>
      <w:r>
        <w:rPr>
          <w:noProof/>
        </w:rPr>
        <w:drawing>
          <wp:inline distT="0" distB="0" distL="0" distR="0" wp14:anchorId="010D61E8" wp14:editId="4712ECA9">
            <wp:extent cx="6257925" cy="4151134"/>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8736" cy="4164938"/>
                    </a:xfrm>
                    <a:prstGeom prst="rect">
                      <a:avLst/>
                    </a:prstGeom>
                    <a:noFill/>
                  </pic:spPr>
                </pic:pic>
              </a:graphicData>
            </a:graphic>
          </wp:inline>
        </w:drawing>
      </w:r>
    </w:p>
    <w:p w14:paraId="21F5F7A8" w14:textId="02C92242" w:rsidR="0095092D" w:rsidRDefault="0082392B" w:rsidP="005A7B91">
      <w:pPr>
        <w:pStyle w:val="TableofFigures"/>
        <w:jc w:val="center"/>
        <w:rPr>
          <w:rFonts w:cs="Arial"/>
          <w:bCs/>
        </w:rPr>
      </w:pPr>
      <w:bookmarkStart w:id="74" w:name="_Toc146703532"/>
      <w:r w:rsidRPr="00ED305C">
        <w:rPr>
          <w:rFonts w:cs="Arial"/>
          <w:bCs/>
        </w:rPr>
        <w:t>Figure 2-1</w:t>
      </w:r>
      <w:r w:rsidR="004576CB">
        <w:rPr>
          <w:rFonts w:cs="Arial"/>
          <w:bCs/>
        </w:rPr>
        <w:t>6</w:t>
      </w:r>
      <w:r w:rsidRPr="00ED305C">
        <w:rPr>
          <w:rFonts w:cs="Arial"/>
          <w:bCs/>
        </w:rPr>
        <w:t xml:space="preserve">. </w:t>
      </w:r>
      <w:r w:rsidR="005A7B91">
        <w:rPr>
          <w:rFonts w:cs="Arial"/>
          <w:bCs/>
        </w:rPr>
        <w:t>Comparison of m</w:t>
      </w:r>
      <w:r w:rsidR="0079099D">
        <w:rPr>
          <w:rFonts w:cs="Arial"/>
          <w:bCs/>
        </w:rPr>
        <w:t>onthly composites (upper</w:t>
      </w:r>
      <w:r w:rsidR="0035075B">
        <w:rPr>
          <w:rFonts w:cs="Arial"/>
          <w:bCs/>
        </w:rPr>
        <w:t xml:space="preserve"> row, May 2019</w:t>
      </w:r>
      <w:r w:rsidR="0079099D">
        <w:rPr>
          <w:rFonts w:cs="Arial"/>
          <w:bCs/>
        </w:rPr>
        <w:t>) and annual metrics (lower</w:t>
      </w:r>
      <w:r w:rsidR="0035075B">
        <w:rPr>
          <w:rFonts w:cs="Arial"/>
          <w:bCs/>
        </w:rPr>
        <w:t xml:space="preserve"> row</w:t>
      </w:r>
      <w:r w:rsidR="0079099D">
        <w:rPr>
          <w:rFonts w:cs="Arial"/>
          <w:bCs/>
        </w:rPr>
        <w:t>, see Table 2-4 for</w:t>
      </w:r>
      <w:r w:rsidR="0035075B">
        <w:rPr>
          <w:rFonts w:cs="Arial"/>
          <w:bCs/>
        </w:rPr>
        <w:t xml:space="preserve"> metrics</w:t>
      </w:r>
      <w:r w:rsidR="0079099D">
        <w:rPr>
          <w:rFonts w:cs="Arial"/>
          <w:bCs/>
        </w:rPr>
        <w:t xml:space="preserve"> definitions) derived from </w:t>
      </w:r>
      <w:r>
        <w:rPr>
          <w:rFonts w:cs="Arial"/>
          <w:bCs/>
        </w:rPr>
        <w:t>NOAA-20 and S-NPP</w:t>
      </w:r>
      <w:r w:rsidR="005A7B91">
        <w:rPr>
          <w:rFonts w:cs="Arial"/>
          <w:bCs/>
        </w:rPr>
        <w:t>.</w:t>
      </w:r>
      <w:r>
        <w:rPr>
          <w:rFonts w:cs="Arial"/>
          <w:bCs/>
        </w:rPr>
        <w:t xml:space="preserve"> </w:t>
      </w:r>
      <w:r w:rsidR="005A7B91">
        <w:rPr>
          <w:rFonts w:cs="Arial"/>
          <w:bCs/>
        </w:rPr>
        <w:t xml:space="preserve"> The blue to red color spectrum represents </w:t>
      </w:r>
      <w:proofErr w:type="gramStart"/>
      <w:r w:rsidR="005A7B91">
        <w:rPr>
          <w:rFonts w:cs="Arial"/>
          <w:bCs/>
        </w:rPr>
        <w:t>increasing</w:t>
      </w:r>
      <w:proofErr w:type="gramEnd"/>
      <w:r w:rsidR="005A7B91">
        <w:rPr>
          <w:rFonts w:cs="Arial"/>
          <w:bCs/>
        </w:rPr>
        <w:t xml:space="preserve"> number of points.</w:t>
      </w:r>
      <w:bookmarkEnd w:id="74"/>
    </w:p>
    <w:p w14:paraId="241159CE" w14:textId="77777777" w:rsidR="005A7B91" w:rsidRPr="005A7B91" w:rsidRDefault="005A7B91" w:rsidP="005A7B91"/>
    <w:p w14:paraId="1A3F194B" w14:textId="61A5ADA4" w:rsidR="00EE64A0" w:rsidRDefault="00EE64A0" w:rsidP="00EE64A0">
      <w:pPr>
        <w:pStyle w:val="NormalIndent"/>
        <w:ind w:left="0"/>
        <w:rPr>
          <w:rFonts w:ascii="Arial" w:hAnsi="Arial" w:cs="Arial"/>
        </w:rPr>
      </w:pPr>
      <w:r>
        <w:rPr>
          <w:rFonts w:ascii="Arial" w:hAnsi="Arial" w:cs="Arial"/>
        </w:rPr>
        <w:t xml:space="preserve">The two satellites can complement each other for monitoring sub-annual surface type dynamics.  Together, they can provide </w:t>
      </w:r>
      <w:proofErr w:type="gramStart"/>
      <w:r>
        <w:rPr>
          <w:rFonts w:ascii="Arial" w:hAnsi="Arial" w:cs="Arial"/>
        </w:rPr>
        <w:t>more clear</w:t>
      </w:r>
      <w:proofErr w:type="gramEnd"/>
      <w:r>
        <w:rPr>
          <w:rFonts w:ascii="Arial" w:hAnsi="Arial" w:cs="Arial"/>
        </w:rPr>
        <w:t xml:space="preserve"> view observations for any given da</w:t>
      </w:r>
      <w:r w:rsidR="005A7B91">
        <w:rPr>
          <w:rFonts w:ascii="Arial" w:hAnsi="Arial" w:cs="Arial"/>
        </w:rPr>
        <w:t>y</w:t>
      </w:r>
      <w:r>
        <w:rPr>
          <w:rFonts w:ascii="Arial" w:hAnsi="Arial" w:cs="Arial"/>
        </w:rPr>
        <w:t xml:space="preserve"> than each satellite alone</w:t>
      </w:r>
      <w:r w:rsidR="005A7B91">
        <w:rPr>
          <w:rFonts w:ascii="Arial" w:hAnsi="Arial" w:cs="Arial"/>
        </w:rPr>
        <w:t>.  This is</w:t>
      </w:r>
      <w:r>
        <w:rPr>
          <w:rFonts w:ascii="Arial" w:hAnsi="Arial" w:cs="Arial"/>
        </w:rPr>
        <w:t xml:space="preserve"> because clouds and their shadows observed by one satellite </w:t>
      </w:r>
      <w:r>
        <w:rPr>
          <w:rFonts w:ascii="Arial" w:hAnsi="Arial" w:cs="Arial"/>
        </w:rPr>
        <w:lastRenderedPageBreak/>
        <w:t xml:space="preserve">may disappear or move away when the other satellite passes 50 minutes later (Figure 2-17, right).  Further, </w:t>
      </w:r>
      <w:r w:rsidR="00115B86">
        <w:rPr>
          <w:rFonts w:ascii="Arial" w:hAnsi="Arial" w:cs="Arial"/>
        </w:rPr>
        <w:t>VIIRS d</w:t>
      </w:r>
      <w:r>
        <w:rPr>
          <w:rFonts w:ascii="Arial" w:hAnsi="Arial" w:cs="Arial"/>
        </w:rPr>
        <w:t xml:space="preserve">ata acquired </w:t>
      </w:r>
      <w:r w:rsidR="00115B86">
        <w:rPr>
          <w:rFonts w:ascii="Arial" w:hAnsi="Arial" w:cs="Arial"/>
        </w:rPr>
        <w:t>by a single satellite may have gaps in some</w:t>
      </w:r>
      <w:r>
        <w:rPr>
          <w:rFonts w:ascii="Arial" w:hAnsi="Arial" w:cs="Arial"/>
        </w:rPr>
        <w:t xml:space="preserve"> da</w:t>
      </w:r>
      <w:r w:rsidR="00115B86">
        <w:rPr>
          <w:rFonts w:ascii="Arial" w:hAnsi="Arial" w:cs="Arial"/>
        </w:rPr>
        <w:t>ys due to practical reasons.  When the locations of these gaps in the data acquired by the two satellites</w:t>
      </w:r>
      <w:r w:rsidR="00115B86" w:rsidRPr="00115B86">
        <w:rPr>
          <w:rFonts w:ascii="Arial" w:hAnsi="Arial" w:cs="Arial"/>
        </w:rPr>
        <w:t xml:space="preserve"> </w:t>
      </w:r>
      <w:r w:rsidR="00115B86">
        <w:rPr>
          <w:rFonts w:ascii="Arial" w:hAnsi="Arial" w:cs="Arial"/>
        </w:rPr>
        <w:t xml:space="preserve">are not in the same regions, which is often the case, </w:t>
      </w:r>
      <w:r w:rsidR="00532CF8">
        <w:rPr>
          <w:rFonts w:ascii="Arial" w:hAnsi="Arial" w:cs="Arial"/>
        </w:rPr>
        <w:t>those gaps</w:t>
      </w:r>
      <w:r w:rsidR="00115B86">
        <w:rPr>
          <w:rFonts w:ascii="Arial" w:hAnsi="Arial" w:cs="Arial"/>
        </w:rPr>
        <w:t xml:space="preserve"> </w:t>
      </w:r>
      <w:r w:rsidR="00532CF8">
        <w:rPr>
          <w:rFonts w:ascii="Arial" w:hAnsi="Arial" w:cs="Arial"/>
        </w:rPr>
        <w:t>can be filled</w:t>
      </w:r>
      <w:r w:rsidR="00115B86">
        <w:rPr>
          <w:rFonts w:ascii="Arial" w:hAnsi="Arial" w:cs="Arial"/>
        </w:rPr>
        <w:t xml:space="preserve"> by creating daily mosaics using data from both satellites (Figure 2-17, left).</w:t>
      </w:r>
    </w:p>
    <w:p w14:paraId="251EAF5E" w14:textId="77777777" w:rsidR="00EE64A0" w:rsidRDefault="00EE64A0" w:rsidP="00EE64A0">
      <w:pPr>
        <w:pStyle w:val="NormalIndent"/>
        <w:ind w:left="0"/>
        <w:rPr>
          <w:rFonts w:ascii="Arial" w:hAnsi="Arial" w:cs="Arial"/>
        </w:rPr>
      </w:pPr>
    </w:p>
    <w:p w14:paraId="7DDA4A0C" w14:textId="35033852" w:rsidR="0095092D" w:rsidRDefault="001B15D6" w:rsidP="001B15D6">
      <w:pPr>
        <w:jc w:val="center"/>
      </w:pPr>
      <w:r>
        <w:rPr>
          <w:noProof/>
        </w:rPr>
        <w:drawing>
          <wp:inline distT="0" distB="0" distL="0" distR="0" wp14:anchorId="18AF2B42" wp14:editId="3ED70D8E">
            <wp:extent cx="6208095" cy="436562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23826" cy="4376687"/>
                    </a:xfrm>
                    <a:prstGeom prst="rect">
                      <a:avLst/>
                    </a:prstGeom>
                    <a:noFill/>
                  </pic:spPr>
                </pic:pic>
              </a:graphicData>
            </a:graphic>
          </wp:inline>
        </w:drawing>
      </w:r>
    </w:p>
    <w:p w14:paraId="7564F445" w14:textId="28B71DDB" w:rsidR="009560AF" w:rsidRDefault="009560AF" w:rsidP="009560AF">
      <w:pPr>
        <w:pStyle w:val="TableofFigures"/>
        <w:jc w:val="center"/>
        <w:rPr>
          <w:rFonts w:cs="Arial"/>
          <w:bCs/>
        </w:rPr>
      </w:pPr>
      <w:bookmarkStart w:id="75" w:name="_Toc146703533"/>
      <w:r w:rsidRPr="00ED305C">
        <w:rPr>
          <w:rFonts w:cs="Arial"/>
          <w:bCs/>
        </w:rPr>
        <w:t>Figure 2-1</w:t>
      </w:r>
      <w:r>
        <w:rPr>
          <w:rFonts w:cs="Arial"/>
          <w:bCs/>
        </w:rPr>
        <w:t>7</w:t>
      </w:r>
      <w:r w:rsidRPr="00ED305C">
        <w:rPr>
          <w:rFonts w:cs="Arial"/>
          <w:bCs/>
        </w:rPr>
        <w:t xml:space="preserve">. </w:t>
      </w:r>
      <w:r>
        <w:rPr>
          <w:rFonts w:cs="Arial"/>
          <w:bCs/>
        </w:rPr>
        <w:t xml:space="preserve">Left: Global daily mosaics created using NOAA-20 and S-NPP alone for January 1, </w:t>
      </w:r>
      <w:proofErr w:type="gramStart"/>
      <w:r>
        <w:rPr>
          <w:rFonts w:cs="Arial"/>
          <w:bCs/>
        </w:rPr>
        <w:t>2020</w:t>
      </w:r>
      <w:proofErr w:type="gramEnd"/>
      <w:r>
        <w:rPr>
          <w:rFonts w:cs="Arial"/>
          <w:bCs/>
        </w:rPr>
        <w:t xml:space="preserve"> have data gaps. </w:t>
      </w:r>
      <w:r w:rsidR="005A7B91">
        <w:rPr>
          <w:rFonts w:cs="Arial"/>
          <w:bCs/>
        </w:rPr>
        <w:t xml:space="preserve"> </w:t>
      </w:r>
      <w:r>
        <w:rPr>
          <w:rFonts w:cs="Arial"/>
          <w:bCs/>
        </w:rPr>
        <w:t xml:space="preserve">Those gaps are filled when both satellites are used to create the daily mosaic. </w:t>
      </w:r>
      <w:r w:rsidR="005A7B91">
        <w:rPr>
          <w:rFonts w:cs="Arial"/>
          <w:bCs/>
        </w:rPr>
        <w:t xml:space="preserve"> </w:t>
      </w:r>
      <w:r>
        <w:rPr>
          <w:rFonts w:cs="Arial"/>
          <w:bCs/>
        </w:rPr>
        <w:t>Right: A zoom-in view over South America</w:t>
      </w:r>
      <w:r w:rsidR="005A7B91">
        <w:rPr>
          <w:rFonts w:cs="Arial"/>
          <w:bCs/>
        </w:rPr>
        <w:t xml:space="preserve"> where</w:t>
      </w:r>
      <w:r>
        <w:rPr>
          <w:rFonts w:cs="Arial"/>
          <w:bCs/>
        </w:rPr>
        <w:t xml:space="preserve"> small clouds move</w:t>
      </w:r>
      <w:r w:rsidR="005A7B91">
        <w:rPr>
          <w:rFonts w:cs="Arial"/>
          <w:bCs/>
        </w:rPr>
        <w:t>d</w:t>
      </w:r>
      <w:r>
        <w:rPr>
          <w:rFonts w:cs="Arial"/>
          <w:bCs/>
        </w:rPr>
        <w:t>/change</w:t>
      </w:r>
      <w:r w:rsidR="005A7B91">
        <w:rPr>
          <w:rFonts w:cs="Arial"/>
          <w:bCs/>
        </w:rPr>
        <w:t>d</w:t>
      </w:r>
      <w:r>
        <w:rPr>
          <w:rFonts w:cs="Arial"/>
          <w:bCs/>
        </w:rPr>
        <w:t xml:space="preserve"> a lot during the 50 minutes between the overpasses of the two satellites. </w:t>
      </w:r>
      <w:r w:rsidR="005A7B91">
        <w:rPr>
          <w:rFonts w:cs="Arial"/>
          <w:bCs/>
        </w:rPr>
        <w:t xml:space="preserve"> </w:t>
      </w:r>
      <w:r>
        <w:rPr>
          <w:rFonts w:cs="Arial"/>
          <w:bCs/>
        </w:rPr>
        <w:t xml:space="preserve">The daily mosaic created using both satellites </w:t>
      </w:r>
      <w:proofErr w:type="gramStart"/>
      <w:r>
        <w:rPr>
          <w:rFonts w:cs="Arial"/>
          <w:bCs/>
        </w:rPr>
        <w:t>have</w:t>
      </w:r>
      <w:proofErr w:type="gramEnd"/>
      <w:r>
        <w:rPr>
          <w:rFonts w:cs="Arial"/>
          <w:bCs/>
        </w:rPr>
        <w:t xml:space="preserve"> substantially less clouds/shadow than those created using either satellite alone.</w:t>
      </w:r>
      <w:bookmarkEnd w:id="75"/>
    </w:p>
    <w:p w14:paraId="56E0ED80" w14:textId="6A940B43" w:rsidR="001B15D6" w:rsidRDefault="001B15D6" w:rsidP="006172F0"/>
    <w:p w14:paraId="7DAAC99C" w14:textId="0D079882" w:rsidR="007270B0" w:rsidRDefault="00532CF8" w:rsidP="009560AF">
      <w:pPr>
        <w:pStyle w:val="NormalIndent"/>
        <w:ind w:left="0"/>
        <w:rPr>
          <w:rFonts w:ascii="Arial" w:hAnsi="Arial" w:cs="Arial"/>
        </w:rPr>
      </w:pPr>
      <w:r>
        <w:rPr>
          <w:rFonts w:ascii="Arial" w:hAnsi="Arial" w:cs="Arial"/>
        </w:rPr>
        <w:t xml:space="preserve">While the daily mosaics derived using both NOAA-20 and S-NPP still have substantial cloud cover across the globe (Figure 2-17, left), </w:t>
      </w:r>
      <w:r w:rsidR="007270B0">
        <w:rPr>
          <w:rFonts w:ascii="Arial" w:hAnsi="Arial" w:cs="Arial"/>
        </w:rPr>
        <w:t xml:space="preserve">for many regions </w:t>
      </w:r>
      <w:r>
        <w:rPr>
          <w:rFonts w:ascii="Arial" w:hAnsi="Arial" w:cs="Arial"/>
        </w:rPr>
        <w:t xml:space="preserve">the two satellites can provide cloud free or near cloud free mosaics </w:t>
      </w:r>
      <w:r w:rsidR="007270B0">
        <w:rPr>
          <w:rFonts w:ascii="Arial" w:hAnsi="Arial" w:cs="Arial"/>
        </w:rPr>
        <w:t xml:space="preserve">at temporal intervals short enough for tracking rapid surface type changes.  For example, several fires in California burned </w:t>
      </w:r>
      <w:r w:rsidR="007270B0">
        <w:rPr>
          <w:rFonts w:ascii="Arial" w:hAnsi="Arial" w:cs="Arial"/>
        </w:rPr>
        <w:lastRenderedPageBreak/>
        <w:t xml:space="preserve">hundreds of thousands of acres in less than two weeks in </w:t>
      </w:r>
      <w:proofErr w:type="gramStart"/>
      <w:r w:rsidR="007270B0">
        <w:rPr>
          <w:rFonts w:ascii="Arial" w:hAnsi="Arial" w:cs="Arial"/>
        </w:rPr>
        <w:t>August,</w:t>
      </w:r>
      <w:proofErr w:type="gramEnd"/>
      <w:r w:rsidR="007270B0">
        <w:rPr>
          <w:rFonts w:ascii="Arial" w:hAnsi="Arial" w:cs="Arial"/>
        </w:rPr>
        <w:t xml:space="preserve"> 2020.  Three-day composites derived using the two satellites provided near cloud free views over most of the land areas, making it possible to track the progressing of those fires</w:t>
      </w:r>
      <w:r w:rsidR="00592958">
        <w:rPr>
          <w:rFonts w:ascii="Arial" w:hAnsi="Arial" w:cs="Arial"/>
        </w:rPr>
        <w:t xml:space="preserve"> (Figure 2-18)</w:t>
      </w:r>
      <w:r w:rsidR="007270B0">
        <w:rPr>
          <w:rFonts w:ascii="Arial" w:hAnsi="Arial" w:cs="Arial"/>
        </w:rPr>
        <w:t>.</w:t>
      </w:r>
    </w:p>
    <w:p w14:paraId="5FFB947C" w14:textId="77777777" w:rsidR="007270B0" w:rsidRDefault="007270B0" w:rsidP="009560AF">
      <w:pPr>
        <w:pStyle w:val="NormalIndent"/>
        <w:ind w:left="0"/>
        <w:rPr>
          <w:rFonts w:ascii="Arial" w:hAnsi="Arial" w:cs="Arial"/>
        </w:rPr>
      </w:pPr>
    </w:p>
    <w:p w14:paraId="38B8FA95" w14:textId="77777777" w:rsidR="007270B0" w:rsidRDefault="007270B0" w:rsidP="009560AF">
      <w:pPr>
        <w:pStyle w:val="NormalIndent"/>
        <w:ind w:left="0"/>
        <w:rPr>
          <w:rFonts w:ascii="Arial" w:hAnsi="Arial" w:cs="Arial"/>
        </w:rPr>
      </w:pPr>
    </w:p>
    <w:p w14:paraId="69DFAA65" w14:textId="7A194531" w:rsidR="00532CF8" w:rsidRDefault="007270B0" w:rsidP="009560AF">
      <w:pPr>
        <w:pStyle w:val="NormalIndent"/>
        <w:ind w:left="0"/>
        <w:rPr>
          <w:rFonts w:ascii="Arial" w:hAnsi="Arial" w:cs="Arial"/>
        </w:rPr>
      </w:pPr>
      <w:r>
        <w:rPr>
          <w:noProof/>
        </w:rPr>
        <w:drawing>
          <wp:inline distT="0" distB="0" distL="0" distR="0" wp14:anchorId="2CD2CBD1" wp14:editId="2DE1CA06">
            <wp:extent cx="6105525" cy="4050822"/>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3719" cy="4062893"/>
                    </a:xfrm>
                    <a:prstGeom prst="rect">
                      <a:avLst/>
                    </a:prstGeom>
                    <a:noFill/>
                  </pic:spPr>
                </pic:pic>
              </a:graphicData>
            </a:graphic>
          </wp:inline>
        </w:drawing>
      </w:r>
    </w:p>
    <w:p w14:paraId="7ADE84EC" w14:textId="3BF80AFD" w:rsidR="00592958" w:rsidRDefault="00592958" w:rsidP="00592958">
      <w:pPr>
        <w:pStyle w:val="TableofFigures"/>
        <w:jc w:val="center"/>
        <w:rPr>
          <w:rFonts w:cs="Arial"/>
          <w:bCs/>
        </w:rPr>
      </w:pPr>
      <w:bookmarkStart w:id="76" w:name="_Toc146703534"/>
      <w:r w:rsidRPr="00ED305C">
        <w:rPr>
          <w:rFonts w:cs="Arial"/>
          <w:bCs/>
        </w:rPr>
        <w:t>Figure 2-1</w:t>
      </w:r>
      <w:r>
        <w:rPr>
          <w:rFonts w:cs="Arial"/>
          <w:bCs/>
        </w:rPr>
        <w:t>8</w:t>
      </w:r>
      <w:r w:rsidRPr="00ED305C">
        <w:rPr>
          <w:rFonts w:cs="Arial"/>
          <w:bCs/>
        </w:rPr>
        <w:t>.</w:t>
      </w:r>
      <w:r w:rsidR="00A42CDC">
        <w:rPr>
          <w:rFonts w:cs="Arial"/>
          <w:bCs/>
        </w:rPr>
        <w:t xml:space="preserve"> Three large fires in California burned a total of &gt; 800,000 acres in less than two weeks in August 2020</w:t>
      </w:r>
      <w:r>
        <w:rPr>
          <w:rFonts w:cs="Arial"/>
          <w:bCs/>
        </w:rPr>
        <w:t>.</w:t>
      </w:r>
      <w:r w:rsidR="00A42CDC">
        <w:rPr>
          <w:rFonts w:cs="Arial"/>
          <w:bCs/>
        </w:rPr>
        <w:t xml:space="preserve">  Use of NOAA-20 and S-NPP together allowed derivation of near cloud free composites at 3</w:t>
      </w:r>
      <w:r w:rsidR="00A42CDC">
        <w:rPr>
          <w:rFonts w:cs="Arial"/>
        </w:rPr>
        <w:t>-day composites for most land areas, which can be used to track the progressing of those fires.</w:t>
      </w:r>
      <w:bookmarkEnd w:id="76"/>
    </w:p>
    <w:p w14:paraId="36806735" w14:textId="77777777" w:rsidR="007270B0" w:rsidRDefault="007270B0" w:rsidP="009560AF">
      <w:pPr>
        <w:pStyle w:val="NormalIndent"/>
        <w:ind w:left="0"/>
        <w:rPr>
          <w:rFonts w:ascii="Arial" w:hAnsi="Arial" w:cs="Arial"/>
        </w:rPr>
      </w:pPr>
    </w:p>
    <w:p w14:paraId="5A5463CD" w14:textId="6A8229B7" w:rsidR="00592958" w:rsidRDefault="007270B0" w:rsidP="009560AF">
      <w:pPr>
        <w:pStyle w:val="NormalIndent"/>
        <w:ind w:left="0"/>
        <w:rPr>
          <w:rFonts w:ascii="Arial" w:hAnsi="Arial" w:cs="Arial"/>
        </w:rPr>
      </w:pPr>
      <w:r>
        <w:rPr>
          <w:rFonts w:ascii="Arial" w:hAnsi="Arial" w:cs="Arial"/>
        </w:rPr>
        <w:t xml:space="preserve">In </w:t>
      </w:r>
      <w:r w:rsidR="004B0293">
        <w:rPr>
          <w:rFonts w:ascii="Arial" w:hAnsi="Arial" w:cs="Arial"/>
        </w:rPr>
        <w:t xml:space="preserve">central Asia and other </w:t>
      </w:r>
      <w:r>
        <w:rPr>
          <w:rFonts w:ascii="Arial" w:hAnsi="Arial" w:cs="Arial"/>
        </w:rPr>
        <w:t>mid-</w:t>
      </w:r>
      <w:r w:rsidR="004B0293">
        <w:rPr>
          <w:rFonts w:ascii="Arial" w:hAnsi="Arial" w:cs="Arial"/>
        </w:rPr>
        <w:t xml:space="preserve"> to high </w:t>
      </w:r>
      <w:r>
        <w:rPr>
          <w:rFonts w:ascii="Arial" w:hAnsi="Arial" w:cs="Arial"/>
        </w:rPr>
        <w:t>latitude regions</w:t>
      </w:r>
      <w:r w:rsidR="004B0293">
        <w:rPr>
          <w:rFonts w:ascii="Arial" w:hAnsi="Arial" w:cs="Arial"/>
        </w:rPr>
        <w:t xml:space="preserve"> covered by seasonal snow in the winter, rapid snow melting in the spring can result in northward snow cover retreat of &gt; 1000 km in less than one month.  </w:t>
      </w:r>
      <w:r w:rsidR="00592958">
        <w:rPr>
          <w:rFonts w:ascii="Arial" w:hAnsi="Arial" w:cs="Arial"/>
        </w:rPr>
        <w:t xml:space="preserve">Use of both NOAA-20 and S-NPP allowed derivation of near cloud free composites at 5-day intervals for this region (Figure 2-19).  These composites reveal that </w:t>
      </w:r>
      <w:proofErr w:type="gramStart"/>
      <w:r w:rsidR="00592958">
        <w:rPr>
          <w:rFonts w:ascii="Arial" w:hAnsi="Arial" w:cs="Arial"/>
        </w:rPr>
        <w:t>the majority of</w:t>
      </w:r>
      <w:proofErr w:type="gramEnd"/>
      <w:r w:rsidR="00592958">
        <w:rPr>
          <w:rFonts w:ascii="Arial" w:hAnsi="Arial" w:cs="Arial"/>
        </w:rPr>
        <w:t xml:space="preserve"> the melting occurred between 3/25/2020 and 4/6/2020.  Such spatially and temporally detail</w:t>
      </w:r>
      <w:r w:rsidR="00B66587">
        <w:rPr>
          <w:rFonts w:ascii="Arial" w:hAnsi="Arial" w:cs="Arial"/>
        </w:rPr>
        <w:t>ed</w:t>
      </w:r>
      <w:r w:rsidR="00592958">
        <w:rPr>
          <w:rFonts w:ascii="Arial" w:hAnsi="Arial" w:cs="Arial"/>
        </w:rPr>
        <w:t xml:space="preserve"> characterization of rapid snow cover change would not be possible using the monthly composites generated through the standard AST processing flow (</w:t>
      </w:r>
      <w:r w:rsidR="00B66587">
        <w:rPr>
          <w:rFonts w:ascii="Arial" w:hAnsi="Arial" w:cs="Arial"/>
        </w:rPr>
        <w:t xml:space="preserve">see </w:t>
      </w:r>
      <w:r w:rsidR="00592958">
        <w:rPr>
          <w:rFonts w:ascii="Arial" w:hAnsi="Arial" w:cs="Arial"/>
        </w:rPr>
        <w:t>Figure 2-1)</w:t>
      </w:r>
      <w:r w:rsidR="00B66587" w:rsidRPr="00B66587">
        <w:rPr>
          <w:rFonts w:ascii="Arial" w:hAnsi="Arial" w:cs="Arial"/>
        </w:rPr>
        <w:t xml:space="preserve"> </w:t>
      </w:r>
      <w:r w:rsidR="00B66587">
        <w:rPr>
          <w:rFonts w:ascii="Arial" w:hAnsi="Arial" w:cs="Arial"/>
        </w:rPr>
        <w:t>using a single satellite.</w:t>
      </w:r>
    </w:p>
    <w:p w14:paraId="41198FBC" w14:textId="77777777" w:rsidR="009560AF" w:rsidRDefault="009560AF" w:rsidP="009560AF"/>
    <w:p w14:paraId="4C810067" w14:textId="77777777" w:rsidR="001B15D6" w:rsidRDefault="001B15D6" w:rsidP="006172F0"/>
    <w:p w14:paraId="50B92A2E" w14:textId="6830BF75" w:rsidR="001B15D6" w:rsidRPr="006172F0" w:rsidRDefault="001B15D6" w:rsidP="001B15D6">
      <w:pPr>
        <w:jc w:val="center"/>
      </w:pPr>
      <w:r>
        <w:rPr>
          <w:noProof/>
        </w:rPr>
        <w:drawing>
          <wp:inline distT="0" distB="0" distL="0" distR="0" wp14:anchorId="73573359" wp14:editId="6EAA25CD">
            <wp:extent cx="6181725" cy="3231984"/>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10148" cy="3246844"/>
                    </a:xfrm>
                    <a:prstGeom prst="rect">
                      <a:avLst/>
                    </a:prstGeom>
                    <a:noFill/>
                  </pic:spPr>
                </pic:pic>
              </a:graphicData>
            </a:graphic>
          </wp:inline>
        </w:drawing>
      </w:r>
    </w:p>
    <w:p w14:paraId="557A6BFD" w14:textId="5C5B2CB9" w:rsidR="00A42CDC" w:rsidRDefault="00A42CDC" w:rsidP="00A42CDC">
      <w:pPr>
        <w:pStyle w:val="TableofFigures"/>
        <w:jc w:val="center"/>
        <w:rPr>
          <w:rFonts w:cs="Arial"/>
        </w:rPr>
      </w:pPr>
      <w:bookmarkStart w:id="77" w:name="_Toc146703535"/>
      <w:r w:rsidRPr="00ED305C">
        <w:rPr>
          <w:rFonts w:cs="Arial"/>
          <w:bCs/>
        </w:rPr>
        <w:t>Figure 2-1</w:t>
      </w:r>
      <w:r w:rsidR="00066CE5">
        <w:rPr>
          <w:rFonts w:cs="Arial"/>
          <w:bCs/>
        </w:rPr>
        <w:t>9</w:t>
      </w:r>
      <w:r w:rsidRPr="00ED305C">
        <w:rPr>
          <w:rFonts w:cs="Arial"/>
          <w:bCs/>
        </w:rPr>
        <w:t>.</w:t>
      </w:r>
      <w:r>
        <w:rPr>
          <w:rFonts w:cs="Arial"/>
          <w:bCs/>
        </w:rPr>
        <w:t xml:space="preserve"> </w:t>
      </w:r>
      <w:r>
        <w:rPr>
          <w:rFonts w:cs="Arial"/>
        </w:rPr>
        <w:t xml:space="preserve">Much of the central Asia dryland was covered by snow until late </w:t>
      </w:r>
      <w:proofErr w:type="gramStart"/>
      <w:r>
        <w:rPr>
          <w:rFonts w:cs="Arial"/>
        </w:rPr>
        <w:t>March,</w:t>
      </w:r>
      <w:proofErr w:type="gramEnd"/>
      <w:r>
        <w:rPr>
          <w:rFonts w:cs="Arial"/>
        </w:rPr>
        <w:t xml:space="preserve"> 2020.  The snow cover retreated northward by &gt; 1000 km in less than </w:t>
      </w:r>
      <w:r w:rsidR="00066CE5">
        <w:rPr>
          <w:rFonts w:cs="Arial"/>
        </w:rPr>
        <w:t>15 days</w:t>
      </w:r>
      <w:r w:rsidR="00B66587">
        <w:rPr>
          <w:rFonts w:cs="Arial"/>
        </w:rPr>
        <w:t xml:space="preserve"> (the size of the area shown is 600 km by 1800 km)</w:t>
      </w:r>
      <w:r w:rsidR="00066CE5">
        <w:rPr>
          <w:rFonts w:cs="Arial"/>
        </w:rPr>
        <w:t>, which was captured by near cloud free 5-day composites created using VIIRS data from both NOAA-20 and S-NPP.</w:t>
      </w:r>
      <w:bookmarkEnd w:id="77"/>
    </w:p>
    <w:p w14:paraId="5C8924CE" w14:textId="77777777" w:rsidR="00A42CDC" w:rsidRDefault="00A42CDC" w:rsidP="00A42CDC">
      <w:pPr>
        <w:pStyle w:val="TableofFigures"/>
        <w:jc w:val="center"/>
        <w:rPr>
          <w:rFonts w:cs="Arial"/>
        </w:rPr>
      </w:pPr>
    </w:p>
    <w:p w14:paraId="5160B13B" w14:textId="51D79C71" w:rsidR="00B66587" w:rsidRDefault="000A0BEE" w:rsidP="00F11467">
      <w:pPr>
        <w:pStyle w:val="NormalIndent"/>
        <w:ind w:left="0"/>
        <w:rPr>
          <w:rFonts w:ascii="Arial" w:hAnsi="Arial" w:cs="Arial"/>
        </w:rPr>
      </w:pPr>
      <w:r>
        <w:rPr>
          <w:rFonts w:ascii="Arial" w:hAnsi="Arial" w:cs="Arial"/>
        </w:rPr>
        <w:t xml:space="preserve">It should be noted that the benefits from using both NOAA-20 and S-NPP as compared to using either satellite alone to create short term composites </w:t>
      </w:r>
      <w:r w:rsidR="00936277">
        <w:rPr>
          <w:rFonts w:ascii="Arial" w:hAnsi="Arial" w:cs="Arial"/>
        </w:rPr>
        <w:t>diminish</w:t>
      </w:r>
      <w:r>
        <w:rPr>
          <w:rFonts w:ascii="Arial" w:hAnsi="Arial" w:cs="Arial"/>
        </w:rPr>
        <w:t xml:space="preserve"> as the compositing length increases.  </w:t>
      </w:r>
      <w:r w:rsidR="00936277">
        <w:rPr>
          <w:rFonts w:ascii="Arial" w:hAnsi="Arial" w:cs="Arial"/>
        </w:rPr>
        <w:t xml:space="preserve">This is because cloud </w:t>
      </w:r>
      <w:r w:rsidR="008C094A">
        <w:rPr>
          <w:rFonts w:ascii="Arial" w:hAnsi="Arial" w:cs="Arial"/>
        </w:rPr>
        <w:t>contamination</w:t>
      </w:r>
      <w:r w:rsidR="00936277">
        <w:rPr>
          <w:rFonts w:ascii="Arial" w:hAnsi="Arial" w:cs="Arial"/>
        </w:rPr>
        <w:t xml:space="preserve"> in longer term </w:t>
      </w:r>
      <w:r w:rsidR="008C094A">
        <w:rPr>
          <w:rFonts w:ascii="Arial" w:hAnsi="Arial" w:cs="Arial"/>
        </w:rPr>
        <w:t xml:space="preserve">(e.g., monthly) </w:t>
      </w:r>
      <w:r w:rsidR="00936277">
        <w:rPr>
          <w:rFonts w:ascii="Arial" w:hAnsi="Arial" w:cs="Arial"/>
        </w:rPr>
        <w:t>composites derived using a single satellite is already very low</w:t>
      </w:r>
      <w:r w:rsidR="008C094A">
        <w:rPr>
          <w:rFonts w:ascii="Arial" w:hAnsi="Arial" w:cs="Arial"/>
        </w:rPr>
        <w:t xml:space="preserve">.  Further cloud reduction is achievable only over </w:t>
      </w:r>
      <w:r w:rsidR="00FB43F3">
        <w:rPr>
          <w:rFonts w:ascii="Arial" w:hAnsi="Arial" w:cs="Arial"/>
        </w:rPr>
        <w:t>extremely cloudy region</w:t>
      </w:r>
      <w:r w:rsidR="008C094A">
        <w:rPr>
          <w:rFonts w:ascii="Arial" w:hAnsi="Arial" w:cs="Arial"/>
        </w:rPr>
        <w:t>s where residual clouds exist in</w:t>
      </w:r>
      <w:r w:rsidR="00FB43F3">
        <w:rPr>
          <w:rFonts w:ascii="Arial" w:hAnsi="Arial" w:cs="Arial"/>
        </w:rPr>
        <w:t xml:space="preserve"> the composite created using a single satellite (Figure 2-20).  </w:t>
      </w:r>
      <w:r w:rsidR="00B11321">
        <w:rPr>
          <w:rFonts w:ascii="Arial" w:hAnsi="Arial" w:cs="Arial"/>
        </w:rPr>
        <w:t xml:space="preserve">Created </w:t>
      </w:r>
      <w:r w:rsidR="00B66587">
        <w:rPr>
          <w:rFonts w:ascii="Arial" w:hAnsi="Arial" w:cs="Arial"/>
        </w:rPr>
        <w:t xml:space="preserve">using observations acquired </w:t>
      </w:r>
      <w:r w:rsidR="00B11321">
        <w:rPr>
          <w:rFonts w:ascii="Arial" w:hAnsi="Arial" w:cs="Arial"/>
        </w:rPr>
        <w:t xml:space="preserve">over a 12-month period, many annual metrics are not affected by </w:t>
      </w:r>
      <w:r w:rsidR="00B66587">
        <w:rPr>
          <w:rFonts w:ascii="Arial" w:hAnsi="Arial" w:cs="Arial"/>
        </w:rPr>
        <w:t xml:space="preserve">residual </w:t>
      </w:r>
      <w:r w:rsidR="00B11321">
        <w:rPr>
          <w:rFonts w:ascii="Arial" w:hAnsi="Arial" w:cs="Arial"/>
        </w:rPr>
        <w:t>cloud/shadow</w:t>
      </w:r>
      <w:r w:rsidR="00B66587">
        <w:rPr>
          <w:rFonts w:ascii="Arial" w:hAnsi="Arial" w:cs="Arial"/>
        </w:rPr>
        <w:t xml:space="preserve"> contaminations</w:t>
      </w:r>
      <w:r w:rsidR="00B11321">
        <w:rPr>
          <w:rFonts w:ascii="Arial" w:hAnsi="Arial" w:cs="Arial"/>
        </w:rPr>
        <w:t xml:space="preserve">.  Visually, metrics created using either NOAA-20 or S-NPP, or both, look near identical (Figure 2-21).  </w:t>
      </w:r>
      <w:r w:rsidR="00B66587">
        <w:rPr>
          <w:rFonts w:ascii="Arial" w:hAnsi="Arial" w:cs="Arial"/>
        </w:rPr>
        <w:t>T</w:t>
      </w:r>
      <w:r w:rsidR="00B11321">
        <w:rPr>
          <w:rFonts w:ascii="Arial" w:hAnsi="Arial" w:cs="Arial"/>
        </w:rPr>
        <w:t>he AST map derived using VIIRS data acquired by both satellites from Ma</w:t>
      </w:r>
      <w:r w:rsidR="00676271">
        <w:rPr>
          <w:rFonts w:ascii="Arial" w:hAnsi="Arial" w:cs="Arial"/>
        </w:rPr>
        <w:t>y</w:t>
      </w:r>
      <w:r w:rsidR="00B11321">
        <w:rPr>
          <w:rFonts w:ascii="Arial" w:hAnsi="Arial" w:cs="Arial"/>
        </w:rPr>
        <w:t xml:space="preserve"> 2019 to April 2020 had an overall accuracy of </w:t>
      </w:r>
      <w:r w:rsidR="00B11321" w:rsidRPr="00ED7A6A">
        <w:rPr>
          <w:rFonts w:ascii="Arial" w:hAnsi="Arial" w:cs="Arial"/>
        </w:rPr>
        <w:t>7</w:t>
      </w:r>
      <w:r w:rsidR="00B11321">
        <w:rPr>
          <w:rFonts w:ascii="Arial" w:hAnsi="Arial" w:cs="Arial"/>
        </w:rPr>
        <w:t>8</w:t>
      </w:r>
      <w:r w:rsidR="00B11321" w:rsidRPr="00ED7A6A">
        <w:rPr>
          <w:rFonts w:ascii="Arial" w:hAnsi="Arial" w:cs="Arial"/>
        </w:rPr>
        <w:t>.</w:t>
      </w:r>
      <w:r w:rsidR="00B11321">
        <w:rPr>
          <w:rFonts w:ascii="Arial" w:hAnsi="Arial" w:cs="Arial"/>
        </w:rPr>
        <w:t>0</w:t>
      </w:r>
      <w:r w:rsidR="00B11321" w:rsidRPr="00ED7A6A">
        <w:rPr>
          <w:rFonts w:ascii="Arial" w:hAnsi="Arial" w:cs="Arial"/>
        </w:rPr>
        <w:t>±0.6%</w:t>
      </w:r>
      <w:r w:rsidR="00B11321">
        <w:rPr>
          <w:rFonts w:ascii="Arial" w:hAnsi="Arial" w:cs="Arial"/>
        </w:rPr>
        <w:t xml:space="preserve">, which </w:t>
      </w:r>
      <w:r w:rsidR="00B66587">
        <w:rPr>
          <w:rFonts w:ascii="Arial" w:hAnsi="Arial" w:cs="Arial"/>
        </w:rPr>
        <w:t xml:space="preserve">as expected </w:t>
      </w:r>
      <w:r w:rsidR="00B11321">
        <w:rPr>
          <w:rFonts w:ascii="Arial" w:hAnsi="Arial" w:cs="Arial"/>
        </w:rPr>
        <w:t xml:space="preserve">was only marginally better than </w:t>
      </w:r>
      <w:r w:rsidR="00B66587">
        <w:rPr>
          <w:rFonts w:ascii="Arial" w:hAnsi="Arial" w:cs="Arial"/>
        </w:rPr>
        <w:t xml:space="preserve">the </w:t>
      </w:r>
      <w:r w:rsidR="00B66587" w:rsidRPr="00ED7A6A">
        <w:rPr>
          <w:rFonts w:ascii="Arial" w:hAnsi="Arial" w:cs="Arial"/>
        </w:rPr>
        <w:t>77.5±0.6%</w:t>
      </w:r>
      <w:r w:rsidR="00B66587">
        <w:rPr>
          <w:rFonts w:ascii="Arial" w:hAnsi="Arial" w:cs="Arial"/>
        </w:rPr>
        <w:t xml:space="preserve"> overall accuracy from NOAA-20 and </w:t>
      </w:r>
      <w:r w:rsidR="00B66587" w:rsidRPr="00ED7A6A">
        <w:rPr>
          <w:rFonts w:ascii="Arial" w:hAnsi="Arial" w:cs="Arial"/>
        </w:rPr>
        <w:t>77.</w:t>
      </w:r>
      <w:r w:rsidR="00B66587">
        <w:rPr>
          <w:rFonts w:ascii="Arial" w:hAnsi="Arial" w:cs="Arial"/>
        </w:rPr>
        <w:t>7</w:t>
      </w:r>
      <w:r w:rsidR="00B66587" w:rsidRPr="00ED7A6A">
        <w:rPr>
          <w:rFonts w:ascii="Arial" w:hAnsi="Arial" w:cs="Arial"/>
        </w:rPr>
        <w:t>±0.6%</w:t>
      </w:r>
      <w:r w:rsidR="00B66587">
        <w:rPr>
          <w:rFonts w:ascii="Arial" w:hAnsi="Arial" w:cs="Arial"/>
        </w:rPr>
        <w:t xml:space="preserve"> from S-NPP.</w:t>
      </w:r>
      <w:r w:rsidR="002F7D9B">
        <w:rPr>
          <w:rFonts w:ascii="Arial" w:hAnsi="Arial" w:cs="Arial"/>
        </w:rPr>
        <w:t xml:space="preserve">  </w:t>
      </w:r>
      <w:r w:rsidR="007A77F6">
        <w:rPr>
          <w:rFonts w:ascii="Arial" w:hAnsi="Arial" w:cs="Arial"/>
        </w:rPr>
        <w:t>D</w:t>
      </w:r>
      <w:r w:rsidR="002F7D9B">
        <w:rPr>
          <w:rFonts w:ascii="Arial" w:hAnsi="Arial" w:cs="Arial"/>
        </w:rPr>
        <w:t xml:space="preserve">erived using VIIRS observations acquired </w:t>
      </w:r>
      <w:r w:rsidR="007A77F6">
        <w:rPr>
          <w:rFonts w:ascii="Arial" w:hAnsi="Arial" w:cs="Arial"/>
        </w:rPr>
        <w:t xml:space="preserve">by both S-NPP and NOAA-20 from January 1, </w:t>
      </w:r>
      <w:proofErr w:type="gramStart"/>
      <w:r w:rsidR="007A77F6">
        <w:rPr>
          <w:rFonts w:ascii="Arial" w:hAnsi="Arial" w:cs="Arial"/>
        </w:rPr>
        <w:t>2021</w:t>
      </w:r>
      <w:proofErr w:type="gramEnd"/>
      <w:r w:rsidR="007A77F6">
        <w:rPr>
          <w:rFonts w:ascii="Arial" w:hAnsi="Arial" w:cs="Arial"/>
        </w:rPr>
        <w:t xml:space="preserve"> to December 31, 2021, the 2021 AST product had a slightly better overall accuracy of </w:t>
      </w:r>
      <w:r w:rsidR="007A77F6" w:rsidRPr="007A77F6">
        <w:rPr>
          <w:rFonts w:ascii="Arial" w:hAnsi="Arial" w:cs="Arial"/>
        </w:rPr>
        <w:t>79.3 ± 0.6%</w:t>
      </w:r>
      <w:r w:rsidR="007A77F6">
        <w:rPr>
          <w:rFonts w:ascii="Arial" w:hAnsi="Arial" w:cs="Arial"/>
        </w:rPr>
        <w:t xml:space="preserve"> (Table 2-7).</w:t>
      </w:r>
      <w:r w:rsidR="00273A1A">
        <w:rPr>
          <w:rFonts w:ascii="Arial" w:hAnsi="Arial" w:cs="Arial"/>
        </w:rPr>
        <w:t xml:space="preserve"> The AST 2022 product was produced using S-NPP and NOAA-20 VIIRS data acquired from January 1, </w:t>
      </w:r>
      <w:proofErr w:type="gramStart"/>
      <w:r w:rsidR="00273A1A">
        <w:rPr>
          <w:rFonts w:ascii="Arial" w:hAnsi="Arial" w:cs="Arial"/>
        </w:rPr>
        <w:t>2022</w:t>
      </w:r>
      <w:proofErr w:type="gramEnd"/>
      <w:r w:rsidR="00273A1A">
        <w:rPr>
          <w:rFonts w:ascii="Arial" w:hAnsi="Arial" w:cs="Arial"/>
        </w:rPr>
        <w:t xml:space="preserve"> to December 31, 2022. It has an overall accuracy of </w:t>
      </w:r>
      <w:r w:rsidR="00273A1A" w:rsidRPr="007A77F6">
        <w:rPr>
          <w:rFonts w:ascii="Arial" w:hAnsi="Arial" w:cs="Arial"/>
        </w:rPr>
        <w:t>7</w:t>
      </w:r>
      <w:r w:rsidR="00273A1A">
        <w:rPr>
          <w:rFonts w:ascii="Arial" w:hAnsi="Arial" w:cs="Arial"/>
        </w:rPr>
        <w:t>8.6</w:t>
      </w:r>
      <w:r w:rsidR="00273A1A" w:rsidRPr="007A77F6">
        <w:rPr>
          <w:rFonts w:ascii="Arial" w:hAnsi="Arial" w:cs="Arial"/>
        </w:rPr>
        <w:t xml:space="preserve"> ± 0.6%</w:t>
      </w:r>
      <w:r w:rsidR="00273A1A">
        <w:rPr>
          <w:rFonts w:ascii="Arial" w:hAnsi="Arial" w:cs="Arial"/>
        </w:rPr>
        <w:t xml:space="preserve"> (Table 2-8).</w:t>
      </w:r>
    </w:p>
    <w:p w14:paraId="446B4B9D" w14:textId="77777777" w:rsidR="004E0D7B" w:rsidRDefault="004E0D7B" w:rsidP="00F11467">
      <w:pPr>
        <w:pStyle w:val="NormalIndent"/>
        <w:ind w:left="0"/>
        <w:rPr>
          <w:rFonts w:ascii="Arial" w:hAnsi="Arial" w:cs="Arial"/>
        </w:rPr>
      </w:pPr>
    </w:p>
    <w:p w14:paraId="588E2E46" w14:textId="6192156F" w:rsidR="000A0BEE" w:rsidRDefault="000A0BEE" w:rsidP="00F11467">
      <w:pPr>
        <w:pStyle w:val="NormalIndent"/>
        <w:ind w:left="0"/>
        <w:rPr>
          <w:rFonts w:ascii="Arial" w:hAnsi="Arial" w:cs="Arial"/>
        </w:rPr>
      </w:pPr>
    </w:p>
    <w:p w14:paraId="21658D5A" w14:textId="36E0CC96" w:rsidR="00F11467" w:rsidRDefault="000A0BEE" w:rsidP="000A0BEE">
      <w:pPr>
        <w:pStyle w:val="NormalIndent"/>
        <w:ind w:left="0"/>
        <w:jc w:val="center"/>
        <w:rPr>
          <w:rFonts w:ascii="Arial" w:hAnsi="Arial" w:cs="Arial"/>
        </w:rPr>
      </w:pPr>
      <w:r>
        <w:rPr>
          <w:rFonts w:ascii="Arial" w:hAnsi="Arial" w:cs="Arial"/>
          <w:noProof/>
        </w:rPr>
        <w:lastRenderedPageBreak/>
        <w:drawing>
          <wp:inline distT="0" distB="0" distL="0" distR="0" wp14:anchorId="5833D9FC" wp14:editId="4B39B259">
            <wp:extent cx="6131560" cy="3472088"/>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56588" cy="3486260"/>
                    </a:xfrm>
                    <a:prstGeom prst="rect">
                      <a:avLst/>
                    </a:prstGeom>
                    <a:noFill/>
                  </pic:spPr>
                </pic:pic>
              </a:graphicData>
            </a:graphic>
          </wp:inline>
        </w:drawing>
      </w:r>
    </w:p>
    <w:p w14:paraId="40CB099A" w14:textId="7199DDA0" w:rsidR="00B11321" w:rsidRDefault="00B11321" w:rsidP="00B11321">
      <w:pPr>
        <w:pStyle w:val="TableofFigures"/>
        <w:jc w:val="center"/>
        <w:rPr>
          <w:rFonts w:cs="Arial"/>
        </w:rPr>
      </w:pPr>
      <w:bookmarkStart w:id="78" w:name="_Toc146703536"/>
      <w:r w:rsidRPr="00ED305C">
        <w:rPr>
          <w:rFonts w:cs="Arial"/>
          <w:bCs/>
        </w:rPr>
        <w:t>Figure 2-</w:t>
      </w:r>
      <w:r>
        <w:rPr>
          <w:rFonts w:cs="Arial"/>
          <w:bCs/>
        </w:rPr>
        <w:t>20</w:t>
      </w:r>
      <w:r w:rsidRPr="00ED305C">
        <w:rPr>
          <w:rFonts w:cs="Arial"/>
          <w:bCs/>
        </w:rPr>
        <w:t>.</w:t>
      </w:r>
      <w:r>
        <w:rPr>
          <w:rFonts w:cs="Arial"/>
          <w:bCs/>
        </w:rPr>
        <w:t xml:space="preserve"> </w:t>
      </w:r>
      <w:r>
        <w:rPr>
          <w:rFonts w:cs="Arial"/>
        </w:rPr>
        <w:t xml:space="preserve">Monthly composites </w:t>
      </w:r>
      <w:r w:rsidR="00181D4B">
        <w:rPr>
          <w:rFonts w:cs="Arial"/>
        </w:rPr>
        <w:t>created using VIIRS data acquired by NOAA-20 or S-NPP in April 2020 over an extremely cloudy tropical South American area have</w:t>
      </w:r>
      <w:r w:rsidR="00B66587">
        <w:rPr>
          <w:rFonts w:cs="Arial"/>
        </w:rPr>
        <w:t xml:space="preserve"> substantial</w:t>
      </w:r>
      <w:r w:rsidR="00181D4B">
        <w:rPr>
          <w:rFonts w:cs="Arial"/>
        </w:rPr>
        <w:t xml:space="preserve"> residual cloud contaminations, which are reduced in the composite created using both satellites</w:t>
      </w:r>
      <w:r>
        <w:rPr>
          <w:rFonts w:cs="Arial"/>
        </w:rPr>
        <w:t>.</w:t>
      </w:r>
      <w:bookmarkEnd w:id="78"/>
    </w:p>
    <w:p w14:paraId="40C9F243" w14:textId="77777777" w:rsidR="00F11467" w:rsidRDefault="00F11467" w:rsidP="00F11467">
      <w:pPr>
        <w:pStyle w:val="NormalIndent"/>
        <w:ind w:left="0"/>
        <w:rPr>
          <w:rFonts w:ascii="Arial" w:hAnsi="Arial" w:cs="Arial"/>
        </w:rPr>
      </w:pPr>
    </w:p>
    <w:p w14:paraId="28891B9E" w14:textId="312DD860" w:rsidR="00AE29BA" w:rsidRDefault="00AE29BA" w:rsidP="00AE29BA"/>
    <w:p w14:paraId="46D2B1CB" w14:textId="0DF23635" w:rsidR="001B15D6" w:rsidRDefault="000A0BEE" w:rsidP="000A0BEE">
      <w:pPr>
        <w:jc w:val="center"/>
      </w:pPr>
      <w:r>
        <w:rPr>
          <w:noProof/>
        </w:rPr>
        <w:drawing>
          <wp:inline distT="0" distB="0" distL="0" distR="0" wp14:anchorId="47202757" wp14:editId="4815F8AF">
            <wp:extent cx="6124575" cy="23165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63039" cy="2331119"/>
                    </a:xfrm>
                    <a:prstGeom prst="rect">
                      <a:avLst/>
                    </a:prstGeom>
                    <a:noFill/>
                  </pic:spPr>
                </pic:pic>
              </a:graphicData>
            </a:graphic>
          </wp:inline>
        </w:drawing>
      </w:r>
    </w:p>
    <w:p w14:paraId="50EEA9B5" w14:textId="3B753348" w:rsidR="001B15D6" w:rsidRPr="00D82FA0" w:rsidRDefault="00181D4B" w:rsidP="00D82FA0">
      <w:pPr>
        <w:pStyle w:val="TableofFigures"/>
        <w:jc w:val="center"/>
        <w:rPr>
          <w:rFonts w:cs="Arial"/>
        </w:rPr>
      </w:pPr>
      <w:bookmarkStart w:id="79" w:name="_Toc146703537"/>
      <w:r w:rsidRPr="00ED305C">
        <w:rPr>
          <w:rFonts w:cs="Arial"/>
          <w:bCs/>
        </w:rPr>
        <w:t>Figure 2-</w:t>
      </w:r>
      <w:r>
        <w:rPr>
          <w:rFonts w:cs="Arial"/>
          <w:bCs/>
        </w:rPr>
        <w:t>21</w:t>
      </w:r>
      <w:r w:rsidRPr="00ED305C">
        <w:rPr>
          <w:rFonts w:cs="Arial"/>
          <w:bCs/>
        </w:rPr>
        <w:t>.</w:t>
      </w:r>
      <w:r>
        <w:rPr>
          <w:rFonts w:cs="Arial"/>
          <w:bCs/>
        </w:rPr>
        <w:t xml:space="preserve"> </w:t>
      </w:r>
      <w:r w:rsidR="00C51F7D">
        <w:rPr>
          <w:rFonts w:cs="Arial"/>
          <w:bCs/>
        </w:rPr>
        <w:t>The a</w:t>
      </w:r>
      <w:r>
        <w:rPr>
          <w:rFonts w:cs="Arial"/>
          <w:bCs/>
        </w:rPr>
        <w:t xml:space="preserve">nnual mean NDVI images created using VIIRS data acquired between May 2019 and April 2020 by </w:t>
      </w:r>
      <w:r>
        <w:rPr>
          <w:rFonts w:cs="Arial"/>
        </w:rPr>
        <w:t>NOAA-20</w:t>
      </w:r>
      <w:r w:rsidR="00B66587">
        <w:rPr>
          <w:rFonts w:cs="Arial"/>
        </w:rPr>
        <w:t xml:space="preserve">, </w:t>
      </w:r>
      <w:r>
        <w:rPr>
          <w:rFonts w:cs="Arial"/>
        </w:rPr>
        <w:t xml:space="preserve">S-NPP, </w:t>
      </w:r>
      <w:r w:rsidR="00B66587">
        <w:rPr>
          <w:rFonts w:cs="Arial"/>
        </w:rPr>
        <w:t>and</w:t>
      </w:r>
      <w:r>
        <w:rPr>
          <w:rFonts w:cs="Arial"/>
        </w:rPr>
        <w:t xml:space="preserve"> both</w:t>
      </w:r>
      <w:r w:rsidR="00C51F7D">
        <w:rPr>
          <w:rFonts w:cs="Arial"/>
        </w:rPr>
        <w:t xml:space="preserve">, are </w:t>
      </w:r>
      <w:r>
        <w:rPr>
          <w:rFonts w:cs="Arial"/>
        </w:rPr>
        <w:t>near identical.</w:t>
      </w:r>
      <w:bookmarkEnd w:id="79"/>
    </w:p>
    <w:p w14:paraId="160BBA99" w14:textId="77777777" w:rsidR="00676271" w:rsidRDefault="00676271" w:rsidP="00AE29BA">
      <w:pPr>
        <w:sectPr w:rsidR="00676271" w:rsidSect="00600A23">
          <w:pgSz w:w="12240" w:h="15840"/>
          <w:pgMar w:top="1440" w:right="1080" w:bottom="1440" w:left="1440" w:header="720" w:footer="720" w:gutter="0"/>
          <w:cols w:space="720"/>
        </w:sectPr>
      </w:pPr>
    </w:p>
    <w:p w14:paraId="09F1A320" w14:textId="03A43B7A" w:rsidR="00676271" w:rsidRDefault="00676271" w:rsidP="00AE29BA"/>
    <w:p w14:paraId="3163636E" w14:textId="1C72CE1B" w:rsidR="00D82FA0" w:rsidRPr="003E04AD" w:rsidRDefault="00D82FA0" w:rsidP="003E04AD">
      <w:pPr>
        <w:pStyle w:val="TableofFigures"/>
        <w:jc w:val="center"/>
        <w:rPr>
          <w:rFonts w:cs="Arial"/>
          <w:bCs/>
        </w:rPr>
      </w:pPr>
      <w:bookmarkStart w:id="80" w:name="_Toc146703538"/>
      <w:r w:rsidRPr="003E04AD">
        <w:rPr>
          <w:rFonts w:cs="Arial"/>
          <w:bCs/>
        </w:rPr>
        <w:t>Table 2-7. Error matrix derived through accuracy assessment of the 2021 AST product. The surface types are numbered the same way as shown in Table 1-2.</w:t>
      </w:r>
      <w:bookmarkEnd w:id="80"/>
    </w:p>
    <w:p w14:paraId="7BDC34FC" w14:textId="49E99CA9" w:rsidR="00D82FA0" w:rsidRDefault="00D82FA0" w:rsidP="00D82FA0">
      <w:pPr>
        <w:suppressLineNumbers/>
        <w:jc w:val="center"/>
        <w:rPr>
          <w:rFonts w:ascii="Arial" w:hAnsi="Arial" w:cs="Arial"/>
        </w:rPr>
      </w:pPr>
    </w:p>
    <w:p w14:paraId="4E8A797C" w14:textId="77777777" w:rsidR="00D82FA0" w:rsidRDefault="00D82FA0" w:rsidP="00AE29BA"/>
    <w:p w14:paraId="1C642F9F" w14:textId="77777777" w:rsidR="00676271" w:rsidRDefault="00D82FA0" w:rsidP="00AE29BA">
      <w:r w:rsidRPr="00D82FA0">
        <w:rPr>
          <w:noProof/>
        </w:rPr>
        <w:drawing>
          <wp:inline distT="0" distB="0" distL="0" distR="0" wp14:anchorId="372BD8BB" wp14:editId="2358DEF1">
            <wp:extent cx="8229600" cy="43097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229600" cy="4309745"/>
                    </a:xfrm>
                    <a:prstGeom prst="rect">
                      <a:avLst/>
                    </a:prstGeom>
                    <a:noFill/>
                    <a:ln>
                      <a:noFill/>
                    </a:ln>
                  </pic:spPr>
                </pic:pic>
              </a:graphicData>
            </a:graphic>
          </wp:inline>
        </w:drawing>
      </w:r>
    </w:p>
    <w:p w14:paraId="392AC085" w14:textId="77777777" w:rsidR="0071108A" w:rsidRDefault="0071108A" w:rsidP="0071108A"/>
    <w:p w14:paraId="38286E88" w14:textId="6B3A170D" w:rsidR="0071108A" w:rsidRPr="003E04AD" w:rsidRDefault="0071108A" w:rsidP="0071108A">
      <w:pPr>
        <w:pStyle w:val="TableofFigures"/>
        <w:jc w:val="center"/>
        <w:rPr>
          <w:rFonts w:cs="Arial"/>
          <w:bCs/>
        </w:rPr>
      </w:pPr>
      <w:bookmarkStart w:id="81" w:name="_Toc146703539"/>
      <w:r w:rsidRPr="003E04AD">
        <w:rPr>
          <w:rFonts w:cs="Arial"/>
          <w:bCs/>
        </w:rPr>
        <w:lastRenderedPageBreak/>
        <w:t>Table 2-</w:t>
      </w:r>
      <w:r>
        <w:rPr>
          <w:rFonts w:cs="Arial"/>
          <w:bCs/>
        </w:rPr>
        <w:t>8</w:t>
      </w:r>
      <w:r w:rsidRPr="003E04AD">
        <w:rPr>
          <w:rFonts w:cs="Arial"/>
          <w:bCs/>
        </w:rPr>
        <w:t>. Error matrix derived through accuracy assessment of the 202</w:t>
      </w:r>
      <w:r>
        <w:rPr>
          <w:rFonts w:cs="Arial"/>
          <w:bCs/>
        </w:rPr>
        <w:t>2</w:t>
      </w:r>
      <w:r w:rsidRPr="003E04AD">
        <w:rPr>
          <w:rFonts w:cs="Arial"/>
          <w:bCs/>
        </w:rPr>
        <w:t xml:space="preserve"> AST product. The surface types are numbered the same way as shown in Table 1-2.</w:t>
      </w:r>
      <w:bookmarkEnd w:id="81"/>
    </w:p>
    <w:p w14:paraId="02252470" w14:textId="77777777" w:rsidR="0071108A" w:rsidRDefault="0071108A" w:rsidP="0071108A">
      <w:pPr>
        <w:suppressLineNumbers/>
        <w:jc w:val="center"/>
        <w:rPr>
          <w:rFonts w:ascii="Arial" w:hAnsi="Arial" w:cs="Arial"/>
        </w:rPr>
      </w:pPr>
    </w:p>
    <w:p w14:paraId="65F385AC" w14:textId="77777777" w:rsidR="0071108A" w:rsidRDefault="0071108A" w:rsidP="0071108A"/>
    <w:p w14:paraId="07A1070A" w14:textId="228682FD" w:rsidR="0071108A" w:rsidRDefault="00273A1A" w:rsidP="00AE29BA">
      <w:pPr>
        <w:sectPr w:rsidR="0071108A" w:rsidSect="00D82FA0">
          <w:pgSz w:w="15840" w:h="12240" w:orient="landscape"/>
          <w:pgMar w:top="1440" w:right="1440" w:bottom="1080" w:left="1440" w:header="720" w:footer="720" w:gutter="0"/>
          <w:cols w:space="720"/>
          <w:docGrid w:linePitch="326"/>
        </w:sectPr>
      </w:pPr>
      <w:r w:rsidRPr="00273A1A">
        <w:rPr>
          <w:noProof/>
        </w:rPr>
        <w:drawing>
          <wp:inline distT="0" distB="0" distL="0" distR="0" wp14:anchorId="6F4A47EF" wp14:editId="4B374608">
            <wp:extent cx="8229600" cy="4312920"/>
            <wp:effectExtent l="0" t="0" r="0" b="0"/>
            <wp:docPr id="2474576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229600" cy="4312920"/>
                    </a:xfrm>
                    <a:prstGeom prst="rect">
                      <a:avLst/>
                    </a:prstGeom>
                    <a:noFill/>
                    <a:ln>
                      <a:noFill/>
                    </a:ln>
                  </pic:spPr>
                </pic:pic>
              </a:graphicData>
            </a:graphic>
          </wp:inline>
        </w:drawing>
      </w:r>
    </w:p>
    <w:p w14:paraId="523FE7B2" w14:textId="527D6ABF" w:rsidR="00673090" w:rsidRDefault="00673090" w:rsidP="00673090">
      <w:pPr>
        <w:pStyle w:val="Heading2"/>
        <w:spacing w:after="240"/>
        <w:rPr>
          <w:rFonts w:ascii="Arial" w:hAnsi="Arial" w:cs="Arial"/>
        </w:rPr>
      </w:pPr>
      <w:r w:rsidRPr="00396581">
        <w:rPr>
          <w:rFonts w:ascii="Arial" w:hAnsi="Arial" w:cs="Arial"/>
        </w:rPr>
        <w:lastRenderedPageBreak/>
        <w:fldChar w:fldCharType="begin"/>
      </w:r>
      <w:r w:rsidRPr="00396581">
        <w:rPr>
          <w:rFonts w:ascii="Arial" w:hAnsi="Arial" w:cs="Arial"/>
        </w:rPr>
        <w:instrText>AUTONUMLGL</w:instrText>
      </w:r>
      <w:bookmarkStart w:id="82" w:name="_Toc146703502"/>
      <w:r w:rsidRPr="00396581">
        <w:rPr>
          <w:rFonts w:ascii="Arial" w:hAnsi="Arial" w:cs="Arial"/>
        </w:rPr>
        <w:fldChar w:fldCharType="end"/>
      </w:r>
      <w:r w:rsidRPr="00396581">
        <w:rPr>
          <w:rFonts w:ascii="Arial" w:hAnsi="Arial" w:cs="Arial"/>
        </w:rPr>
        <w:t xml:space="preserve">  </w:t>
      </w:r>
      <w:r>
        <w:rPr>
          <w:rFonts w:ascii="Arial" w:hAnsi="Arial" w:cs="Arial"/>
        </w:rPr>
        <w:t>User Feedback and Product Refinement</w:t>
      </w:r>
      <w:bookmarkEnd w:id="82"/>
    </w:p>
    <w:p w14:paraId="28D78BEB" w14:textId="5C8CD842" w:rsidR="00321094" w:rsidRDefault="00B817C2" w:rsidP="00673090">
      <w:pPr>
        <w:rPr>
          <w:rFonts w:ascii="Arial" w:hAnsi="Arial" w:cs="Arial"/>
        </w:rPr>
      </w:pPr>
      <w:r>
        <w:rPr>
          <w:rFonts w:ascii="Arial" w:hAnsi="Arial" w:cs="Arial"/>
        </w:rPr>
        <w:t xml:space="preserve">User needs and user feedback are </w:t>
      </w:r>
      <w:r w:rsidR="00321094">
        <w:rPr>
          <w:rFonts w:ascii="Arial" w:hAnsi="Arial" w:cs="Arial"/>
        </w:rPr>
        <w:t>crucial</w:t>
      </w:r>
      <w:r>
        <w:rPr>
          <w:rFonts w:ascii="Arial" w:hAnsi="Arial" w:cs="Arial"/>
        </w:rPr>
        <w:t xml:space="preserve"> for improving the surface type products. </w:t>
      </w:r>
      <w:r w:rsidR="00321094">
        <w:rPr>
          <w:rFonts w:ascii="Arial" w:hAnsi="Arial" w:cs="Arial"/>
        </w:rPr>
        <w:t xml:space="preserve">NOAA’s Environmental Modeling Center (EMC) is an important user of the VIIRS surface type data. </w:t>
      </w:r>
      <w:r w:rsidR="008944BE">
        <w:rPr>
          <w:rFonts w:ascii="Arial" w:hAnsi="Arial" w:cs="Arial"/>
        </w:rPr>
        <w:t xml:space="preserve">In 2020, EMC requested that a multi-year </w:t>
      </w:r>
      <w:r w:rsidR="00263C36">
        <w:rPr>
          <w:rFonts w:ascii="Arial" w:hAnsi="Arial" w:cs="Arial"/>
        </w:rPr>
        <w:t>climatology</w:t>
      </w:r>
      <w:r w:rsidR="008944BE">
        <w:rPr>
          <w:rFonts w:ascii="Arial" w:hAnsi="Arial" w:cs="Arial"/>
        </w:rPr>
        <w:t xml:space="preserve"> surface type map should be </w:t>
      </w:r>
      <w:r w:rsidR="00263C36">
        <w:rPr>
          <w:rFonts w:ascii="Arial" w:hAnsi="Arial" w:cs="Arial"/>
        </w:rPr>
        <w:t xml:space="preserve">developed for use by EMC and that </w:t>
      </w:r>
      <w:r w:rsidR="008944BE">
        <w:rPr>
          <w:rFonts w:ascii="Arial" w:hAnsi="Arial" w:cs="Arial"/>
        </w:rPr>
        <w:t xml:space="preserve">the </w:t>
      </w:r>
      <w:r w:rsidR="00263C36">
        <w:rPr>
          <w:rFonts w:ascii="Arial" w:hAnsi="Arial" w:cs="Arial"/>
        </w:rPr>
        <w:t>method</w:t>
      </w:r>
      <w:r w:rsidR="00CD4853">
        <w:rPr>
          <w:rFonts w:ascii="Arial" w:hAnsi="Arial" w:cs="Arial"/>
        </w:rPr>
        <w:t xml:space="preserve"> </w:t>
      </w:r>
      <w:r w:rsidR="008944BE">
        <w:rPr>
          <w:rFonts w:ascii="Arial" w:hAnsi="Arial" w:cs="Arial"/>
        </w:rPr>
        <w:t>for deriving the 20-type EMC map from the 17-type IGBP map</w:t>
      </w:r>
      <w:r w:rsidR="00263C36">
        <w:rPr>
          <w:rFonts w:ascii="Arial" w:hAnsi="Arial" w:cs="Arial"/>
        </w:rPr>
        <w:t xml:space="preserve"> should be improved</w:t>
      </w:r>
      <w:r w:rsidR="008944BE">
        <w:rPr>
          <w:rFonts w:ascii="Arial" w:hAnsi="Arial" w:cs="Arial"/>
        </w:rPr>
        <w:t>.</w:t>
      </w:r>
      <w:r w:rsidR="00F25471" w:rsidRPr="00F25471">
        <w:rPr>
          <w:rFonts w:ascii="Arial" w:hAnsi="Arial" w:cs="Arial"/>
          <w:szCs w:val="20"/>
        </w:rPr>
        <w:t xml:space="preserve"> </w:t>
      </w:r>
    </w:p>
    <w:p w14:paraId="340AF09A" w14:textId="77777777" w:rsidR="00321094" w:rsidRDefault="00321094" w:rsidP="00673090">
      <w:pPr>
        <w:rPr>
          <w:rFonts w:ascii="Arial" w:hAnsi="Arial" w:cs="Arial"/>
        </w:rPr>
      </w:pPr>
    </w:p>
    <w:p w14:paraId="554859FF" w14:textId="4B6F8C57" w:rsidR="00263C36" w:rsidRDefault="00FB5436" w:rsidP="00673090">
      <w:pPr>
        <w:rPr>
          <w:rFonts w:ascii="Arial" w:hAnsi="Arial" w:cs="Arial"/>
        </w:rPr>
      </w:pPr>
      <w:r>
        <w:rPr>
          <w:rFonts w:ascii="Arial" w:hAnsi="Arial" w:cs="Arial"/>
        </w:rPr>
        <w:t>A major reason for using a multi-year</w:t>
      </w:r>
      <w:r w:rsidR="00263C36">
        <w:rPr>
          <w:rFonts w:ascii="Arial" w:hAnsi="Arial" w:cs="Arial"/>
        </w:rPr>
        <w:t xml:space="preserve"> climatology</w:t>
      </w:r>
      <w:r>
        <w:rPr>
          <w:rFonts w:ascii="Arial" w:hAnsi="Arial" w:cs="Arial"/>
        </w:rPr>
        <w:t xml:space="preserve"> map instead of an individual year AST map </w:t>
      </w:r>
      <w:r w:rsidR="001E0B66">
        <w:rPr>
          <w:rFonts w:ascii="Arial" w:hAnsi="Arial" w:cs="Arial"/>
        </w:rPr>
        <w:t>wa</w:t>
      </w:r>
      <w:r>
        <w:rPr>
          <w:rFonts w:ascii="Arial" w:hAnsi="Arial" w:cs="Arial"/>
        </w:rPr>
        <w:t xml:space="preserve">s to reduce the impact of year-to-year differences that existed among the AST maps. </w:t>
      </w:r>
      <w:r w:rsidR="00663CA5">
        <w:rPr>
          <w:rFonts w:ascii="Arial" w:hAnsi="Arial" w:cs="Arial"/>
        </w:rPr>
        <w:t>While some of t</w:t>
      </w:r>
      <w:r>
        <w:rPr>
          <w:rFonts w:ascii="Arial" w:hAnsi="Arial" w:cs="Arial"/>
        </w:rPr>
        <w:t xml:space="preserve">hose differences </w:t>
      </w:r>
      <w:r w:rsidR="00663CA5">
        <w:rPr>
          <w:rFonts w:ascii="Arial" w:hAnsi="Arial" w:cs="Arial"/>
        </w:rPr>
        <w:t xml:space="preserve">could reflect real land cover changes, most of them </w:t>
      </w:r>
      <w:r>
        <w:rPr>
          <w:rFonts w:ascii="Arial" w:hAnsi="Arial" w:cs="Arial"/>
        </w:rPr>
        <w:t>were likely the result of misclassification errors</w:t>
      </w:r>
      <w:r w:rsidR="00663CA5">
        <w:rPr>
          <w:rFonts w:ascii="Arial" w:hAnsi="Arial" w:cs="Arial"/>
        </w:rPr>
        <w:t xml:space="preserve"> in the individual year AST maps. </w:t>
      </w:r>
      <w:proofErr w:type="gramStart"/>
      <w:r w:rsidR="00663CA5">
        <w:rPr>
          <w:rFonts w:ascii="Arial" w:hAnsi="Arial" w:cs="Arial"/>
        </w:rPr>
        <w:t>In order to</w:t>
      </w:r>
      <w:proofErr w:type="gramEnd"/>
      <w:r w:rsidR="00663CA5">
        <w:rPr>
          <w:rFonts w:ascii="Arial" w:hAnsi="Arial" w:cs="Arial"/>
        </w:rPr>
        <w:t xml:space="preserve"> </w:t>
      </w:r>
      <w:r w:rsidR="001E0B66">
        <w:rPr>
          <w:rFonts w:ascii="Arial" w:hAnsi="Arial" w:cs="Arial"/>
        </w:rPr>
        <w:t>minimize</w:t>
      </w:r>
      <w:r w:rsidR="00663CA5">
        <w:rPr>
          <w:rFonts w:ascii="Arial" w:hAnsi="Arial" w:cs="Arial"/>
        </w:rPr>
        <w:t xml:space="preserve"> the year-to-year fluctuations caused by errors in individual year maps and keep the real land cover change signals captured by those maps, a weighted majority method was used to derive the climatology </w:t>
      </w:r>
      <w:r w:rsidR="00263C36">
        <w:rPr>
          <w:rFonts w:ascii="Arial" w:hAnsi="Arial" w:cs="Arial"/>
        </w:rPr>
        <w:t xml:space="preserve">surface type map based on </w:t>
      </w:r>
      <w:r w:rsidR="00663CA5">
        <w:rPr>
          <w:rFonts w:ascii="Arial" w:hAnsi="Arial" w:cs="Arial"/>
        </w:rPr>
        <w:t xml:space="preserve">the 2012-2019 </w:t>
      </w:r>
      <w:r w:rsidR="00263C36">
        <w:rPr>
          <w:rFonts w:ascii="Arial" w:hAnsi="Arial" w:cs="Arial"/>
        </w:rPr>
        <w:t>AST maps</w:t>
      </w:r>
      <w:r w:rsidR="00663CA5">
        <w:rPr>
          <w:rFonts w:ascii="Arial" w:hAnsi="Arial" w:cs="Arial"/>
        </w:rPr>
        <w:t xml:space="preserve">. </w:t>
      </w:r>
      <w:r w:rsidR="00CD4853">
        <w:rPr>
          <w:rFonts w:ascii="Arial" w:hAnsi="Arial" w:cs="Arial"/>
        </w:rPr>
        <w:t>In this method, t</w:t>
      </w:r>
      <w:r w:rsidR="00663CA5">
        <w:rPr>
          <w:rFonts w:ascii="Arial" w:hAnsi="Arial" w:cs="Arial"/>
        </w:rPr>
        <w:t>he 2019 AST map had the highest weight, and the weight of each previous year</w:t>
      </w:r>
      <w:r w:rsidR="00CD4853">
        <w:rPr>
          <w:rFonts w:ascii="Arial" w:hAnsi="Arial" w:cs="Arial"/>
        </w:rPr>
        <w:t xml:space="preserve"> map</w:t>
      </w:r>
      <w:r w:rsidR="00663CA5">
        <w:rPr>
          <w:rFonts w:ascii="Arial" w:hAnsi="Arial" w:cs="Arial"/>
        </w:rPr>
        <w:t xml:space="preserve"> was reduced slightly. </w:t>
      </w:r>
      <w:r w:rsidR="00CD4853">
        <w:rPr>
          <w:rFonts w:ascii="Arial" w:hAnsi="Arial" w:cs="Arial"/>
        </w:rPr>
        <w:t xml:space="preserve">At each pixel location, the weights from the individual year maps were tallied for each surface type, and the </w:t>
      </w:r>
      <w:r w:rsidR="00B662A2">
        <w:rPr>
          <w:rFonts w:ascii="Arial" w:hAnsi="Arial" w:cs="Arial"/>
        </w:rPr>
        <w:t>type</w:t>
      </w:r>
      <w:r w:rsidR="00CD4853">
        <w:rPr>
          <w:rFonts w:ascii="Arial" w:hAnsi="Arial" w:cs="Arial"/>
        </w:rPr>
        <w:t xml:space="preserve"> having the highest weight was selected as the final </w:t>
      </w:r>
      <w:r w:rsidR="00B662A2">
        <w:rPr>
          <w:rFonts w:ascii="Arial" w:hAnsi="Arial" w:cs="Arial"/>
        </w:rPr>
        <w:t>surface type</w:t>
      </w:r>
      <w:r w:rsidR="00CD4853">
        <w:rPr>
          <w:rFonts w:ascii="Arial" w:hAnsi="Arial" w:cs="Arial"/>
        </w:rPr>
        <w:t xml:space="preserve"> for that pixel in the climatology map. Th</w:t>
      </w:r>
      <w:r w:rsidR="003A16F3">
        <w:rPr>
          <w:rFonts w:ascii="Arial" w:hAnsi="Arial" w:cs="Arial"/>
        </w:rPr>
        <w:t>is</w:t>
      </w:r>
      <w:r w:rsidR="00CD4853">
        <w:rPr>
          <w:rFonts w:ascii="Arial" w:hAnsi="Arial" w:cs="Arial"/>
        </w:rPr>
        <w:t xml:space="preserve"> method was applied to the individual year IGBP maps to produce a</w:t>
      </w:r>
      <w:r w:rsidR="003A16F3">
        <w:rPr>
          <w:rFonts w:ascii="Arial" w:hAnsi="Arial" w:cs="Arial"/>
        </w:rPr>
        <w:t xml:space="preserve"> </w:t>
      </w:r>
      <w:r w:rsidR="00CD4853">
        <w:rPr>
          <w:rFonts w:ascii="Arial" w:hAnsi="Arial" w:cs="Arial"/>
        </w:rPr>
        <w:t>climatology map</w:t>
      </w:r>
      <w:r w:rsidR="003A16F3" w:rsidRPr="003A16F3">
        <w:rPr>
          <w:rFonts w:ascii="Arial" w:hAnsi="Arial" w:cs="Arial"/>
        </w:rPr>
        <w:t xml:space="preserve"> </w:t>
      </w:r>
      <w:r w:rsidR="003A16F3">
        <w:rPr>
          <w:rFonts w:ascii="Arial" w:hAnsi="Arial" w:cs="Arial"/>
        </w:rPr>
        <w:t>consisting of the 17 IGBP types</w:t>
      </w:r>
      <w:r w:rsidR="00CD4853">
        <w:rPr>
          <w:rFonts w:ascii="Arial" w:hAnsi="Arial" w:cs="Arial"/>
        </w:rPr>
        <w:t>.</w:t>
      </w:r>
    </w:p>
    <w:p w14:paraId="5A8BDB72" w14:textId="77777777" w:rsidR="00B817C2" w:rsidRDefault="00B817C2" w:rsidP="00673090">
      <w:pPr>
        <w:rPr>
          <w:rFonts w:ascii="Arial" w:hAnsi="Arial" w:cs="Arial"/>
        </w:rPr>
      </w:pPr>
    </w:p>
    <w:p w14:paraId="3E53B51E" w14:textId="020FE8B5" w:rsidR="0079397F" w:rsidRDefault="00F25471" w:rsidP="00130E4E">
      <w:pPr>
        <w:rPr>
          <w:rFonts w:ascii="Arial" w:hAnsi="Arial" w:cs="Arial"/>
          <w:szCs w:val="20"/>
        </w:rPr>
      </w:pPr>
      <w:r>
        <w:rPr>
          <w:rFonts w:ascii="Arial" w:hAnsi="Arial" w:cs="Arial"/>
          <w:szCs w:val="20"/>
        </w:rPr>
        <w:t>As discussed in section 2.4, the EMC types include the 17 IGBP types plus three tundra types. T</w:t>
      </w:r>
      <w:r w:rsidR="00130E4E">
        <w:rPr>
          <w:rFonts w:ascii="Arial" w:hAnsi="Arial" w:cs="Arial"/>
          <w:szCs w:val="20"/>
        </w:rPr>
        <w:t xml:space="preserve">he method described in section 2.4 for converting the 17 IGBP types to the 20 EMC types was developed decades ago for use with an early version of the </w:t>
      </w:r>
      <w:r w:rsidR="00130E4E" w:rsidRPr="00421E4F">
        <w:rPr>
          <w:rFonts w:ascii="Arial" w:hAnsi="Arial" w:cs="Arial"/>
          <w:szCs w:val="20"/>
        </w:rPr>
        <w:t xml:space="preserve">MODIS global land cover </w:t>
      </w:r>
      <w:r w:rsidR="00130E4E">
        <w:rPr>
          <w:rFonts w:ascii="Arial" w:hAnsi="Arial" w:cs="Arial"/>
          <w:szCs w:val="20"/>
        </w:rPr>
        <w:t>product.</w:t>
      </w:r>
      <w:r w:rsidR="00327A77">
        <w:rPr>
          <w:rFonts w:ascii="Arial" w:hAnsi="Arial" w:cs="Arial"/>
          <w:szCs w:val="20"/>
        </w:rPr>
        <w:t xml:space="preserve"> The maps derived using this method had noticeable errors due to limitations of ancillary data sources available at that time. In 2018, a new high resolution (1km) </w:t>
      </w:r>
      <w:proofErr w:type="spellStart"/>
      <w:r w:rsidR="00327A77" w:rsidRPr="00327A77">
        <w:rPr>
          <w:rFonts w:ascii="Arial" w:hAnsi="Arial" w:cs="Arial"/>
          <w:szCs w:val="20"/>
        </w:rPr>
        <w:t>Köppen</w:t>
      </w:r>
      <w:proofErr w:type="spellEnd"/>
      <w:r w:rsidR="00327A77" w:rsidRPr="00327A77">
        <w:rPr>
          <w:rFonts w:ascii="Arial" w:hAnsi="Arial" w:cs="Arial"/>
          <w:szCs w:val="20"/>
        </w:rPr>
        <w:t xml:space="preserve">-Geiger climate classification </w:t>
      </w:r>
      <w:r w:rsidR="0079397F">
        <w:rPr>
          <w:rFonts w:ascii="Arial" w:hAnsi="Arial" w:cs="Arial"/>
          <w:szCs w:val="20"/>
        </w:rPr>
        <w:t xml:space="preserve">(KGC) </w:t>
      </w:r>
      <w:r w:rsidR="00327A77" w:rsidRPr="00327A77">
        <w:rPr>
          <w:rFonts w:ascii="Arial" w:hAnsi="Arial" w:cs="Arial"/>
          <w:szCs w:val="20"/>
        </w:rPr>
        <w:t>map</w:t>
      </w:r>
      <w:r w:rsidR="00327A77">
        <w:rPr>
          <w:rFonts w:ascii="Arial" w:hAnsi="Arial" w:cs="Arial"/>
          <w:szCs w:val="20"/>
        </w:rPr>
        <w:t xml:space="preserve"> became available (Beck et al. 2018). Based on a careful analysis of th</w:t>
      </w:r>
      <w:r w:rsidR="001E0B66">
        <w:rPr>
          <w:rFonts w:ascii="Arial" w:hAnsi="Arial" w:cs="Arial"/>
          <w:szCs w:val="20"/>
        </w:rPr>
        <w:t>at</w:t>
      </w:r>
      <w:r w:rsidR="00327A77">
        <w:rPr>
          <w:rFonts w:ascii="Arial" w:hAnsi="Arial" w:cs="Arial"/>
          <w:szCs w:val="20"/>
        </w:rPr>
        <w:t xml:space="preserve"> map, it was determined that th</w:t>
      </w:r>
      <w:r w:rsidR="001E0B66">
        <w:rPr>
          <w:rFonts w:ascii="Arial" w:hAnsi="Arial" w:cs="Arial"/>
          <w:szCs w:val="20"/>
        </w:rPr>
        <w:t>e</w:t>
      </w:r>
      <w:r w:rsidR="00327A77">
        <w:rPr>
          <w:rFonts w:ascii="Arial" w:hAnsi="Arial" w:cs="Arial"/>
          <w:szCs w:val="20"/>
        </w:rPr>
        <w:t xml:space="preserve"> map was a better dataset to support the derivation of the 20-type</w:t>
      </w:r>
      <w:r w:rsidR="0079397F">
        <w:rPr>
          <w:rFonts w:ascii="Arial" w:hAnsi="Arial" w:cs="Arial"/>
          <w:szCs w:val="20"/>
        </w:rPr>
        <w:t xml:space="preserve"> EMC map</w:t>
      </w:r>
      <w:r w:rsidR="00327A77">
        <w:rPr>
          <w:rFonts w:ascii="Arial" w:hAnsi="Arial" w:cs="Arial"/>
          <w:szCs w:val="20"/>
        </w:rPr>
        <w:t xml:space="preserve">. </w:t>
      </w:r>
      <w:r w:rsidR="001E0B66">
        <w:rPr>
          <w:rFonts w:ascii="Arial" w:hAnsi="Arial" w:cs="Arial"/>
          <w:szCs w:val="20"/>
        </w:rPr>
        <w:t>A</w:t>
      </w:r>
      <w:r w:rsidR="0079397F">
        <w:rPr>
          <w:rFonts w:ascii="Arial" w:hAnsi="Arial" w:cs="Arial"/>
          <w:szCs w:val="20"/>
        </w:rPr>
        <w:t xml:space="preserve"> new method for deriving the 20-type EMC map based on the 17-type IGBP map </w:t>
      </w:r>
      <w:r w:rsidR="001E0B66">
        <w:rPr>
          <w:rFonts w:ascii="Arial" w:hAnsi="Arial" w:cs="Arial"/>
          <w:szCs w:val="20"/>
        </w:rPr>
        <w:t xml:space="preserve">was then developed, which </w:t>
      </w:r>
      <w:r w:rsidR="0079397F">
        <w:rPr>
          <w:rFonts w:ascii="Arial" w:hAnsi="Arial" w:cs="Arial"/>
          <w:szCs w:val="20"/>
        </w:rPr>
        <w:t xml:space="preserve">consisted of </w:t>
      </w:r>
      <w:r w:rsidR="00E64C4A">
        <w:rPr>
          <w:rFonts w:ascii="Arial" w:hAnsi="Arial" w:cs="Arial"/>
          <w:szCs w:val="20"/>
        </w:rPr>
        <w:t>three</w:t>
      </w:r>
      <w:r w:rsidR="0079397F">
        <w:rPr>
          <w:rFonts w:ascii="Arial" w:hAnsi="Arial" w:cs="Arial"/>
          <w:szCs w:val="20"/>
        </w:rPr>
        <w:t xml:space="preserve"> major steps:</w:t>
      </w:r>
    </w:p>
    <w:p w14:paraId="7AB6A5F6" w14:textId="77777777" w:rsidR="0079397F" w:rsidRDefault="0079397F" w:rsidP="00130E4E">
      <w:pPr>
        <w:rPr>
          <w:rFonts w:ascii="Arial" w:hAnsi="Arial" w:cs="Arial"/>
          <w:szCs w:val="20"/>
        </w:rPr>
      </w:pPr>
    </w:p>
    <w:p w14:paraId="1BCCD756" w14:textId="683EBB78" w:rsidR="00E64C4A" w:rsidRDefault="0079397F" w:rsidP="00130E4E">
      <w:pPr>
        <w:rPr>
          <w:rFonts w:ascii="Arial" w:hAnsi="Arial" w:cs="Arial"/>
        </w:rPr>
      </w:pPr>
      <w:r w:rsidRPr="005261EA">
        <w:rPr>
          <w:rFonts w:ascii="Arial" w:hAnsi="Arial" w:cs="Arial"/>
        </w:rPr>
        <w:t xml:space="preserve">Step 1: </w:t>
      </w:r>
      <w:r w:rsidR="00F25471">
        <w:rPr>
          <w:rFonts w:ascii="Arial" w:hAnsi="Arial" w:cs="Arial"/>
        </w:rPr>
        <w:t xml:space="preserve">Create an initial EMC map </w:t>
      </w:r>
      <w:r w:rsidR="001E0B66">
        <w:rPr>
          <w:rFonts w:ascii="Arial" w:hAnsi="Arial" w:cs="Arial"/>
        </w:rPr>
        <w:t>where each pixel has the same type as</w:t>
      </w:r>
      <w:r w:rsidR="00E64C4A">
        <w:rPr>
          <w:rFonts w:ascii="Arial" w:hAnsi="Arial" w:cs="Arial"/>
        </w:rPr>
        <w:t xml:space="preserve"> the IGBP map.</w:t>
      </w:r>
    </w:p>
    <w:p w14:paraId="3A21EC9A" w14:textId="77777777" w:rsidR="00E64C4A" w:rsidRDefault="00E64C4A" w:rsidP="00130E4E">
      <w:pPr>
        <w:rPr>
          <w:rFonts w:ascii="Arial" w:hAnsi="Arial" w:cs="Arial"/>
        </w:rPr>
      </w:pPr>
    </w:p>
    <w:p w14:paraId="14C97DF4" w14:textId="0DAEDDC2" w:rsidR="00130E4E" w:rsidRDefault="00E64C4A" w:rsidP="00130E4E">
      <w:pPr>
        <w:rPr>
          <w:rFonts w:ascii="Arial" w:hAnsi="Arial" w:cs="Arial"/>
        </w:rPr>
      </w:pPr>
      <w:r>
        <w:rPr>
          <w:rFonts w:ascii="Arial" w:hAnsi="Arial" w:cs="Arial"/>
        </w:rPr>
        <w:t xml:space="preserve">Step 2: </w:t>
      </w:r>
      <w:r w:rsidR="0079397F" w:rsidRPr="005261EA">
        <w:rPr>
          <w:rFonts w:ascii="Arial" w:hAnsi="Arial" w:cs="Arial"/>
        </w:rPr>
        <w:t xml:space="preserve">Create the three tundra types (EMC </w:t>
      </w:r>
      <w:r w:rsidR="00B662A2">
        <w:rPr>
          <w:rFonts w:ascii="Arial" w:hAnsi="Arial" w:cs="Arial"/>
        </w:rPr>
        <w:t>type</w:t>
      </w:r>
      <w:r w:rsidR="001E0B66">
        <w:rPr>
          <w:rFonts w:ascii="Arial" w:hAnsi="Arial" w:cs="Arial"/>
        </w:rPr>
        <w:t>s</w:t>
      </w:r>
      <w:r w:rsidR="0079397F" w:rsidRPr="005261EA">
        <w:rPr>
          <w:rFonts w:ascii="Arial" w:hAnsi="Arial" w:cs="Arial"/>
        </w:rPr>
        <w:t xml:space="preserve"> 18-20):</w:t>
      </w:r>
    </w:p>
    <w:p w14:paraId="164B1C70" w14:textId="77777777" w:rsidR="005261EA" w:rsidRPr="005261EA" w:rsidRDefault="005261EA" w:rsidP="00130E4E">
      <w:pPr>
        <w:rPr>
          <w:rFonts w:ascii="Arial" w:hAnsi="Arial" w:cs="Arial"/>
        </w:rPr>
      </w:pPr>
    </w:p>
    <w:p w14:paraId="7E800E8E" w14:textId="45C111B4" w:rsidR="0079397F" w:rsidRPr="001B5315" w:rsidRDefault="005261EA" w:rsidP="0079397F">
      <w:pPr>
        <w:pStyle w:val="ListParagraph"/>
        <w:numPr>
          <w:ilvl w:val="0"/>
          <w:numId w:val="19"/>
        </w:numPr>
        <w:shd w:val="clear" w:color="auto" w:fill="FFFFFF"/>
        <w:rPr>
          <w:rFonts w:ascii="Arial" w:eastAsia="Times New Roman" w:hAnsi="Arial" w:cs="Arial"/>
          <w:color w:val="222222"/>
          <w:sz w:val="24"/>
          <w:szCs w:val="24"/>
        </w:rPr>
      </w:pPr>
      <w:r>
        <w:rPr>
          <w:rFonts w:ascii="Arial" w:hAnsi="Arial" w:cs="Arial"/>
          <w:color w:val="222222"/>
          <w:sz w:val="24"/>
          <w:szCs w:val="24"/>
        </w:rPr>
        <w:t>Use the</w:t>
      </w:r>
      <w:r w:rsidR="0079397F" w:rsidRPr="001B5315">
        <w:rPr>
          <w:rFonts w:ascii="Arial" w:hAnsi="Arial" w:cs="Arial"/>
          <w:color w:val="222222"/>
          <w:sz w:val="24"/>
          <w:szCs w:val="24"/>
        </w:rPr>
        <w:t xml:space="preserve"> KGC </w:t>
      </w:r>
      <w:r w:rsidR="00B662A2">
        <w:rPr>
          <w:rFonts w:ascii="Arial" w:hAnsi="Arial" w:cs="Arial"/>
          <w:color w:val="222222"/>
          <w:sz w:val="24"/>
          <w:szCs w:val="24"/>
        </w:rPr>
        <w:t>types</w:t>
      </w:r>
      <w:r w:rsidR="0079397F" w:rsidRPr="001B5315">
        <w:rPr>
          <w:rFonts w:ascii="Arial" w:hAnsi="Arial" w:cs="Arial"/>
          <w:color w:val="222222"/>
          <w:sz w:val="24"/>
          <w:szCs w:val="24"/>
        </w:rPr>
        <w:t xml:space="preserve"> 29 </w:t>
      </w:r>
      <w:r w:rsidR="001E0B66">
        <w:rPr>
          <w:rFonts w:ascii="Arial" w:hAnsi="Arial" w:cs="Arial"/>
          <w:color w:val="222222"/>
          <w:sz w:val="24"/>
          <w:szCs w:val="24"/>
        </w:rPr>
        <w:t>and</w:t>
      </w:r>
      <w:r w:rsidR="0079397F" w:rsidRPr="001B5315">
        <w:rPr>
          <w:rFonts w:ascii="Arial" w:hAnsi="Arial" w:cs="Arial"/>
          <w:color w:val="222222"/>
          <w:sz w:val="24"/>
          <w:szCs w:val="24"/>
        </w:rPr>
        <w:t xml:space="preserve"> 30 </w:t>
      </w:r>
      <w:r>
        <w:rPr>
          <w:rFonts w:ascii="Arial" w:hAnsi="Arial" w:cs="Arial"/>
          <w:color w:val="222222"/>
          <w:sz w:val="24"/>
          <w:szCs w:val="24"/>
        </w:rPr>
        <w:t>to define the tundra region.</w:t>
      </w:r>
      <w:r w:rsidR="00F25471" w:rsidRPr="00F25471">
        <w:rPr>
          <w:rFonts w:ascii="Arial" w:hAnsi="Arial" w:cs="Arial"/>
          <w:color w:val="222222"/>
          <w:sz w:val="24"/>
          <w:szCs w:val="24"/>
        </w:rPr>
        <w:t xml:space="preserve"> </w:t>
      </w:r>
      <w:r w:rsidR="00F25471">
        <w:rPr>
          <w:rFonts w:ascii="Arial" w:hAnsi="Arial" w:cs="Arial"/>
          <w:color w:val="222222"/>
          <w:sz w:val="24"/>
          <w:szCs w:val="24"/>
        </w:rPr>
        <w:t>A description of the KGC types is provided in</w:t>
      </w:r>
      <w:r w:rsidR="00F25471" w:rsidRPr="00CD0D59">
        <w:rPr>
          <w:rFonts w:ascii="Arial" w:hAnsi="Arial" w:cs="Arial"/>
          <w:color w:val="222222"/>
          <w:sz w:val="24"/>
          <w:szCs w:val="24"/>
        </w:rPr>
        <w:t xml:space="preserve"> Table 2-9 below</w:t>
      </w:r>
      <w:r w:rsidR="00F25471">
        <w:rPr>
          <w:rFonts w:ascii="Arial" w:hAnsi="Arial" w:cs="Arial"/>
          <w:color w:val="222222"/>
          <w:sz w:val="24"/>
          <w:szCs w:val="24"/>
        </w:rPr>
        <w:t>.</w:t>
      </w:r>
    </w:p>
    <w:p w14:paraId="1B173A6F" w14:textId="044894F5" w:rsidR="0079397F" w:rsidRPr="001B5315" w:rsidRDefault="0079397F" w:rsidP="001B5315">
      <w:pPr>
        <w:pStyle w:val="ListParagraph"/>
        <w:numPr>
          <w:ilvl w:val="0"/>
          <w:numId w:val="19"/>
        </w:numPr>
        <w:shd w:val="clear" w:color="auto" w:fill="FFFFFF"/>
        <w:rPr>
          <w:rFonts w:ascii="Arial" w:eastAsia="Times New Roman" w:hAnsi="Arial" w:cs="Arial"/>
          <w:color w:val="222222"/>
          <w:sz w:val="24"/>
          <w:szCs w:val="24"/>
        </w:rPr>
      </w:pPr>
      <w:r w:rsidRPr="001B5315">
        <w:rPr>
          <w:rFonts w:ascii="Arial" w:eastAsia="Times New Roman" w:hAnsi="Arial" w:cs="Arial"/>
          <w:color w:val="222222"/>
          <w:sz w:val="24"/>
          <w:szCs w:val="24"/>
        </w:rPr>
        <w:t>For each pixel</w:t>
      </w:r>
      <w:r w:rsidR="005261EA">
        <w:rPr>
          <w:rFonts w:ascii="Arial" w:eastAsia="Times New Roman" w:hAnsi="Arial" w:cs="Arial"/>
          <w:color w:val="222222"/>
          <w:sz w:val="24"/>
          <w:szCs w:val="24"/>
        </w:rPr>
        <w:t xml:space="preserve"> </w:t>
      </w:r>
      <w:r w:rsidR="00E64C4A">
        <w:rPr>
          <w:rFonts w:ascii="Arial" w:eastAsia="Times New Roman" w:hAnsi="Arial" w:cs="Arial"/>
          <w:color w:val="222222"/>
          <w:sz w:val="24"/>
          <w:szCs w:val="24"/>
        </w:rPr>
        <w:t xml:space="preserve">located </w:t>
      </w:r>
      <w:r w:rsidR="005261EA">
        <w:rPr>
          <w:rFonts w:ascii="Arial" w:eastAsia="Times New Roman" w:hAnsi="Arial" w:cs="Arial"/>
          <w:color w:val="222222"/>
          <w:sz w:val="24"/>
          <w:szCs w:val="24"/>
        </w:rPr>
        <w:t>in the tundra region</w:t>
      </w:r>
      <w:r w:rsidR="001E0B66">
        <w:rPr>
          <w:rFonts w:ascii="Arial" w:eastAsia="Times New Roman" w:hAnsi="Arial" w:cs="Arial"/>
          <w:color w:val="222222"/>
          <w:sz w:val="24"/>
          <w:szCs w:val="24"/>
        </w:rPr>
        <w:t xml:space="preserve"> defined above</w:t>
      </w:r>
      <w:r w:rsidRPr="001B5315">
        <w:rPr>
          <w:rFonts w:ascii="Arial" w:eastAsia="Times New Roman" w:hAnsi="Arial" w:cs="Arial"/>
          <w:color w:val="222222"/>
          <w:sz w:val="24"/>
          <w:szCs w:val="24"/>
        </w:rPr>
        <w:t xml:space="preserve">, </w:t>
      </w:r>
    </w:p>
    <w:p w14:paraId="65298000" w14:textId="177520B3" w:rsidR="0079397F" w:rsidRPr="001B5315" w:rsidRDefault="0079397F" w:rsidP="0079397F">
      <w:pPr>
        <w:pStyle w:val="ListParagraph"/>
        <w:widowControl/>
        <w:numPr>
          <w:ilvl w:val="0"/>
          <w:numId w:val="29"/>
        </w:numPr>
        <w:shd w:val="clear" w:color="auto" w:fill="FFFFFF"/>
        <w:spacing w:after="0" w:line="240" w:lineRule="auto"/>
        <w:rPr>
          <w:rFonts w:ascii="Arial" w:eastAsia="Times New Roman" w:hAnsi="Arial" w:cs="Arial"/>
          <w:color w:val="222222"/>
          <w:sz w:val="24"/>
          <w:szCs w:val="24"/>
        </w:rPr>
      </w:pPr>
      <w:r w:rsidRPr="001B5315">
        <w:rPr>
          <w:rFonts w:ascii="Arial" w:eastAsia="Times New Roman" w:hAnsi="Arial" w:cs="Arial"/>
          <w:color w:val="222222"/>
          <w:sz w:val="24"/>
          <w:szCs w:val="24"/>
        </w:rPr>
        <w:lastRenderedPageBreak/>
        <w:t xml:space="preserve">If the IGBP </w:t>
      </w:r>
      <w:r w:rsidR="00B662A2">
        <w:rPr>
          <w:rFonts w:ascii="Arial" w:eastAsia="Times New Roman" w:hAnsi="Arial" w:cs="Arial"/>
          <w:color w:val="222222"/>
          <w:sz w:val="24"/>
          <w:szCs w:val="24"/>
        </w:rPr>
        <w:t>type</w:t>
      </w:r>
      <w:r w:rsidRPr="001B5315">
        <w:rPr>
          <w:rFonts w:ascii="Arial" w:eastAsia="Times New Roman" w:hAnsi="Arial" w:cs="Arial"/>
          <w:color w:val="222222"/>
          <w:sz w:val="24"/>
          <w:szCs w:val="24"/>
        </w:rPr>
        <w:t xml:space="preserve"> is a forest type </w:t>
      </w:r>
      <w:r w:rsidR="005261EA" w:rsidRPr="001B5315">
        <w:rPr>
          <w:rFonts w:ascii="Arial" w:eastAsia="Times New Roman" w:hAnsi="Arial" w:cs="Arial"/>
          <w:color w:val="222222"/>
          <w:sz w:val="24"/>
          <w:szCs w:val="24"/>
        </w:rPr>
        <w:t xml:space="preserve">(IGBP </w:t>
      </w:r>
      <w:r w:rsidR="00B662A2">
        <w:rPr>
          <w:rFonts w:ascii="Arial" w:eastAsia="Times New Roman" w:hAnsi="Arial" w:cs="Arial"/>
          <w:color w:val="222222"/>
          <w:sz w:val="24"/>
          <w:szCs w:val="24"/>
        </w:rPr>
        <w:t>type</w:t>
      </w:r>
      <w:r w:rsidR="001E0B66">
        <w:rPr>
          <w:rFonts w:ascii="Arial" w:eastAsia="Times New Roman" w:hAnsi="Arial" w:cs="Arial"/>
          <w:color w:val="222222"/>
          <w:sz w:val="24"/>
          <w:szCs w:val="24"/>
        </w:rPr>
        <w:t>s</w:t>
      </w:r>
      <w:r w:rsidR="005261EA" w:rsidRPr="001B5315">
        <w:rPr>
          <w:rFonts w:ascii="Arial" w:eastAsia="Times New Roman" w:hAnsi="Arial" w:cs="Arial"/>
          <w:color w:val="222222"/>
          <w:sz w:val="24"/>
          <w:szCs w:val="24"/>
        </w:rPr>
        <w:t xml:space="preserve"> 1-5) </w:t>
      </w:r>
      <w:r w:rsidRPr="001B5315">
        <w:rPr>
          <w:rFonts w:ascii="Arial" w:eastAsia="Times New Roman" w:hAnsi="Arial" w:cs="Arial"/>
          <w:color w:val="222222"/>
          <w:sz w:val="24"/>
          <w:szCs w:val="24"/>
        </w:rPr>
        <w:t>or woody savanna (</w:t>
      </w:r>
      <w:r w:rsidR="005261EA" w:rsidRPr="001B5315">
        <w:rPr>
          <w:rFonts w:ascii="Arial" w:eastAsia="Times New Roman" w:hAnsi="Arial" w:cs="Arial"/>
          <w:color w:val="222222"/>
          <w:sz w:val="24"/>
          <w:szCs w:val="24"/>
        </w:rPr>
        <w:t xml:space="preserve">IGBP </w:t>
      </w:r>
      <w:r w:rsidR="00B662A2">
        <w:rPr>
          <w:rFonts w:ascii="Arial" w:eastAsia="Times New Roman" w:hAnsi="Arial" w:cs="Arial"/>
          <w:color w:val="222222"/>
          <w:sz w:val="24"/>
          <w:szCs w:val="24"/>
        </w:rPr>
        <w:t>type</w:t>
      </w:r>
      <w:r w:rsidR="005261EA" w:rsidRPr="001B5315">
        <w:rPr>
          <w:rFonts w:ascii="Arial" w:eastAsia="Times New Roman" w:hAnsi="Arial" w:cs="Arial"/>
          <w:color w:val="222222"/>
          <w:sz w:val="24"/>
          <w:szCs w:val="24"/>
        </w:rPr>
        <w:t xml:space="preserve"> </w:t>
      </w:r>
      <w:r w:rsidRPr="001B5315">
        <w:rPr>
          <w:rFonts w:ascii="Arial" w:eastAsia="Times New Roman" w:hAnsi="Arial" w:cs="Arial"/>
          <w:color w:val="222222"/>
          <w:sz w:val="24"/>
          <w:szCs w:val="24"/>
        </w:rPr>
        <w:t xml:space="preserve">8), </w:t>
      </w:r>
      <w:r w:rsidR="005261EA" w:rsidRPr="001B5315">
        <w:rPr>
          <w:rFonts w:ascii="Arial" w:eastAsia="Times New Roman" w:hAnsi="Arial" w:cs="Arial"/>
          <w:color w:val="222222"/>
          <w:sz w:val="24"/>
          <w:szCs w:val="24"/>
        </w:rPr>
        <w:t xml:space="preserve">the EMC </w:t>
      </w:r>
      <w:r w:rsidR="00B662A2">
        <w:rPr>
          <w:rFonts w:ascii="Arial" w:eastAsia="Times New Roman" w:hAnsi="Arial" w:cs="Arial"/>
          <w:color w:val="222222"/>
          <w:sz w:val="24"/>
          <w:szCs w:val="24"/>
        </w:rPr>
        <w:t>type</w:t>
      </w:r>
      <w:r w:rsidR="005261EA" w:rsidRPr="001B5315">
        <w:rPr>
          <w:rFonts w:ascii="Arial" w:eastAsia="Times New Roman" w:hAnsi="Arial" w:cs="Arial"/>
          <w:color w:val="222222"/>
          <w:sz w:val="24"/>
          <w:szCs w:val="24"/>
        </w:rPr>
        <w:t xml:space="preserve"> should be</w:t>
      </w:r>
      <w:r w:rsidRPr="001B5315">
        <w:rPr>
          <w:rFonts w:ascii="Arial" w:eastAsia="Times New Roman" w:hAnsi="Arial" w:cs="Arial"/>
          <w:color w:val="222222"/>
          <w:sz w:val="24"/>
          <w:szCs w:val="24"/>
        </w:rPr>
        <w:t xml:space="preserve"> woody tundra (</w:t>
      </w:r>
      <w:r w:rsidR="005261EA" w:rsidRPr="001B5315">
        <w:rPr>
          <w:rFonts w:ascii="Arial" w:eastAsia="Times New Roman" w:hAnsi="Arial" w:cs="Arial"/>
          <w:color w:val="222222"/>
          <w:sz w:val="24"/>
          <w:szCs w:val="24"/>
        </w:rPr>
        <w:t xml:space="preserve">EMC </w:t>
      </w:r>
      <w:r w:rsidR="00B662A2">
        <w:rPr>
          <w:rFonts w:ascii="Arial" w:eastAsia="Times New Roman" w:hAnsi="Arial" w:cs="Arial"/>
          <w:color w:val="222222"/>
          <w:sz w:val="24"/>
          <w:szCs w:val="24"/>
        </w:rPr>
        <w:t>type</w:t>
      </w:r>
      <w:r w:rsidRPr="001B5315">
        <w:rPr>
          <w:rFonts w:ascii="Arial" w:eastAsia="Times New Roman" w:hAnsi="Arial" w:cs="Arial"/>
          <w:color w:val="222222"/>
          <w:sz w:val="24"/>
          <w:szCs w:val="24"/>
        </w:rPr>
        <w:t xml:space="preserve"> 18), else</w:t>
      </w:r>
      <w:r w:rsidR="005261EA">
        <w:rPr>
          <w:rFonts w:ascii="Arial" w:eastAsia="Times New Roman" w:hAnsi="Arial" w:cs="Arial"/>
          <w:color w:val="222222"/>
          <w:sz w:val="24"/>
          <w:szCs w:val="24"/>
        </w:rPr>
        <w:t>,</w:t>
      </w:r>
    </w:p>
    <w:p w14:paraId="4BFD663F" w14:textId="39A5B272" w:rsidR="005261EA" w:rsidRPr="001B5315" w:rsidRDefault="0079397F" w:rsidP="005261EA">
      <w:pPr>
        <w:pStyle w:val="ListParagraph"/>
        <w:widowControl/>
        <w:numPr>
          <w:ilvl w:val="0"/>
          <w:numId w:val="29"/>
        </w:numPr>
        <w:shd w:val="clear" w:color="auto" w:fill="FFFFFF"/>
        <w:spacing w:after="0" w:line="240" w:lineRule="auto"/>
        <w:rPr>
          <w:rFonts w:ascii="Arial" w:eastAsia="Times New Roman" w:hAnsi="Arial" w:cs="Arial"/>
          <w:color w:val="222222"/>
          <w:sz w:val="24"/>
          <w:szCs w:val="24"/>
        </w:rPr>
      </w:pPr>
      <w:r w:rsidRPr="001B5315">
        <w:rPr>
          <w:rFonts w:ascii="Arial" w:eastAsia="Times New Roman" w:hAnsi="Arial" w:cs="Arial"/>
          <w:color w:val="222222"/>
          <w:sz w:val="24"/>
          <w:szCs w:val="24"/>
        </w:rPr>
        <w:t xml:space="preserve">If </w:t>
      </w:r>
      <w:r w:rsidR="005261EA" w:rsidRPr="001B5315">
        <w:rPr>
          <w:rFonts w:ascii="Arial" w:eastAsia="Times New Roman" w:hAnsi="Arial" w:cs="Arial"/>
          <w:color w:val="222222"/>
          <w:sz w:val="24"/>
          <w:szCs w:val="24"/>
        </w:rPr>
        <w:t xml:space="preserve">the </w:t>
      </w:r>
      <w:r w:rsidRPr="001B5315">
        <w:rPr>
          <w:rFonts w:ascii="Arial" w:eastAsia="Times New Roman" w:hAnsi="Arial" w:cs="Arial"/>
          <w:color w:val="222222"/>
          <w:sz w:val="24"/>
          <w:szCs w:val="24"/>
        </w:rPr>
        <w:t xml:space="preserve">IGBP </w:t>
      </w:r>
      <w:r w:rsidR="00B662A2">
        <w:rPr>
          <w:rFonts w:ascii="Arial" w:eastAsia="Times New Roman" w:hAnsi="Arial" w:cs="Arial"/>
          <w:color w:val="222222"/>
          <w:sz w:val="24"/>
          <w:szCs w:val="24"/>
        </w:rPr>
        <w:t>type</w:t>
      </w:r>
      <w:r w:rsidRPr="001B5315">
        <w:rPr>
          <w:rFonts w:ascii="Arial" w:eastAsia="Times New Roman" w:hAnsi="Arial" w:cs="Arial"/>
          <w:color w:val="222222"/>
          <w:sz w:val="24"/>
          <w:szCs w:val="24"/>
        </w:rPr>
        <w:t xml:space="preserve"> is barren (</w:t>
      </w:r>
      <w:r w:rsidR="005261EA" w:rsidRPr="001B5315">
        <w:rPr>
          <w:rFonts w:ascii="Arial" w:eastAsia="Times New Roman" w:hAnsi="Arial" w:cs="Arial"/>
          <w:color w:val="222222"/>
          <w:sz w:val="24"/>
          <w:szCs w:val="24"/>
        </w:rPr>
        <w:t xml:space="preserve">IGBP </w:t>
      </w:r>
      <w:r w:rsidR="00B662A2">
        <w:rPr>
          <w:rFonts w:ascii="Arial" w:eastAsia="Times New Roman" w:hAnsi="Arial" w:cs="Arial"/>
          <w:color w:val="222222"/>
          <w:sz w:val="24"/>
          <w:szCs w:val="24"/>
        </w:rPr>
        <w:t>type</w:t>
      </w:r>
      <w:r w:rsidR="005261EA" w:rsidRPr="001B5315">
        <w:rPr>
          <w:rFonts w:ascii="Arial" w:eastAsia="Times New Roman" w:hAnsi="Arial" w:cs="Arial"/>
          <w:color w:val="222222"/>
          <w:sz w:val="24"/>
          <w:szCs w:val="24"/>
        </w:rPr>
        <w:t xml:space="preserve"> </w:t>
      </w:r>
      <w:r w:rsidRPr="001B5315">
        <w:rPr>
          <w:rFonts w:ascii="Arial" w:eastAsia="Times New Roman" w:hAnsi="Arial" w:cs="Arial"/>
          <w:color w:val="222222"/>
          <w:sz w:val="24"/>
          <w:szCs w:val="24"/>
        </w:rPr>
        <w:t xml:space="preserve">16), </w:t>
      </w:r>
      <w:r w:rsidR="005261EA" w:rsidRPr="001B5315">
        <w:rPr>
          <w:rFonts w:ascii="Arial" w:eastAsia="Times New Roman" w:hAnsi="Arial" w:cs="Arial"/>
          <w:color w:val="222222"/>
          <w:sz w:val="24"/>
          <w:szCs w:val="24"/>
        </w:rPr>
        <w:t xml:space="preserve">the EMC </w:t>
      </w:r>
      <w:r w:rsidR="00B662A2">
        <w:rPr>
          <w:rFonts w:ascii="Arial" w:eastAsia="Times New Roman" w:hAnsi="Arial" w:cs="Arial"/>
          <w:color w:val="222222"/>
          <w:sz w:val="24"/>
          <w:szCs w:val="24"/>
        </w:rPr>
        <w:t>type</w:t>
      </w:r>
      <w:r w:rsidR="005261EA" w:rsidRPr="001B5315">
        <w:rPr>
          <w:rFonts w:ascii="Arial" w:eastAsia="Times New Roman" w:hAnsi="Arial" w:cs="Arial"/>
          <w:color w:val="222222"/>
          <w:sz w:val="24"/>
          <w:szCs w:val="24"/>
        </w:rPr>
        <w:t xml:space="preserve"> should be barren tundra (EMC </w:t>
      </w:r>
      <w:r w:rsidR="00B662A2">
        <w:rPr>
          <w:rFonts w:ascii="Arial" w:eastAsia="Times New Roman" w:hAnsi="Arial" w:cs="Arial"/>
          <w:color w:val="222222"/>
          <w:sz w:val="24"/>
          <w:szCs w:val="24"/>
        </w:rPr>
        <w:t>type</w:t>
      </w:r>
      <w:r w:rsidR="005261EA" w:rsidRPr="001B5315">
        <w:rPr>
          <w:rFonts w:ascii="Arial" w:eastAsia="Times New Roman" w:hAnsi="Arial" w:cs="Arial"/>
          <w:color w:val="222222"/>
          <w:sz w:val="24"/>
          <w:szCs w:val="24"/>
        </w:rPr>
        <w:t xml:space="preserve"> 20), </w:t>
      </w:r>
      <w:r w:rsidRPr="001B5315">
        <w:rPr>
          <w:rFonts w:ascii="Arial" w:eastAsia="Times New Roman" w:hAnsi="Arial" w:cs="Arial"/>
          <w:color w:val="222222"/>
          <w:sz w:val="24"/>
          <w:szCs w:val="24"/>
        </w:rPr>
        <w:t>else</w:t>
      </w:r>
      <w:r w:rsidR="005261EA">
        <w:rPr>
          <w:rFonts w:ascii="Arial" w:eastAsia="Times New Roman" w:hAnsi="Arial" w:cs="Arial"/>
          <w:color w:val="222222"/>
          <w:sz w:val="24"/>
          <w:szCs w:val="24"/>
        </w:rPr>
        <w:t>,</w:t>
      </w:r>
    </w:p>
    <w:p w14:paraId="441BD776" w14:textId="1830B421" w:rsidR="005261EA" w:rsidRPr="001B5315" w:rsidRDefault="005261EA" w:rsidP="001B5315">
      <w:pPr>
        <w:pStyle w:val="ListParagraph"/>
        <w:widowControl/>
        <w:numPr>
          <w:ilvl w:val="0"/>
          <w:numId w:val="29"/>
        </w:numPr>
        <w:shd w:val="clear" w:color="auto" w:fill="FFFFFF"/>
        <w:spacing w:after="0" w:line="240" w:lineRule="auto"/>
        <w:rPr>
          <w:rFonts w:ascii="Arial" w:eastAsia="Times New Roman" w:hAnsi="Arial" w:cs="Arial"/>
          <w:color w:val="222222"/>
          <w:sz w:val="24"/>
          <w:szCs w:val="24"/>
        </w:rPr>
      </w:pPr>
      <w:r w:rsidRPr="001B5315">
        <w:rPr>
          <w:rFonts w:ascii="Arial" w:hAnsi="Arial" w:cs="Arial"/>
          <w:color w:val="222222"/>
          <w:sz w:val="24"/>
          <w:szCs w:val="24"/>
        </w:rPr>
        <w:t xml:space="preserve">If the IGBP </w:t>
      </w:r>
      <w:r w:rsidR="00B662A2">
        <w:rPr>
          <w:rFonts w:ascii="Arial" w:hAnsi="Arial" w:cs="Arial"/>
          <w:color w:val="222222"/>
          <w:sz w:val="24"/>
          <w:szCs w:val="24"/>
        </w:rPr>
        <w:t>type</w:t>
      </w:r>
      <w:r w:rsidRPr="001B5315">
        <w:rPr>
          <w:rFonts w:ascii="Arial" w:hAnsi="Arial" w:cs="Arial"/>
          <w:color w:val="222222"/>
          <w:sz w:val="24"/>
          <w:szCs w:val="24"/>
        </w:rPr>
        <w:t xml:space="preserve"> is </w:t>
      </w:r>
      <w:r w:rsidR="001E0B66">
        <w:rPr>
          <w:rFonts w:ascii="Arial" w:hAnsi="Arial" w:cs="Arial"/>
          <w:color w:val="222222"/>
          <w:sz w:val="24"/>
          <w:szCs w:val="24"/>
        </w:rPr>
        <w:t>not any of the following four types:</w:t>
      </w:r>
      <w:r w:rsidRPr="001B5315">
        <w:rPr>
          <w:rFonts w:ascii="Arial" w:hAnsi="Arial" w:cs="Arial"/>
          <w:color w:val="222222"/>
          <w:sz w:val="24"/>
          <w:szCs w:val="24"/>
        </w:rPr>
        <w:t xml:space="preserve"> wetland (11), urban (13), snow/ice (15), or water (17), </w:t>
      </w:r>
      <w:r w:rsidRPr="001B5315">
        <w:rPr>
          <w:rFonts w:ascii="Arial" w:eastAsia="Times New Roman" w:hAnsi="Arial" w:cs="Arial"/>
          <w:color w:val="222222"/>
          <w:sz w:val="24"/>
          <w:szCs w:val="24"/>
        </w:rPr>
        <w:t xml:space="preserve">the EMC </w:t>
      </w:r>
      <w:r w:rsidR="00B662A2">
        <w:rPr>
          <w:rFonts w:ascii="Arial" w:eastAsia="Times New Roman" w:hAnsi="Arial" w:cs="Arial"/>
          <w:color w:val="222222"/>
          <w:sz w:val="24"/>
          <w:szCs w:val="24"/>
        </w:rPr>
        <w:t>type</w:t>
      </w:r>
      <w:r w:rsidRPr="001B5315">
        <w:rPr>
          <w:rFonts w:ascii="Arial" w:eastAsia="Times New Roman" w:hAnsi="Arial" w:cs="Arial"/>
          <w:color w:val="222222"/>
          <w:sz w:val="24"/>
          <w:szCs w:val="24"/>
        </w:rPr>
        <w:t xml:space="preserve"> should be herbaceous/mixed tundra (EMC </w:t>
      </w:r>
      <w:r w:rsidR="00B662A2">
        <w:rPr>
          <w:rFonts w:ascii="Arial" w:eastAsia="Times New Roman" w:hAnsi="Arial" w:cs="Arial"/>
          <w:color w:val="222222"/>
          <w:sz w:val="24"/>
          <w:szCs w:val="24"/>
        </w:rPr>
        <w:t>type</w:t>
      </w:r>
      <w:r w:rsidRPr="001B5315">
        <w:rPr>
          <w:rFonts w:ascii="Arial" w:eastAsia="Times New Roman" w:hAnsi="Arial" w:cs="Arial"/>
          <w:color w:val="222222"/>
          <w:sz w:val="24"/>
          <w:szCs w:val="24"/>
        </w:rPr>
        <w:t xml:space="preserve"> 19)</w:t>
      </w:r>
      <w:r>
        <w:rPr>
          <w:rFonts w:ascii="Arial" w:eastAsia="Times New Roman" w:hAnsi="Arial" w:cs="Arial"/>
          <w:color w:val="222222"/>
          <w:sz w:val="24"/>
          <w:szCs w:val="24"/>
        </w:rPr>
        <w:t>.</w:t>
      </w:r>
    </w:p>
    <w:p w14:paraId="7C549C18" w14:textId="77777777" w:rsidR="0079397F" w:rsidRPr="001B5315" w:rsidRDefault="0079397F" w:rsidP="0079397F">
      <w:pPr>
        <w:rPr>
          <w:rFonts w:ascii="Arial" w:hAnsi="Arial" w:cs="Arial"/>
          <w:b/>
          <w:color w:val="000000"/>
          <w:shd w:val="clear" w:color="auto" w:fill="FFFFFF"/>
        </w:rPr>
      </w:pPr>
    </w:p>
    <w:p w14:paraId="604804B8" w14:textId="01E35BD7" w:rsidR="0079397F" w:rsidRDefault="005261EA" w:rsidP="0079397F">
      <w:pPr>
        <w:rPr>
          <w:rFonts w:ascii="Arial" w:hAnsi="Arial" w:cs="Arial"/>
        </w:rPr>
      </w:pPr>
      <w:r w:rsidRPr="001B5315">
        <w:rPr>
          <w:rFonts w:ascii="Arial" w:hAnsi="Arial" w:cs="Arial"/>
        </w:rPr>
        <w:t xml:space="preserve">Step </w:t>
      </w:r>
      <w:r w:rsidR="00571E78">
        <w:rPr>
          <w:rFonts w:ascii="Arial" w:hAnsi="Arial" w:cs="Arial"/>
        </w:rPr>
        <w:t>3</w:t>
      </w:r>
      <w:r w:rsidRPr="001B5315">
        <w:rPr>
          <w:rFonts w:ascii="Arial" w:hAnsi="Arial" w:cs="Arial"/>
        </w:rPr>
        <w:t>:</w:t>
      </w:r>
      <w:r w:rsidR="0079397F" w:rsidRPr="001B5315">
        <w:rPr>
          <w:rFonts w:ascii="Arial" w:hAnsi="Arial" w:cs="Arial"/>
        </w:rPr>
        <w:t xml:space="preserve"> Recod</w:t>
      </w:r>
      <w:r w:rsidRPr="001B5315">
        <w:rPr>
          <w:rFonts w:ascii="Arial" w:hAnsi="Arial" w:cs="Arial"/>
        </w:rPr>
        <w:t>e</w:t>
      </w:r>
      <w:r w:rsidR="0079397F" w:rsidRPr="001B5315">
        <w:rPr>
          <w:rFonts w:ascii="Arial" w:hAnsi="Arial" w:cs="Arial"/>
        </w:rPr>
        <w:t xml:space="preserve"> Savannas and Woody Savannas in the boreal region:</w:t>
      </w:r>
    </w:p>
    <w:p w14:paraId="7B637133" w14:textId="77777777" w:rsidR="005261EA" w:rsidRPr="001B5315" w:rsidRDefault="005261EA" w:rsidP="0079397F">
      <w:pPr>
        <w:rPr>
          <w:rFonts w:ascii="Arial" w:hAnsi="Arial" w:cs="Arial"/>
        </w:rPr>
      </w:pPr>
    </w:p>
    <w:p w14:paraId="3A31F62B" w14:textId="666AE633" w:rsidR="0079397F" w:rsidRDefault="005261EA" w:rsidP="005261EA">
      <w:pPr>
        <w:pStyle w:val="ListParagraph"/>
        <w:numPr>
          <w:ilvl w:val="0"/>
          <w:numId w:val="19"/>
        </w:numPr>
        <w:shd w:val="clear" w:color="auto" w:fill="FFFFFF"/>
        <w:rPr>
          <w:rFonts w:ascii="Arial" w:hAnsi="Arial" w:cs="Arial"/>
          <w:color w:val="222222"/>
          <w:sz w:val="24"/>
          <w:szCs w:val="24"/>
        </w:rPr>
      </w:pPr>
      <w:r w:rsidRPr="001B5315">
        <w:rPr>
          <w:rFonts w:ascii="Arial" w:hAnsi="Arial" w:cs="Arial"/>
          <w:color w:val="222222"/>
          <w:sz w:val="24"/>
          <w:szCs w:val="24"/>
        </w:rPr>
        <w:t xml:space="preserve">Use the </w:t>
      </w:r>
      <w:r w:rsidR="0079397F" w:rsidRPr="001B5315">
        <w:rPr>
          <w:rFonts w:ascii="Arial" w:hAnsi="Arial" w:cs="Arial"/>
          <w:color w:val="222222"/>
          <w:sz w:val="24"/>
          <w:szCs w:val="24"/>
        </w:rPr>
        <w:t xml:space="preserve">KGC </w:t>
      </w:r>
      <w:r w:rsidR="00B662A2">
        <w:rPr>
          <w:rFonts w:ascii="Arial" w:hAnsi="Arial" w:cs="Arial"/>
          <w:color w:val="222222"/>
          <w:sz w:val="24"/>
          <w:szCs w:val="24"/>
        </w:rPr>
        <w:t>types</w:t>
      </w:r>
      <w:r w:rsidR="0079397F" w:rsidRPr="001B5315">
        <w:rPr>
          <w:rFonts w:ascii="Arial" w:hAnsi="Arial" w:cs="Arial"/>
          <w:color w:val="222222"/>
          <w:sz w:val="24"/>
          <w:szCs w:val="24"/>
        </w:rPr>
        <w:t xml:space="preserve"> 19-20, 23-24, 27-28</w:t>
      </w:r>
      <w:r w:rsidRPr="001B5315">
        <w:rPr>
          <w:rFonts w:ascii="Arial" w:hAnsi="Arial" w:cs="Arial"/>
          <w:color w:val="222222"/>
          <w:sz w:val="24"/>
          <w:szCs w:val="24"/>
        </w:rPr>
        <w:t xml:space="preserve"> to define the boreal region</w:t>
      </w:r>
      <w:r>
        <w:rPr>
          <w:rFonts w:ascii="Arial" w:hAnsi="Arial" w:cs="Arial"/>
          <w:color w:val="222222"/>
          <w:sz w:val="24"/>
          <w:szCs w:val="24"/>
        </w:rPr>
        <w:t>.</w:t>
      </w:r>
    </w:p>
    <w:p w14:paraId="1B107AD9" w14:textId="7970FEB3" w:rsidR="00E64C4A" w:rsidRPr="00B57EBD" w:rsidRDefault="00E64C4A" w:rsidP="00E64C4A">
      <w:pPr>
        <w:pStyle w:val="ListParagraph"/>
        <w:numPr>
          <w:ilvl w:val="0"/>
          <w:numId w:val="19"/>
        </w:numPr>
        <w:shd w:val="clear" w:color="auto" w:fill="FFFFFF"/>
        <w:rPr>
          <w:rFonts w:ascii="Arial" w:eastAsia="Times New Roman" w:hAnsi="Arial" w:cs="Arial"/>
          <w:color w:val="222222"/>
          <w:sz w:val="24"/>
          <w:szCs w:val="24"/>
        </w:rPr>
      </w:pPr>
      <w:r w:rsidRPr="00B57EBD">
        <w:rPr>
          <w:rFonts w:ascii="Arial" w:eastAsia="Times New Roman" w:hAnsi="Arial" w:cs="Arial"/>
          <w:color w:val="222222"/>
          <w:sz w:val="24"/>
          <w:szCs w:val="24"/>
        </w:rPr>
        <w:t>For each pixel</w:t>
      </w:r>
      <w:r>
        <w:rPr>
          <w:rFonts w:ascii="Arial" w:eastAsia="Times New Roman" w:hAnsi="Arial" w:cs="Arial"/>
          <w:color w:val="222222"/>
          <w:sz w:val="24"/>
          <w:szCs w:val="24"/>
        </w:rPr>
        <w:t xml:space="preserve"> located in the boreal region</w:t>
      </w:r>
      <w:r w:rsidRPr="00B57EBD">
        <w:rPr>
          <w:rFonts w:ascii="Arial" w:eastAsia="Times New Roman" w:hAnsi="Arial" w:cs="Arial"/>
          <w:color w:val="222222"/>
          <w:sz w:val="24"/>
          <w:szCs w:val="24"/>
        </w:rPr>
        <w:t xml:space="preserve">, </w:t>
      </w:r>
    </w:p>
    <w:p w14:paraId="47DC1EF2" w14:textId="6FDF9D8A" w:rsidR="00E64C4A" w:rsidRPr="00B57EBD" w:rsidRDefault="00E64C4A" w:rsidP="001B5315">
      <w:pPr>
        <w:pStyle w:val="ListParagraph"/>
        <w:widowControl/>
        <w:numPr>
          <w:ilvl w:val="0"/>
          <w:numId w:val="29"/>
        </w:numPr>
        <w:shd w:val="clear" w:color="auto" w:fill="FFFFFF"/>
        <w:spacing w:after="0" w:line="240" w:lineRule="auto"/>
        <w:rPr>
          <w:rFonts w:ascii="Arial" w:eastAsia="Times New Roman" w:hAnsi="Arial" w:cs="Arial"/>
          <w:color w:val="222222"/>
          <w:sz w:val="24"/>
          <w:szCs w:val="24"/>
        </w:rPr>
      </w:pPr>
      <w:r w:rsidRPr="00B57EBD">
        <w:rPr>
          <w:rFonts w:ascii="Arial" w:eastAsia="Times New Roman" w:hAnsi="Arial" w:cs="Arial"/>
          <w:color w:val="222222"/>
          <w:sz w:val="24"/>
          <w:szCs w:val="24"/>
        </w:rPr>
        <w:t xml:space="preserve">If the IGBP </w:t>
      </w:r>
      <w:r w:rsidR="00B662A2">
        <w:rPr>
          <w:rFonts w:ascii="Arial" w:eastAsia="Times New Roman" w:hAnsi="Arial" w:cs="Arial"/>
          <w:color w:val="222222"/>
          <w:sz w:val="24"/>
          <w:szCs w:val="24"/>
        </w:rPr>
        <w:t>type</w:t>
      </w:r>
      <w:r w:rsidRPr="00B57EBD">
        <w:rPr>
          <w:rFonts w:ascii="Arial" w:eastAsia="Times New Roman" w:hAnsi="Arial" w:cs="Arial"/>
          <w:color w:val="222222"/>
          <w:sz w:val="24"/>
          <w:szCs w:val="24"/>
        </w:rPr>
        <w:t xml:space="preserve"> is woody savanna (IGBP </w:t>
      </w:r>
      <w:r w:rsidR="00B662A2">
        <w:rPr>
          <w:rFonts w:ascii="Arial" w:eastAsia="Times New Roman" w:hAnsi="Arial" w:cs="Arial"/>
          <w:color w:val="222222"/>
          <w:sz w:val="24"/>
          <w:szCs w:val="24"/>
        </w:rPr>
        <w:t>type</w:t>
      </w:r>
      <w:r w:rsidRPr="00B57EBD">
        <w:rPr>
          <w:rFonts w:ascii="Arial" w:eastAsia="Times New Roman" w:hAnsi="Arial" w:cs="Arial"/>
          <w:color w:val="222222"/>
          <w:sz w:val="24"/>
          <w:szCs w:val="24"/>
        </w:rPr>
        <w:t xml:space="preserve"> 8), the EMC </w:t>
      </w:r>
      <w:r w:rsidR="00B662A2">
        <w:rPr>
          <w:rFonts w:ascii="Arial" w:eastAsia="Times New Roman" w:hAnsi="Arial" w:cs="Arial"/>
          <w:color w:val="222222"/>
          <w:sz w:val="24"/>
          <w:szCs w:val="24"/>
        </w:rPr>
        <w:t>type</w:t>
      </w:r>
      <w:r w:rsidRPr="00B57EBD">
        <w:rPr>
          <w:rFonts w:ascii="Arial" w:eastAsia="Times New Roman" w:hAnsi="Arial" w:cs="Arial"/>
          <w:color w:val="222222"/>
          <w:sz w:val="24"/>
          <w:szCs w:val="24"/>
        </w:rPr>
        <w:t xml:space="preserve"> should be </w:t>
      </w:r>
      <w:r>
        <w:rPr>
          <w:rFonts w:ascii="Arial" w:eastAsia="Times New Roman" w:hAnsi="Arial" w:cs="Arial"/>
          <w:color w:val="222222"/>
          <w:sz w:val="24"/>
          <w:szCs w:val="24"/>
        </w:rPr>
        <w:t>evergreen needleleaf forest</w:t>
      </w:r>
      <w:r w:rsidRPr="00B57EBD">
        <w:rPr>
          <w:rFonts w:ascii="Arial" w:eastAsia="Times New Roman" w:hAnsi="Arial" w:cs="Arial"/>
          <w:color w:val="222222"/>
          <w:sz w:val="24"/>
          <w:szCs w:val="24"/>
        </w:rPr>
        <w:t xml:space="preserve"> (EMC </w:t>
      </w:r>
      <w:r w:rsidR="00B662A2">
        <w:rPr>
          <w:rFonts w:ascii="Arial" w:eastAsia="Times New Roman" w:hAnsi="Arial" w:cs="Arial"/>
          <w:color w:val="222222"/>
          <w:sz w:val="24"/>
          <w:szCs w:val="24"/>
        </w:rPr>
        <w:t>type</w:t>
      </w:r>
      <w:r w:rsidRPr="00B57EBD">
        <w:rPr>
          <w:rFonts w:ascii="Arial" w:eastAsia="Times New Roman" w:hAnsi="Arial" w:cs="Arial"/>
          <w:color w:val="222222"/>
          <w:sz w:val="24"/>
          <w:szCs w:val="24"/>
        </w:rPr>
        <w:t xml:space="preserve"> 1), else</w:t>
      </w:r>
      <w:r>
        <w:rPr>
          <w:rFonts w:ascii="Arial" w:eastAsia="Times New Roman" w:hAnsi="Arial" w:cs="Arial"/>
          <w:color w:val="222222"/>
          <w:sz w:val="24"/>
          <w:szCs w:val="24"/>
        </w:rPr>
        <w:t>,</w:t>
      </w:r>
    </w:p>
    <w:p w14:paraId="5D6F9D96" w14:textId="76A8535D" w:rsidR="00E64C4A" w:rsidRPr="00E64C4A" w:rsidRDefault="00E64C4A" w:rsidP="001B5315">
      <w:pPr>
        <w:pStyle w:val="ListParagraph"/>
        <w:widowControl/>
        <w:numPr>
          <w:ilvl w:val="0"/>
          <w:numId w:val="29"/>
        </w:numPr>
        <w:shd w:val="clear" w:color="auto" w:fill="FFFFFF"/>
        <w:spacing w:after="0" w:line="240" w:lineRule="auto"/>
        <w:rPr>
          <w:rFonts w:ascii="Arial" w:eastAsia="Times New Roman" w:hAnsi="Arial" w:cs="Arial"/>
          <w:color w:val="222222"/>
          <w:sz w:val="24"/>
          <w:szCs w:val="24"/>
        </w:rPr>
      </w:pPr>
      <w:r w:rsidRPr="00E64C4A">
        <w:rPr>
          <w:rFonts w:ascii="Arial" w:eastAsia="Times New Roman" w:hAnsi="Arial" w:cs="Arial"/>
          <w:color w:val="222222"/>
          <w:sz w:val="24"/>
          <w:szCs w:val="24"/>
        </w:rPr>
        <w:t xml:space="preserve">If the IGBP </w:t>
      </w:r>
      <w:r w:rsidR="00B662A2">
        <w:rPr>
          <w:rFonts w:ascii="Arial" w:eastAsia="Times New Roman" w:hAnsi="Arial" w:cs="Arial"/>
          <w:color w:val="222222"/>
          <w:sz w:val="24"/>
          <w:szCs w:val="24"/>
        </w:rPr>
        <w:t>type</w:t>
      </w:r>
      <w:r w:rsidRPr="00E64C4A">
        <w:rPr>
          <w:rFonts w:ascii="Arial" w:eastAsia="Times New Roman" w:hAnsi="Arial" w:cs="Arial"/>
          <w:color w:val="222222"/>
          <w:sz w:val="24"/>
          <w:szCs w:val="24"/>
        </w:rPr>
        <w:t xml:space="preserve"> is savanna (IGBP </w:t>
      </w:r>
      <w:r w:rsidR="00B662A2">
        <w:rPr>
          <w:rFonts w:ascii="Arial" w:eastAsia="Times New Roman" w:hAnsi="Arial" w:cs="Arial"/>
          <w:color w:val="222222"/>
          <w:sz w:val="24"/>
          <w:szCs w:val="24"/>
        </w:rPr>
        <w:t>type</w:t>
      </w:r>
      <w:r w:rsidRPr="00E64C4A">
        <w:rPr>
          <w:rFonts w:ascii="Arial" w:eastAsia="Times New Roman" w:hAnsi="Arial" w:cs="Arial"/>
          <w:color w:val="222222"/>
          <w:sz w:val="24"/>
          <w:szCs w:val="24"/>
        </w:rPr>
        <w:t xml:space="preserve"> 9), the EMC </w:t>
      </w:r>
      <w:r w:rsidR="00B662A2">
        <w:rPr>
          <w:rFonts w:ascii="Arial" w:eastAsia="Times New Roman" w:hAnsi="Arial" w:cs="Arial"/>
          <w:color w:val="222222"/>
          <w:sz w:val="24"/>
          <w:szCs w:val="24"/>
        </w:rPr>
        <w:t>type</w:t>
      </w:r>
      <w:r w:rsidRPr="00E64C4A">
        <w:rPr>
          <w:rFonts w:ascii="Arial" w:eastAsia="Times New Roman" w:hAnsi="Arial" w:cs="Arial"/>
          <w:color w:val="222222"/>
          <w:sz w:val="24"/>
          <w:szCs w:val="24"/>
        </w:rPr>
        <w:t xml:space="preserve"> should be grassland (EMC </w:t>
      </w:r>
      <w:r w:rsidR="00B662A2">
        <w:rPr>
          <w:rFonts w:ascii="Arial" w:eastAsia="Times New Roman" w:hAnsi="Arial" w:cs="Arial"/>
          <w:color w:val="222222"/>
          <w:sz w:val="24"/>
          <w:szCs w:val="24"/>
        </w:rPr>
        <w:t>type</w:t>
      </w:r>
      <w:r w:rsidRPr="00E64C4A">
        <w:rPr>
          <w:rFonts w:ascii="Arial" w:eastAsia="Times New Roman" w:hAnsi="Arial" w:cs="Arial"/>
          <w:color w:val="222222"/>
          <w:sz w:val="24"/>
          <w:szCs w:val="24"/>
        </w:rPr>
        <w:t xml:space="preserve"> 10)</w:t>
      </w:r>
      <w:r>
        <w:rPr>
          <w:rFonts w:ascii="Arial" w:eastAsia="Times New Roman" w:hAnsi="Arial" w:cs="Arial"/>
          <w:color w:val="222222"/>
          <w:sz w:val="24"/>
          <w:szCs w:val="24"/>
        </w:rPr>
        <w:t>.</w:t>
      </w:r>
    </w:p>
    <w:p w14:paraId="40154DFB" w14:textId="77777777" w:rsidR="0079397F" w:rsidRDefault="0079397F" w:rsidP="00130E4E">
      <w:pPr>
        <w:rPr>
          <w:rFonts w:ascii="Arial" w:hAnsi="Arial" w:cs="Arial"/>
          <w:szCs w:val="20"/>
        </w:rPr>
      </w:pPr>
    </w:p>
    <w:p w14:paraId="3C86F5AE" w14:textId="0552C5E2" w:rsidR="008D47BF" w:rsidRPr="003E04AD" w:rsidRDefault="008D47BF" w:rsidP="008D47BF">
      <w:pPr>
        <w:pStyle w:val="TableofFigures"/>
        <w:jc w:val="center"/>
        <w:rPr>
          <w:rFonts w:cs="Arial"/>
          <w:bCs/>
        </w:rPr>
      </w:pPr>
      <w:bookmarkStart w:id="83" w:name="_Toc146703540"/>
      <w:r w:rsidRPr="003E04AD">
        <w:rPr>
          <w:rFonts w:cs="Arial"/>
          <w:bCs/>
        </w:rPr>
        <w:t>Table 2-</w:t>
      </w:r>
      <w:r>
        <w:rPr>
          <w:rFonts w:cs="Arial"/>
          <w:bCs/>
        </w:rPr>
        <w:t>9</w:t>
      </w:r>
      <w:r w:rsidRPr="003E04AD">
        <w:rPr>
          <w:rFonts w:cs="Arial"/>
          <w:bCs/>
        </w:rPr>
        <w:t xml:space="preserve">. </w:t>
      </w:r>
      <w:r>
        <w:rPr>
          <w:rFonts w:cs="Arial"/>
          <w:bCs/>
        </w:rPr>
        <w:t xml:space="preserve">List of the </w:t>
      </w:r>
      <w:proofErr w:type="spellStart"/>
      <w:r w:rsidRPr="008D47BF">
        <w:rPr>
          <w:rFonts w:cs="Arial"/>
          <w:bCs/>
        </w:rPr>
        <w:t>Köppen</w:t>
      </w:r>
      <w:proofErr w:type="spellEnd"/>
      <w:r w:rsidRPr="008D47BF">
        <w:rPr>
          <w:rFonts w:cs="Arial"/>
          <w:bCs/>
        </w:rPr>
        <w:t xml:space="preserve">-Geiger climate classification </w:t>
      </w:r>
      <w:r>
        <w:rPr>
          <w:rFonts w:cs="Arial"/>
          <w:bCs/>
        </w:rPr>
        <w:t>system</w:t>
      </w:r>
      <w:r w:rsidRPr="003E04AD">
        <w:rPr>
          <w:rFonts w:cs="Arial"/>
          <w:bCs/>
        </w:rPr>
        <w:t>.</w:t>
      </w:r>
      <w:bookmarkEnd w:id="83"/>
    </w:p>
    <w:tbl>
      <w:tblPr>
        <w:tblStyle w:val="PlainTable2"/>
        <w:tblW w:w="8730" w:type="dxa"/>
        <w:tblLook w:val="06A0" w:firstRow="1" w:lastRow="0" w:firstColumn="1" w:lastColumn="0" w:noHBand="1" w:noVBand="1"/>
      </w:tblPr>
      <w:tblGrid>
        <w:gridCol w:w="1366"/>
        <w:gridCol w:w="1749"/>
        <w:gridCol w:w="5615"/>
      </w:tblGrid>
      <w:tr w:rsidR="00F25471" w:rsidRPr="008D47BF" w14:paraId="3D6256EF" w14:textId="77777777" w:rsidTr="001B531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66" w:type="dxa"/>
            <w:noWrap/>
          </w:tcPr>
          <w:p w14:paraId="166CF06E" w14:textId="77777777" w:rsidR="00F25471" w:rsidRPr="008D47BF" w:rsidRDefault="00F25471" w:rsidP="00F36224">
            <w:pPr>
              <w:autoSpaceDE/>
              <w:autoSpaceDN/>
              <w:jc w:val="right"/>
              <w:rPr>
                <w:rFonts w:ascii="Courier New" w:hAnsi="Courier New" w:cs="Courier New"/>
                <w:color w:val="000000"/>
              </w:rPr>
            </w:pPr>
            <w:r>
              <w:rPr>
                <w:rFonts w:ascii="Courier New" w:hAnsi="Courier New" w:cs="Courier New"/>
                <w:color w:val="000000"/>
              </w:rPr>
              <w:t>Class No.</w:t>
            </w:r>
          </w:p>
        </w:tc>
        <w:tc>
          <w:tcPr>
            <w:tcW w:w="1749" w:type="dxa"/>
            <w:noWrap/>
          </w:tcPr>
          <w:p w14:paraId="6C506175" w14:textId="77777777" w:rsidR="00F25471" w:rsidRPr="008D47BF" w:rsidRDefault="00F25471" w:rsidP="00F36224">
            <w:pPr>
              <w:autoSpaceDE/>
              <w:autoSpaceDN/>
              <w:cnfStyle w:val="100000000000" w:firstRow="1" w:lastRow="0" w:firstColumn="0" w:lastColumn="0" w:oddVBand="0" w:evenVBand="0" w:oddHBand="0" w:evenHBand="0" w:firstRowFirstColumn="0" w:firstRowLastColumn="0" w:lastRowFirstColumn="0" w:lastRowLastColumn="0"/>
              <w:rPr>
                <w:rFonts w:ascii="Courier New" w:hAnsi="Courier New" w:cs="Courier New"/>
                <w:color w:val="000000"/>
              </w:rPr>
            </w:pPr>
            <w:r>
              <w:rPr>
                <w:rFonts w:ascii="Courier New" w:hAnsi="Courier New" w:cs="Courier New"/>
                <w:color w:val="000000"/>
              </w:rPr>
              <w:t>Class Name/Code</w:t>
            </w:r>
          </w:p>
        </w:tc>
        <w:tc>
          <w:tcPr>
            <w:tcW w:w="5615" w:type="dxa"/>
            <w:noWrap/>
          </w:tcPr>
          <w:p w14:paraId="62B7B9DE" w14:textId="77777777" w:rsidR="00F25471" w:rsidRPr="008D47BF" w:rsidRDefault="00F25471" w:rsidP="00F36224">
            <w:pPr>
              <w:autoSpaceDE/>
              <w:autoSpaceDN/>
              <w:cnfStyle w:val="100000000000" w:firstRow="1" w:lastRow="0" w:firstColumn="0" w:lastColumn="0" w:oddVBand="0" w:evenVBand="0" w:oddHBand="0" w:evenHBand="0" w:firstRowFirstColumn="0" w:firstRowLastColumn="0" w:lastRowFirstColumn="0" w:lastRowLastColumn="0"/>
              <w:rPr>
                <w:rFonts w:ascii="Courier New" w:hAnsi="Courier New" w:cs="Courier New"/>
                <w:color w:val="000000"/>
              </w:rPr>
            </w:pPr>
            <w:r>
              <w:rPr>
                <w:rFonts w:ascii="Courier New" w:hAnsi="Courier New" w:cs="Courier New"/>
                <w:color w:val="000000"/>
              </w:rPr>
              <w:t>Class Description</w:t>
            </w:r>
          </w:p>
        </w:tc>
      </w:tr>
      <w:tr w:rsidR="00B662A2" w:rsidRPr="008D47BF" w14:paraId="4D977E47"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45E11D01"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w:t>
            </w:r>
          </w:p>
        </w:tc>
        <w:tc>
          <w:tcPr>
            <w:tcW w:w="1749" w:type="dxa"/>
            <w:noWrap/>
            <w:hideMark/>
          </w:tcPr>
          <w:p w14:paraId="68229317" w14:textId="4BDE6AAB"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Af</w:t>
            </w:r>
            <w:proofErr w:type="spellEnd"/>
            <w:r w:rsidRPr="008D47BF">
              <w:rPr>
                <w:rFonts w:ascii="Courier New" w:hAnsi="Courier New" w:cs="Courier New"/>
                <w:color w:val="000000"/>
              </w:rPr>
              <w:t xml:space="preserve">   </w:t>
            </w:r>
          </w:p>
        </w:tc>
        <w:tc>
          <w:tcPr>
            <w:tcW w:w="5615" w:type="dxa"/>
            <w:noWrap/>
            <w:hideMark/>
          </w:tcPr>
          <w:p w14:paraId="1171D07F"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Tropical, rainforest </w:t>
            </w:r>
          </w:p>
        </w:tc>
      </w:tr>
      <w:tr w:rsidR="00B662A2" w:rsidRPr="008D47BF" w14:paraId="6DDC15B0"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133FE462"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w:t>
            </w:r>
          </w:p>
        </w:tc>
        <w:tc>
          <w:tcPr>
            <w:tcW w:w="1749" w:type="dxa"/>
            <w:noWrap/>
            <w:hideMark/>
          </w:tcPr>
          <w:p w14:paraId="15294ADC" w14:textId="7C75DCCC"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Am   </w:t>
            </w:r>
          </w:p>
        </w:tc>
        <w:tc>
          <w:tcPr>
            <w:tcW w:w="5615" w:type="dxa"/>
            <w:noWrap/>
            <w:hideMark/>
          </w:tcPr>
          <w:p w14:paraId="6C29A9CB"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Tropical, monsoon                    </w:t>
            </w:r>
          </w:p>
        </w:tc>
      </w:tr>
      <w:tr w:rsidR="00B662A2" w:rsidRPr="008D47BF" w14:paraId="09B8D684"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2F31A499"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3</w:t>
            </w:r>
          </w:p>
        </w:tc>
        <w:tc>
          <w:tcPr>
            <w:tcW w:w="1749" w:type="dxa"/>
            <w:noWrap/>
            <w:hideMark/>
          </w:tcPr>
          <w:p w14:paraId="1E844B50" w14:textId="2EE124D2"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Aw   </w:t>
            </w:r>
          </w:p>
        </w:tc>
        <w:tc>
          <w:tcPr>
            <w:tcW w:w="5615" w:type="dxa"/>
            <w:noWrap/>
            <w:hideMark/>
          </w:tcPr>
          <w:p w14:paraId="544A0BB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Tropical, savannah                   </w:t>
            </w:r>
          </w:p>
        </w:tc>
      </w:tr>
      <w:tr w:rsidR="00B662A2" w:rsidRPr="008D47BF" w14:paraId="39CD3B5C"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7B1C091D"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4</w:t>
            </w:r>
          </w:p>
        </w:tc>
        <w:tc>
          <w:tcPr>
            <w:tcW w:w="1749" w:type="dxa"/>
            <w:noWrap/>
            <w:hideMark/>
          </w:tcPr>
          <w:p w14:paraId="7D968588" w14:textId="6950FA85"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BWh</w:t>
            </w:r>
            <w:proofErr w:type="spellEnd"/>
            <w:r w:rsidRPr="008D47BF">
              <w:rPr>
                <w:rFonts w:ascii="Courier New" w:hAnsi="Courier New" w:cs="Courier New"/>
                <w:color w:val="000000"/>
              </w:rPr>
              <w:t xml:space="preserve">  </w:t>
            </w:r>
          </w:p>
        </w:tc>
        <w:tc>
          <w:tcPr>
            <w:tcW w:w="5615" w:type="dxa"/>
            <w:noWrap/>
            <w:hideMark/>
          </w:tcPr>
          <w:p w14:paraId="128DB71B"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Arid, desert, hot                     </w:t>
            </w:r>
          </w:p>
        </w:tc>
      </w:tr>
      <w:tr w:rsidR="00B662A2" w:rsidRPr="008D47BF" w14:paraId="47AEDC33"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2ADAA6AC"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5</w:t>
            </w:r>
          </w:p>
        </w:tc>
        <w:tc>
          <w:tcPr>
            <w:tcW w:w="1749" w:type="dxa"/>
            <w:noWrap/>
            <w:hideMark/>
          </w:tcPr>
          <w:p w14:paraId="2138CEB5" w14:textId="6EFD9820"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BWk</w:t>
            </w:r>
            <w:proofErr w:type="spellEnd"/>
            <w:r w:rsidRPr="008D47BF">
              <w:rPr>
                <w:rFonts w:ascii="Courier New" w:hAnsi="Courier New" w:cs="Courier New"/>
                <w:color w:val="000000"/>
              </w:rPr>
              <w:t xml:space="preserve">  </w:t>
            </w:r>
          </w:p>
        </w:tc>
        <w:tc>
          <w:tcPr>
            <w:tcW w:w="5615" w:type="dxa"/>
            <w:noWrap/>
            <w:hideMark/>
          </w:tcPr>
          <w:p w14:paraId="1B5EAE67"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Arid, desert, cold                    </w:t>
            </w:r>
          </w:p>
        </w:tc>
      </w:tr>
      <w:tr w:rsidR="00B662A2" w:rsidRPr="008D47BF" w14:paraId="37B61E34"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591785A7"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6</w:t>
            </w:r>
          </w:p>
        </w:tc>
        <w:tc>
          <w:tcPr>
            <w:tcW w:w="1749" w:type="dxa"/>
            <w:noWrap/>
            <w:hideMark/>
          </w:tcPr>
          <w:p w14:paraId="766F3FBE" w14:textId="0C124B62"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BSh</w:t>
            </w:r>
            <w:proofErr w:type="spellEnd"/>
            <w:r w:rsidRPr="008D47BF">
              <w:rPr>
                <w:rFonts w:ascii="Courier New" w:hAnsi="Courier New" w:cs="Courier New"/>
                <w:color w:val="000000"/>
              </w:rPr>
              <w:t xml:space="preserve">  </w:t>
            </w:r>
          </w:p>
        </w:tc>
        <w:tc>
          <w:tcPr>
            <w:tcW w:w="5615" w:type="dxa"/>
            <w:noWrap/>
            <w:hideMark/>
          </w:tcPr>
          <w:p w14:paraId="24ED4154"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Arid, steppe, hot                     </w:t>
            </w:r>
          </w:p>
        </w:tc>
      </w:tr>
      <w:tr w:rsidR="00B662A2" w:rsidRPr="008D47BF" w14:paraId="28A48103"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5DD049AA"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7</w:t>
            </w:r>
          </w:p>
        </w:tc>
        <w:tc>
          <w:tcPr>
            <w:tcW w:w="1749" w:type="dxa"/>
            <w:noWrap/>
            <w:hideMark/>
          </w:tcPr>
          <w:p w14:paraId="1AA6DFF1" w14:textId="3015C802"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BSk</w:t>
            </w:r>
            <w:proofErr w:type="spellEnd"/>
            <w:r w:rsidRPr="008D47BF">
              <w:rPr>
                <w:rFonts w:ascii="Courier New" w:hAnsi="Courier New" w:cs="Courier New"/>
                <w:color w:val="000000"/>
              </w:rPr>
              <w:t xml:space="preserve">  </w:t>
            </w:r>
          </w:p>
        </w:tc>
        <w:tc>
          <w:tcPr>
            <w:tcW w:w="5615" w:type="dxa"/>
            <w:noWrap/>
            <w:hideMark/>
          </w:tcPr>
          <w:p w14:paraId="0EE9EA95"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Arid, steppe, cold                    </w:t>
            </w:r>
          </w:p>
        </w:tc>
      </w:tr>
      <w:tr w:rsidR="00B662A2" w:rsidRPr="008D47BF" w14:paraId="430D2DD7"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29F8B276"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8</w:t>
            </w:r>
          </w:p>
        </w:tc>
        <w:tc>
          <w:tcPr>
            <w:tcW w:w="1749" w:type="dxa"/>
            <w:noWrap/>
            <w:hideMark/>
          </w:tcPr>
          <w:p w14:paraId="44E324C5" w14:textId="0888F92D"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Csa</w:t>
            </w:r>
            <w:proofErr w:type="spellEnd"/>
            <w:r w:rsidRPr="008D47BF">
              <w:rPr>
                <w:rFonts w:ascii="Courier New" w:hAnsi="Courier New" w:cs="Courier New"/>
                <w:color w:val="000000"/>
              </w:rPr>
              <w:t xml:space="preserve">  </w:t>
            </w:r>
          </w:p>
        </w:tc>
        <w:tc>
          <w:tcPr>
            <w:tcW w:w="5615" w:type="dxa"/>
            <w:noWrap/>
            <w:hideMark/>
          </w:tcPr>
          <w:p w14:paraId="5906737B"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dry summer, hot summer     </w:t>
            </w:r>
          </w:p>
        </w:tc>
      </w:tr>
      <w:tr w:rsidR="00B662A2" w:rsidRPr="008D47BF" w14:paraId="0DB4FD51"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0FF75B6D"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9</w:t>
            </w:r>
          </w:p>
        </w:tc>
        <w:tc>
          <w:tcPr>
            <w:tcW w:w="1749" w:type="dxa"/>
            <w:noWrap/>
            <w:hideMark/>
          </w:tcPr>
          <w:p w14:paraId="1F7B0CD6" w14:textId="7BDE2842"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Csb</w:t>
            </w:r>
            <w:proofErr w:type="spellEnd"/>
            <w:r w:rsidRPr="008D47BF">
              <w:rPr>
                <w:rFonts w:ascii="Courier New" w:hAnsi="Courier New" w:cs="Courier New"/>
                <w:color w:val="000000"/>
              </w:rPr>
              <w:t xml:space="preserve">  </w:t>
            </w:r>
          </w:p>
        </w:tc>
        <w:tc>
          <w:tcPr>
            <w:tcW w:w="5615" w:type="dxa"/>
            <w:noWrap/>
            <w:hideMark/>
          </w:tcPr>
          <w:p w14:paraId="4EA835F9"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dry summer, warm summer    </w:t>
            </w:r>
          </w:p>
        </w:tc>
      </w:tr>
      <w:tr w:rsidR="00B662A2" w:rsidRPr="008D47BF" w14:paraId="3B855116"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6B558D8E"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10</w:t>
            </w:r>
          </w:p>
        </w:tc>
        <w:tc>
          <w:tcPr>
            <w:tcW w:w="1749" w:type="dxa"/>
            <w:noWrap/>
            <w:hideMark/>
          </w:tcPr>
          <w:p w14:paraId="4C2469DC"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Csc </w:t>
            </w:r>
          </w:p>
        </w:tc>
        <w:tc>
          <w:tcPr>
            <w:tcW w:w="5615" w:type="dxa"/>
            <w:noWrap/>
            <w:hideMark/>
          </w:tcPr>
          <w:p w14:paraId="2BFDFEB4" w14:textId="105CE1FE"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dry summer, cold summer    </w:t>
            </w:r>
          </w:p>
        </w:tc>
      </w:tr>
      <w:tr w:rsidR="00B662A2" w:rsidRPr="008D47BF" w14:paraId="0A797321"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730E1B63"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11</w:t>
            </w:r>
          </w:p>
        </w:tc>
        <w:tc>
          <w:tcPr>
            <w:tcW w:w="1749" w:type="dxa"/>
            <w:noWrap/>
            <w:hideMark/>
          </w:tcPr>
          <w:p w14:paraId="7F3D9AE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Cwa</w:t>
            </w:r>
            <w:proofErr w:type="spellEnd"/>
            <w:r w:rsidRPr="008D47BF">
              <w:rPr>
                <w:rFonts w:ascii="Courier New" w:hAnsi="Courier New" w:cs="Courier New"/>
                <w:color w:val="000000"/>
              </w:rPr>
              <w:t xml:space="preserve">  </w:t>
            </w:r>
          </w:p>
        </w:tc>
        <w:tc>
          <w:tcPr>
            <w:tcW w:w="5615" w:type="dxa"/>
            <w:noWrap/>
            <w:hideMark/>
          </w:tcPr>
          <w:p w14:paraId="796C6628"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dry winter, hot summer     </w:t>
            </w:r>
          </w:p>
        </w:tc>
      </w:tr>
      <w:tr w:rsidR="00B662A2" w:rsidRPr="008D47BF" w14:paraId="398A9791"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3A94D563"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12</w:t>
            </w:r>
          </w:p>
        </w:tc>
        <w:tc>
          <w:tcPr>
            <w:tcW w:w="1749" w:type="dxa"/>
            <w:noWrap/>
            <w:hideMark/>
          </w:tcPr>
          <w:p w14:paraId="7ACB1C6A"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Cwb</w:t>
            </w:r>
            <w:proofErr w:type="spellEnd"/>
            <w:r w:rsidRPr="008D47BF">
              <w:rPr>
                <w:rFonts w:ascii="Courier New" w:hAnsi="Courier New" w:cs="Courier New"/>
                <w:color w:val="000000"/>
              </w:rPr>
              <w:t xml:space="preserve">  </w:t>
            </w:r>
          </w:p>
        </w:tc>
        <w:tc>
          <w:tcPr>
            <w:tcW w:w="5615" w:type="dxa"/>
            <w:noWrap/>
            <w:hideMark/>
          </w:tcPr>
          <w:p w14:paraId="5D0E0C7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dry winter, warm summer    </w:t>
            </w:r>
          </w:p>
        </w:tc>
      </w:tr>
      <w:tr w:rsidR="00B662A2" w:rsidRPr="008D47BF" w14:paraId="3B65FC2A"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6246EEEC"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13</w:t>
            </w:r>
          </w:p>
        </w:tc>
        <w:tc>
          <w:tcPr>
            <w:tcW w:w="1749" w:type="dxa"/>
            <w:noWrap/>
            <w:hideMark/>
          </w:tcPr>
          <w:p w14:paraId="5648B8F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Cwc</w:t>
            </w:r>
            <w:proofErr w:type="spellEnd"/>
            <w:r w:rsidRPr="008D47BF">
              <w:rPr>
                <w:rFonts w:ascii="Courier New" w:hAnsi="Courier New" w:cs="Courier New"/>
                <w:color w:val="000000"/>
              </w:rPr>
              <w:t xml:space="preserve">  </w:t>
            </w:r>
          </w:p>
        </w:tc>
        <w:tc>
          <w:tcPr>
            <w:tcW w:w="5615" w:type="dxa"/>
            <w:noWrap/>
            <w:hideMark/>
          </w:tcPr>
          <w:p w14:paraId="3EEC9E6B"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dry winter, cold summer    </w:t>
            </w:r>
          </w:p>
        </w:tc>
      </w:tr>
      <w:tr w:rsidR="00B662A2" w:rsidRPr="008D47BF" w14:paraId="2C941A4E"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36AC164B"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14</w:t>
            </w:r>
          </w:p>
        </w:tc>
        <w:tc>
          <w:tcPr>
            <w:tcW w:w="1749" w:type="dxa"/>
            <w:noWrap/>
            <w:hideMark/>
          </w:tcPr>
          <w:p w14:paraId="02E008CD"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Cfa</w:t>
            </w:r>
            <w:proofErr w:type="spellEnd"/>
            <w:r w:rsidRPr="008D47BF">
              <w:rPr>
                <w:rFonts w:ascii="Courier New" w:hAnsi="Courier New" w:cs="Courier New"/>
                <w:color w:val="000000"/>
              </w:rPr>
              <w:t xml:space="preserve">  </w:t>
            </w:r>
          </w:p>
        </w:tc>
        <w:tc>
          <w:tcPr>
            <w:tcW w:w="5615" w:type="dxa"/>
            <w:noWrap/>
            <w:hideMark/>
          </w:tcPr>
          <w:p w14:paraId="67BE53DF"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no dry season, hot summer  </w:t>
            </w:r>
          </w:p>
        </w:tc>
      </w:tr>
      <w:tr w:rsidR="00B662A2" w:rsidRPr="008D47BF" w14:paraId="4E9678FF"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41458AC8"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15</w:t>
            </w:r>
          </w:p>
        </w:tc>
        <w:tc>
          <w:tcPr>
            <w:tcW w:w="1749" w:type="dxa"/>
            <w:noWrap/>
            <w:hideMark/>
          </w:tcPr>
          <w:p w14:paraId="23E9DF71"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Cfb</w:t>
            </w:r>
            <w:proofErr w:type="spellEnd"/>
            <w:r w:rsidRPr="008D47BF">
              <w:rPr>
                <w:rFonts w:ascii="Courier New" w:hAnsi="Courier New" w:cs="Courier New"/>
                <w:color w:val="000000"/>
              </w:rPr>
              <w:t xml:space="preserve"> </w:t>
            </w:r>
          </w:p>
        </w:tc>
        <w:tc>
          <w:tcPr>
            <w:tcW w:w="5615" w:type="dxa"/>
            <w:noWrap/>
            <w:hideMark/>
          </w:tcPr>
          <w:p w14:paraId="5E2DC22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no dry season, warm summer </w:t>
            </w:r>
          </w:p>
        </w:tc>
      </w:tr>
      <w:tr w:rsidR="00B662A2" w:rsidRPr="008D47BF" w14:paraId="4ABE1EDE"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2AAB311B"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16</w:t>
            </w:r>
          </w:p>
        </w:tc>
        <w:tc>
          <w:tcPr>
            <w:tcW w:w="1749" w:type="dxa"/>
            <w:noWrap/>
            <w:hideMark/>
          </w:tcPr>
          <w:p w14:paraId="04879CB3"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Cfc  </w:t>
            </w:r>
          </w:p>
        </w:tc>
        <w:tc>
          <w:tcPr>
            <w:tcW w:w="5615" w:type="dxa"/>
            <w:noWrap/>
            <w:hideMark/>
          </w:tcPr>
          <w:p w14:paraId="619321DE"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Temperate, no dry season, cold summer </w:t>
            </w:r>
          </w:p>
        </w:tc>
      </w:tr>
      <w:tr w:rsidR="00B662A2" w:rsidRPr="008D47BF" w14:paraId="51BB0453"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30DF9D6F"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17</w:t>
            </w:r>
          </w:p>
        </w:tc>
        <w:tc>
          <w:tcPr>
            <w:tcW w:w="1749" w:type="dxa"/>
            <w:noWrap/>
            <w:hideMark/>
          </w:tcPr>
          <w:p w14:paraId="0DA7731C"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Dsa  </w:t>
            </w:r>
          </w:p>
        </w:tc>
        <w:tc>
          <w:tcPr>
            <w:tcW w:w="5615" w:type="dxa"/>
            <w:noWrap/>
            <w:hideMark/>
          </w:tcPr>
          <w:p w14:paraId="6BF7AD18"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dry summer, hot summer          </w:t>
            </w:r>
          </w:p>
        </w:tc>
      </w:tr>
      <w:tr w:rsidR="00B662A2" w:rsidRPr="008D47BF" w14:paraId="3C7DC48D"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1942248E"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18</w:t>
            </w:r>
          </w:p>
        </w:tc>
        <w:tc>
          <w:tcPr>
            <w:tcW w:w="1749" w:type="dxa"/>
            <w:noWrap/>
            <w:hideMark/>
          </w:tcPr>
          <w:p w14:paraId="19812C10"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Dsb</w:t>
            </w:r>
            <w:proofErr w:type="spellEnd"/>
            <w:r w:rsidRPr="008D47BF">
              <w:rPr>
                <w:rFonts w:ascii="Courier New" w:hAnsi="Courier New" w:cs="Courier New"/>
                <w:color w:val="000000"/>
              </w:rPr>
              <w:t xml:space="preserve">  </w:t>
            </w:r>
          </w:p>
        </w:tc>
        <w:tc>
          <w:tcPr>
            <w:tcW w:w="5615" w:type="dxa"/>
            <w:noWrap/>
            <w:hideMark/>
          </w:tcPr>
          <w:p w14:paraId="0B841870"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dry summer, warm summer         </w:t>
            </w:r>
          </w:p>
        </w:tc>
      </w:tr>
      <w:tr w:rsidR="00B662A2" w:rsidRPr="008D47BF" w14:paraId="6CABE53C"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50044562"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19</w:t>
            </w:r>
          </w:p>
        </w:tc>
        <w:tc>
          <w:tcPr>
            <w:tcW w:w="1749" w:type="dxa"/>
            <w:noWrap/>
            <w:hideMark/>
          </w:tcPr>
          <w:p w14:paraId="4EE69E90"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Dsc</w:t>
            </w:r>
            <w:proofErr w:type="spellEnd"/>
            <w:r w:rsidRPr="008D47BF">
              <w:rPr>
                <w:rFonts w:ascii="Courier New" w:hAnsi="Courier New" w:cs="Courier New"/>
                <w:color w:val="000000"/>
              </w:rPr>
              <w:t xml:space="preserve">  </w:t>
            </w:r>
          </w:p>
        </w:tc>
        <w:tc>
          <w:tcPr>
            <w:tcW w:w="5615" w:type="dxa"/>
            <w:noWrap/>
            <w:hideMark/>
          </w:tcPr>
          <w:p w14:paraId="005DCB9D"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dry summer, cold summer         </w:t>
            </w:r>
          </w:p>
        </w:tc>
      </w:tr>
      <w:tr w:rsidR="00B662A2" w:rsidRPr="008D47BF" w14:paraId="7B384F56"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55DEC2F6"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lastRenderedPageBreak/>
              <w:t>20</w:t>
            </w:r>
          </w:p>
        </w:tc>
        <w:tc>
          <w:tcPr>
            <w:tcW w:w="1749" w:type="dxa"/>
            <w:noWrap/>
            <w:hideMark/>
          </w:tcPr>
          <w:p w14:paraId="5DEA2FA2"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Dsd  </w:t>
            </w:r>
          </w:p>
        </w:tc>
        <w:tc>
          <w:tcPr>
            <w:tcW w:w="5615" w:type="dxa"/>
            <w:noWrap/>
            <w:hideMark/>
          </w:tcPr>
          <w:p w14:paraId="7C3232A3"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dry summer, very cold winter    </w:t>
            </w:r>
          </w:p>
        </w:tc>
      </w:tr>
      <w:tr w:rsidR="00B662A2" w:rsidRPr="008D47BF" w14:paraId="5382232D"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679E0560"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21</w:t>
            </w:r>
          </w:p>
        </w:tc>
        <w:tc>
          <w:tcPr>
            <w:tcW w:w="1749" w:type="dxa"/>
            <w:noWrap/>
            <w:hideMark/>
          </w:tcPr>
          <w:p w14:paraId="34412338"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Dwa</w:t>
            </w:r>
            <w:proofErr w:type="spellEnd"/>
            <w:r w:rsidRPr="008D47BF">
              <w:rPr>
                <w:rFonts w:ascii="Courier New" w:hAnsi="Courier New" w:cs="Courier New"/>
                <w:color w:val="000000"/>
              </w:rPr>
              <w:t xml:space="preserve">  </w:t>
            </w:r>
          </w:p>
        </w:tc>
        <w:tc>
          <w:tcPr>
            <w:tcW w:w="5615" w:type="dxa"/>
            <w:noWrap/>
            <w:hideMark/>
          </w:tcPr>
          <w:p w14:paraId="41F0F209"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dry winter, hot summer          </w:t>
            </w:r>
          </w:p>
        </w:tc>
      </w:tr>
      <w:tr w:rsidR="00B662A2" w:rsidRPr="008D47BF" w14:paraId="11A87B73"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428C625E"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22</w:t>
            </w:r>
          </w:p>
        </w:tc>
        <w:tc>
          <w:tcPr>
            <w:tcW w:w="1749" w:type="dxa"/>
            <w:noWrap/>
            <w:hideMark/>
          </w:tcPr>
          <w:p w14:paraId="1EA69501"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Dwb</w:t>
            </w:r>
            <w:proofErr w:type="spellEnd"/>
            <w:r w:rsidRPr="008D47BF">
              <w:rPr>
                <w:rFonts w:ascii="Courier New" w:hAnsi="Courier New" w:cs="Courier New"/>
                <w:color w:val="000000"/>
              </w:rPr>
              <w:t xml:space="preserve">  </w:t>
            </w:r>
          </w:p>
        </w:tc>
        <w:tc>
          <w:tcPr>
            <w:tcW w:w="5615" w:type="dxa"/>
            <w:noWrap/>
            <w:hideMark/>
          </w:tcPr>
          <w:p w14:paraId="77AF0D91"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dry winter, warm summer         </w:t>
            </w:r>
          </w:p>
        </w:tc>
      </w:tr>
      <w:tr w:rsidR="00B662A2" w:rsidRPr="008D47BF" w14:paraId="738F68BB"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0794A35A"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23</w:t>
            </w:r>
          </w:p>
        </w:tc>
        <w:tc>
          <w:tcPr>
            <w:tcW w:w="1749" w:type="dxa"/>
            <w:noWrap/>
            <w:hideMark/>
          </w:tcPr>
          <w:p w14:paraId="6C4B6C7D"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Dwc</w:t>
            </w:r>
            <w:proofErr w:type="spellEnd"/>
            <w:r w:rsidRPr="008D47BF">
              <w:rPr>
                <w:rFonts w:ascii="Courier New" w:hAnsi="Courier New" w:cs="Courier New"/>
                <w:color w:val="000000"/>
              </w:rPr>
              <w:t xml:space="preserve">  </w:t>
            </w:r>
          </w:p>
        </w:tc>
        <w:tc>
          <w:tcPr>
            <w:tcW w:w="5615" w:type="dxa"/>
            <w:noWrap/>
            <w:hideMark/>
          </w:tcPr>
          <w:p w14:paraId="248DEB7A"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dry winter, cold summer         </w:t>
            </w:r>
          </w:p>
        </w:tc>
      </w:tr>
      <w:tr w:rsidR="00B662A2" w:rsidRPr="008D47BF" w14:paraId="5641FDE0"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5FB1BDBA"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24</w:t>
            </w:r>
          </w:p>
        </w:tc>
        <w:tc>
          <w:tcPr>
            <w:tcW w:w="1749" w:type="dxa"/>
            <w:noWrap/>
            <w:hideMark/>
          </w:tcPr>
          <w:p w14:paraId="40C862B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Dwd</w:t>
            </w:r>
            <w:proofErr w:type="spellEnd"/>
            <w:r w:rsidRPr="008D47BF">
              <w:rPr>
                <w:rFonts w:ascii="Courier New" w:hAnsi="Courier New" w:cs="Courier New"/>
                <w:color w:val="000000"/>
              </w:rPr>
              <w:t xml:space="preserve">  </w:t>
            </w:r>
          </w:p>
        </w:tc>
        <w:tc>
          <w:tcPr>
            <w:tcW w:w="5615" w:type="dxa"/>
            <w:noWrap/>
            <w:hideMark/>
          </w:tcPr>
          <w:p w14:paraId="627FA74C"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dry winter, very cold winter    </w:t>
            </w:r>
          </w:p>
        </w:tc>
      </w:tr>
      <w:tr w:rsidR="00B662A2" w:rsidRPr="008D47BF" w14:paraId="0839F51F"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3CB57076"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25</w:t>
            </w:r>
          </w:p>
        </w:tc>
        <w:tc>
          <w:tcPr>
            <w:tcW w:w="1749" w:type="dxa"/>
            <w:noWrap/>
            <w:hideMark/>
          </w:tcPr>
          <w:p w14:paraId="17A842E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Dfa</w:t>
            </w:r>
            <w:proofErr w:type="spellEnd"/>
            <w:r w:rsidRPr="008D47BF">
              <w:rPr>
                <w:rFonts w:ascii="Courier New" w:hAnsi="Courier New" w:cs="Courier New"/>
                <w:color w:val="000000"/>
              </w:rPr>
              <w:t xml:space="preserve">  </w:t>
            </w:r>
          </w:p>
        </w:tc>
        <w:tc>
          <w:tcPr>
            <w:tcW w:w="5615" w:type="dxa"/>
            <w:noWrap/>
            <w:hideMark/>
          </w:tcPr>
          <w:p w14:paraId="2D1B37D7"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no dry season, hot summer       </w:t>
            </w:r>
          </w:p>
        </w:tc>
      </w:tr>
      <w:tr w:rsidR="00B662A2" w:rsidRPr="008D47BF" w14:paraId="3E62B6EE"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327D5AB6"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26</w:t>
            </w:r>
          </w:p>
        </w:tc>
        <w:tc>
          <w:tcPr>
            <w:tcW w:w="1749" w:type="dxa"/>
            <w:noWrap/>
            <w:hideMark/>
          </w:tcPr>
          <w:p w14:paraId="0E0DD7A7"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Dfb</w:t>
            </w:r>
            <w:proofErr w:type="spellEnd"/>
            <w:r w:rsidRPr="008D47BF">
              <w:rPr>
                <w:rFonts w:ascii="Courier New" w:hAnsi="Courier New" w:cs="Courier New"/>
                <w:color w:val="000000"/>
              </w:rPr>
              <w:t xml:space="preserve">  </w:t>
            </w:r>
          </w:p>
        </w:tc>
        <w:tc>
          <w:tcPr>
            <w:tcW w:w="5615" w:type="dxa"/>
            <w:noWrap/>
            <w:hideMark/>
          </w:tcPr>
          <w:p w14:paraId="4416EBD9"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no dry season, warm summer      </w:t>
            </w:r>
          </w:p>
        </w:tc>
      </w:tr>
      <w:tr w:rsidR="00B662A2" w:rsidRPr="008D47BF" w14:paraId="203884C8"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6C108CCB"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27</w:t>
            </w:r>
          </w:p>
        </w:tc>
        <w:tc>
          <w:tcPr>
            <w:tcW w:w="1749" w:type="dxa"/>
            <w:noWrap/>
            <w:hideMark/>
          </w:tcPr>
          <w:p w14:paraId="51F63AC3"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Dfc</w:t>
            </w:r>
            <w:proofErr w:type="spellEnd"/>
            <w:r w:rsidRPr="008D47BF">
              <w:rPr>
                <w:rFonts w:ascii="Courier New" w:hAnsi="Courier New" w:cs="Courier New"/>
                <w:color w:val="000000"/>
              </w:rPr>
              <w:t xml:space="preserve">  </w:t>
            </w:r>
          </w:p>
        </w:tc>
        <w:tc>
          <w:tcPr>
            <w:tcW w:w="5615" w:type="dxa"/>
            <w:noWrap/>
            <w:hideMark/>
          </w:tcPr>
          <w:p w14:paraId="6E391DC8"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no dry season, cold summer      </w:t>
            </w:r>
          </w:p>
        </w:tc>
      </w:tr>
      <w:tr w:rsidR="00B662A2" w:rsidRPr="008D47BF" w14:paraId="7D4F471A"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334AC1B3"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28</w:t>
            </w:r>
          </w:p>
        </w:tc>
        <w:tc>
          <w:tcPr>
            <w:tcW w:w="1749" w:type="dxa"/>
            <w:noWrap/>
            <w:hideMark/>
          </w:tcPr>
          <w:p w14:paraId="55F5D01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w:t>
            </w:r>
            <w:proofErr w:type="spellStart"/>
            <w:r w:rsidRPr="008D47BF">
              <w:rPr>
                <w:rFonts w:ascii="Courier New" w:hAnsi="Courier New" w:cs="Courier New"/>
                <w:color w:val="000000"/>
              </w:rPr>
              <w:t>Dfd</w:t>
            </w:r>
            <w:proofErr w:type="spellEnd"/>
            <w:r w:rsidRPr="008D47BF">
              <w:rPr>
                <w:rFonts w:ascii="Courier New" w:hAnsi="Courier New" w:cs="Courier New"/>
                <w:color w:val="000000"/>
              </w:rPr>
              <w:t xml:space="preserve">  </w:t>
            </w:r>
          </w:p>
        </w:tc>
        <w:tc>
          <w:tcPr>
            <w:tcW w:w="5615" w:type="dxa"/>
            <w:noWrap/>
            <w:hideMark/>
          </w:tcPr>
          <w:p w14:paraId="523CB096"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Cold, no dry season, very cold winter </w:t>
            </w:r>
          </w:p>
        </w:tc>
      </w:tr>
      <w:tr w:rsidR="00B662A2" w:rsidRPr="008D47BF" w14:paraId="632ED5A2"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65679DC4"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29</w:t>
            </w:r>
          </w:p>
        </w:tc>
        <w:tc>
          <w:tcPr>
            <w:tcW w:w="1749" w:type="dxa"/>
            <w:noWrap/>
            <w:hideMark/>
          </w:tcPr>
          <w:p w14:paraId="531C42A4"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ET   </w:t>
            </w:r>
          </w:p>
        </w:tc>
        <w:tc>
          <w:tcPr>
            <w:tcW w:w="5615" w:type="dxa"/>
            <w:noWrap/>
            <w:hideMark/>
          </w:tcPr>
          <w:p w14:paraId="7E3570A1"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Polar, tundra                        </w:t>
            </w:r>
          </w:p>
        </w:tc>
      </w:tr>
      <w:tr w:rsidR="00B662A2" w:rsidRPr="008D47BF" w14:paraId="2EE7BCC2" w14:textId="77777777" w:rsidTr="001B5315">
        <w:trPr>
          <w:trHeight w:val="315"/>
        </w:trPr>
        <w:tc>
          <w:tcPr>
            <w:cnfStyle w:val="001000000000" w:firstRow="0" w:lastRow="0" w:firstColumn="1" w:lastColumn="0" w:oddVBand="0" w:evenVBand="0" w:oddHBand="0" w:evenHBand="0" w:firstRowFirstColumn="0" w:firstRowLastColumn="0" w:lastRowFirstColumn="0" w:lastRowLastColumn="0"/>
            <w:tcW w:w="1366" w:type="dxa"/>
            <w:noWrap/>
            <w:hideMark/>
          </w:tcPr>
          <w:p w14:paraId="16C69F84" w14:textId="77777777" w:rsidR="008D47BF" w:rsidRPr="008D47BF" w:rsidRDefault="008D47BF" w:rsidP="008D47BF">
            <w:pPr>
              <w:autoSpaceDE/>
              <w:autoSpaceDN/>
              <w:jc w:val="right"/>
              <w:rPr>
                <w:rFonts w:ascii="Courier New" w:hAnsi="Courier New" w:cs="Courier New"/>
                <w:color w:val="000000"/>
              </w:rPr>
            </w:pPr>
            <w:r w:rsidRPr="008D47BF">
              <w:rPr>
                <w:rFonts w:ascii="Courier New" w:hAnsi="Courier New" w:cs="Courier New"/>
                <w:color w:val="000000"/>
              </w:rPr>
              <w:t>30</w:t>
            </w:r>
          </w:p>
        </w:tc>
        <w:tc>
          <w:tcPr>
            <w:tcW w:w="1749" w:type="dxa"/>
            <w:noWrap/>
            <w:hideMark/>
          </w:tcPr>
          <w:p w14:paraId="5CE24180"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 EF   </w:t>
            </w:r>
          </w:p>
        </w:tc>
        <w:tc>
          <w:tcPr>
            <w:tcW w:w="5615" w:type="dxa"/>
            <w:noWrap/>
            <w:hideMark/>
          </w:tcPr>
          <w:p w14:paraId="6EF7AE54" w14:textId="77777777" w:rsidR="008D47BF" w:rsidRPr="008D47BF" w:rsidRDefault="008D47BF" w:rsidP="008D47BF">
            <w:pPr>
              <w:autoSpaceDE/>
              <w:autoSpaceDN/>
              <w:cnfStyle w:val="000000000000" w:firstRow="0" w:lastRow="0" w:firstColumn="0" w:lastColumn="0" w:oddVBand="0" w:evenVBand="0" w:oddHBand="0" w:evenHBand="0" w:firstRowFirstColumn="0" w:firstRowLastColumn="0" w:lastRowFirstColumn="0" w:lastRowLastColumn="0"/>
              <w:rPr>
                <w:rFonts w:ascii="Courier New" w:hAnsi="Courier New" w:cs="Courier New"/>
                <w:color w:val="000000"/>
              </w:rPr>
            </w:pPr>
            <w:r w:rsidRPr="008D47BF">
              <w:rPr>
                <w:rFonts w:ascii="Courier New" w:hAnsi="Courier New" w:cs="Courier New"/>
                <w:color w:val="000000"/>
              </w:rPr>
              <w:t xml:space="preserve">Polar, frost      </w:t>
            </w:r>
          </w:p>
        </w:tc>
      </w:tr>
    </w:tbl>
    <w:p w14:paraId="7D530F62" w14:textId="77777777" w:rsidR="008D47BF" w:rsidRDefault="008D47BF" w:rsidP="00130E4E">
      <w:pPr>
        <w:rPr>
          <w:rFonts w:ascii="Arial" w:hAnsi="Arial" w:cs="Arial"/>
          <w:szCs w:val="20"/>
        </w:rPr>
      </w:pPr>
    </w:p>
    <w:p w14:paraId="5E0BAAC3" w14:textId="77777777" w:rsidR="008D47BF" w:rsidRDefault="008D47BF" w:rsidP="00130E4E">
      <w:pPr>
        <w:rPr>
          <w:rFonts w:ascii="Arial" w:hAnsi="Arial" w:cs="Arial"/>
          <w:szCs w:val="20"/>
        </w:rPr>
      </w:pPr>
    </w:p>
    <w:p w14:paraId="6765237E" w14:textId="1FCC8DE7" w:rsidR="00673090" w:rsidRDefault="00773DCE" w:rsidP="00673090">
      <w:pPr>
        <w:rPr>
          <w:rFonts w:ascii="Arial" w:hAnsi="Arial" w:cs="Arial"/>
        </w:rPr>
      </w:pPr>
      <w:r>
        <w:rPr>
          <w:rFonts w:ascii="Arial" w:hAnsi="Arial" w:cs="Arial"/>
        </w:rPr>
        <w:t>During the evaluation of the derived climatology surface type data, it was recognized that t</w:t>
      </w:r>
      <w:r w:rsidR="00673090">
        <w:rPr>
          <w:rFonts w:ascii="Arial" w:hAnsi="Arial" w:cs="Arial"/>
        </w:rPr>
        <w:t xml:space="preserve">he distribution of </w:t>
      </w:r>
      <w:r>
        <w:rPr>
          <w:rFonts w:ascii="Arial" w:hAnsi="Arial" w:cs="Arial"/>
        </w:rPr>
        <w:t>some</w:t>
      </w:r>
      <w:r w:rsidR="00673090">
        <w:rPr>
          <w:rFonts w:ascii="Arial" w:hAnsi="Arial" w:cs="Arial"/>
        </w:rPr>
        <w:t xml:space="preserve"> surface types </w:t>
      </w:r>
      <w:r>
        <w:rPr>
          <w:rFonts w:ascii="Arial" w:hAnsi="Arial" w:cs="Arial"/>
        </w:rPr>
        <w:t>should be</w:t>
      </w:r>
      <w:r w:rsidR="00673090">
        <w:rPr>
          <w:rFonts w:ascii="Arial" w:hAnsi="Arial" w:cs="Arial"/>
        </w:rPr>
        <w:t xml:space="preserve"> constrained by climate. For example, snow/ice should not exist in </w:t>
      </w:r>
      <w:r w:rsidR="00C123D0">
        <w:rPr>
          <w:rFonts w:ascii="Arial" w:hAnsi="Arial" w:cs="Arial"/>
        </w:rPr>
        <w:t xml:space="preserve">the </w:t>
      </w:r>
      <w:r w:rsidR="00673090">
        <w:rPr>
          <w:rFonts w:ascii="Arial" w:hAnsi="Arial" w:cs="Arial"/>
        </w:rPr>
        <w:t>tropic</w:t>
      </w:r>
      <w:r w:rsidR="00C123D0">
        <w:rPr>
          <w:rFonts w:ascii="Arial" w:hAnsi="Arial" w:cs="Arial"/>
        </w:rPr>
        <w:t>s</w:t>
      </w:r>
      <w:r w:rsidR="00673090">
        <w:rPr>
          <w:rFonts w:ascii="Arial" w:hAnsi="Arial" w:cs="Arial"/>
        </w:rPr>
        <w:t xml:space="preserve"> </w:t>
      </w:r>
      <w:r w:rsidR="00C123D0">
        <w:rPr>
          <w:rFonts w:ascii="Arial" w:hAnsi="Arial" w:cs="Arial"/>
        </w:rPr>
        <w:t>or</w:t>
      </w:r>
      <w:r w:rsidR="00673090">
        <w:rPr>
          <w:rFonts w:ascii="Arial" w:hAnsi="Arial" w:cs="Arial"/>
        </w:rPr>
        <w:t xml:space="preserve"> other warm regions. Similarly, deciduous needleleaf forests </w:t>
      </w:r>
      <w:r w:rsidR="00C123D0">
        <w:rPr>
          <w:rFonts w:ascii="Arial" w:hAnsi="Arial" w:cs="Arial"/>
        </w:rPr>
        <w:t>should</w:t>
      </w:r>
      <w:r w:rsidR="00673090">
        <w:rPr>
          <w:rFonts w:ascii="Arial" w:hAnsi="Arial" w:cs="Arial"/>
        </w:rPr>
        <w:t xml:space="preserve"> also</w:t>
      </w:r>
      <w:r w:rsidR="00C123D0">
        <w:rPr>
          <w:rFonts w:ascii="Arial" w:hAnsi="Arial" w:cs="Arial"/>
        </w:rPr>
        <w:t xml:space="preserve"> be</w:t>
      </w:r>
      <w:r w:rsidR="00673090">
        <w:rPr>
          <w:rFonts w:ascii="Arial" w:hAnsi="Arial" w:cs="Arial"/>
        </w:rPr>
        <w:t xml:space="preserve"> limited to relatively cold regions. On the other hand, evergreen broadleaf forests should not exist in regions with cold winters. Due to spectral confusions, however, small numbers (&lt; 1% of the total number of pixels of each type) of snow/ice pixels, deciduous needleleaf forest pixels, and evergreen broadleaf forest pixels were found </w:t>
      </w:r>
      <w:r>
        <w:rPr>
          <w:rFonts w:ascii="Arial" w:hAnsi="Arial" w:cs="Arial"/>
        </w:rPr>
        <w:t>in regions where these types should not exist</w:t>
      </w:r>
      <w:r w:rsidR="00673090">
        <w:rPr>
          <w:rFonts w:ascii="Arial" w:hAnsi="Arial" w:cs="Arial"/>
        </w:rPr>
        <w:t xml:space="preserve">. </w:t>
      </w:r>
      <w:r w:rsidR="00C123D0">
        <w:rPr>
          <w:rFonts w:ascii="Arial" w:hAnsi="Arial" w:cs="Arial"/>
        </w:rPr>
        <w:t>To address this issue, a</w:t>
      </w:r>
      <w:r>
        <w:rPr>
          <w:rFonts w:ascii="Arial" w:hAnsi="Arial" w:cs="Arial"/>
        </w:rPr>
        <w:t xml:space="preserve"> method was developed to identify and correct </w:t>
      </w:r>
      <w:r w:rsidR="00C123D0">
        <w:rPr>
          <w:rFonts w:ascii="Arial" w:hAnsi="Arial" w:cs="Arial"/>
        </w:rPr>
        <w:t>such</w:t>
      </w:r>
      <w:r>
        <w:rPr>
          <w:rFonts w:ascii="Arial" w:hAnsi="Arial" w:cs="Arial"/>
        </w:rPr>
        <w:t xml:space="preserve"> errors based on the </w:t>
      </w:r>
      <w:proofErr w:type="spellStart"/>
      <w:r w:rsidRPr="00D23767">
        <w:rPr>
          <w:rFonts w:ascii="Arial" w:hAnsi="Arial" w:cs="Arial"/>
        </w:rPr>
        <w:t>Köppen</w:t>
      </w:r>
      <w:proofErr w:type="spellEnd"/>
      <w:r w:rsidRPr="00D23767">
        <w:rPr>
          <w:rFonts w:ascii="Arial" w:hAnsi="Arial" w:cs="Arial"/>
        </w:rPr>
        <w:t xml:space="preserve">-Geiger climate classification </w:t>
      </w:r>
      <w:r>
        <w:rPr>
          <w:rFonts w:ascii="Arial" w:hAnsi="Arial" w:cs="Arial"/>
        </w:rPr>
        <w:t xml:space="preserve">and the </w:t>
      </w:r>
      <w:r w:rsidRPr="00D23767">
        <w:rPr>
          <w:rFonts w:ascii="Arial" w:hAnsi="Arial" w:cs="Arial"/>
        </w:rPr>
        <w:t>monthly temperature</w:t>
      </w:r>
      <w:r>
        <w:rPr>
          <w:rFonts w:ascii="Arial" w:hAnsi="Arial" w:cs="Arial"/>
        </w:rPr>
        <w:t xml:space="preserve"> data of the </w:t>
      </w:r>
      <w:proofErr w:type="spellStart"/>
      <w:r w:rsidRPr="00D23767">
        <w:rPr>
          <w:rFonts w:ascii="Arial" w:hAnsi="Arial" w:cs="Arial"/>
        </w:rPr>
        <w:t>Worldclim</w:t>
      </w:r>
      <w:proofErr w:type="spellEnd"/>
      <w:r w:rsidRPr="00D23767">
        <w:rPr>
          <w:rFonts w:ascii="Arial" w:hAnsi="Arial" w:cs="Arial"/>
        </w:rPr>
        <w:t xml:space="preserve"> 2</w:t>
      </w:r>
      <w:r>
        <w:rPr>
          <w:rFonts w:ascii="Arial" w:hAnsi="Arial" w:cs="Arial"/>
        </w:rPr>
        <w:t xml:space="preserve"> dataset (Fick &amp; </w:t>
      </w:r>
      <w:proofErr w:type="spellStart"/>
      <w:r w:rsidRPr="00D23767">
        <w:rPr>
          <w:rFonts w:ascii="Arial" w:hAnsi="Arial" w:cs="Arial"/>
        </w:rPr>
        <w:t>Hijmans</w:t>
      </w:r>
      <w:proofErr w:type="spellEnd"/>
      <w:r>
        <w:rPr>
          <w:rFonts w:ascii="Arial" w:hAnsi="Arial" w:cs="Arial"/>
        </w:rPr>
        <w:t xml:space="preserve"> 2017). </w:t>
      </w:r>
      <w:r w:rsidR="00BC6853">
        <w:rPr>
          <w:rFonts w:ascii="Arial" w:hAnsi="Arial" w:cs="Arial"/>
        </w:rPr>
        <w:t xml:space="preserve">This method has been used to correct an early version of the 2012-2019 multi-year climatology surface type map and has been integrated into the procedures for producing the </w:t>
      </w:r>
      <w:r w:rsidR="00673090">
        <w:rPr>
          <w:rFonts w:ascii="Arial" w:hAnsi="Arial" w:cs="Arial"/>
        </w:rPr>
        <w:t>AST2022 product</w:t>
      </w:r>
      <w:r w:rsidR="00BC6853">
        <w:rPr>
          <w:rFonts w:ascii="Arial" w:hAnsi="Arial" w:cs="Arial"/>
        </w:rPr>
        <w:t xml:space="preserve">. It will be used to correct </w:t>
      </w:r>
      <w:r w:rsidR="00C123D0">
        <w:rPr>
          <w:rFonts w:ascii="Arial" w:hAnsi="Arial" w:cs="Arial"/>
        </w:rPr>
        <w:t xml:space="preserve">previous as well as future </w:t>
      </w:r>
      <w:r w:rsidR="00BC6853">
        <w:rPr>
          <w:rFonts w:ascii="Arial" w:hAnsi="Arial" w:cs="Arial"/>
        </w:rPr>
        <w:t>AST maps.</w:t>
      </w:r>
    </w:p>
    <w:p w14:paraId="5055D389" w14:textId="77777777" w:rsidR="00676271" w:rsidRDefault="00676271" w:rsidP="00AE29BA"/>
    <w:p w14:paraId="0AED53EC" w14:textId="6DF586A1" w:rsidR="006B299B" w:rsidRPr="00163E6D" w:rsidRDefault="00A2749C" w:rsidP="00282E1C">
      <w:pPr>
        <w:pStyle w:val="Heading1"/>
        <w:spacing w:after="240"/>
        <w:rPr>
          <w:rFonts w:ascii="Arial" w:hAnsi="Arial" w:cs="Arial"/>
        </w:rPr>
      </w:pPr>
      <w:r w:rsidRPr="00163E6D">
        <w:rPr>
          <w:rFonts w:ascii="Arial" w:hAnsi="Arial" w:cs="Arial"/>
        </w:rPr>
        <w:fldChar w:fldCharType="begin"/>
      </w:r>
      <w:r w:rsidR="006B299B" w:rsidRPr="00163E6D">
        <w:rPr>
          <w:rFonts w:ascii="Arial" w:hAnsi="Arial" w:cs="Arial"/>
        </w:rPr>
        <w:instrText>AUTONUMLGL</w:instrText>
      </w:r>
      <w:bookmarkStart w:id="84" w:name="_Toc135457368"/>
      <w:bookmarkStart w:id="85" w:name="_Toc135722147"/>
      <w:bookmarkStart w:id="86" w:name="_Toc135728902"/>
      <w:bookmarkStart w:id="87" w:name="_Toc179734074"/>
      <w:bookmarkStart w:id="88" w:name="_Toc146703503"/>
      <w:r w:rsidRPr="00163E6D">
        <w:rPr>
          <w:rFonts w:ascii="Arial" w:hAnsi="Arial" w:cs="Arial"/>
        </w:rPr>
        <w:fldChar w:fldCharType="end"/>
      </w:r>
      <w:r w:rsidR="006B299B" w:rsidRPr="00163E6D">
        <w:rPr>
          <w:rFonts w:ascii="Arial" w:hAnsi="Arial" w:cs="Arial"/>
        </w:rPr>
        <w:tab/>
        <w:t xml:space="preserve"> </w:t>
      </w:r>
      <w:bookmarkEnd w:id="84"/>
      <w:bookmarkEnd w:id="85"/>
      <w:bookmarkEnd w:id="86"/>
      <w:bookmarkEnd w:id="87"/>
      <w:r w:rsidR="001800AE">
        <w:rPr>
          <w:rFonts w:ascii="Arial" w:hAnsi="Arial" w:cs="Arial"/>
        </w:rPr>
        <w:t>ASSUMPTIONS AND LIMITATIONS</w:t>
      </w:r>
      <w:bookmarkEnd w:id="88"/>
      <w:r w:rsidR="00282E1C" w:rsidRPr="00163E6D">
        <w:rPr>
          <w:rFonts w:ascii="Arial" w:hAnsi="Arial" w:cs="Arial"/>
        </w:rPr>
        <w:t xml:space="preserve"> </w:t>
      </w:r>
    </w:p>
    <w:p w14:paraId="4DB93B0F" w14:textId="77777777" w:rsidR="00D82A33" w:rsidRDefault="001A6734" w:rsidP="00145FCA">
      <w:pPr>
        <w:pStyle w:val="NormalIndent"/>
        <w:ind w:left="0"/>
        <w:rPr>
          <w:rFonts w:ascii="Arial" w:hAnsi="Arial" w:cs="Arial"/>
        </w:rPr>
      </w:pPr>
      <w:r>
        <w:rPr>
          <w:rFonts w:ascii="Arial" w:hAnsi="Arial" w:cs="Arial"/>
        </w:rPr>
        <w:t>The</w:t>
      </w:r>
      <w:r w:rsidR="00D82A33">
        <w:rPr>
          <w:rFonts w:ascii="Arial" w:hAnsi="Arial" w:cs="Arial"/>
        </w:rPr>
        <w:t xml:space="preserve"> VIIRS</w:t>
      </w:r>
      <w:r>
        <w:rPr>
          <w:rFonts w:ascii="Arial" w:hAnsi="Arial" w:cs="Arial"/>
        </w:rPr>
        <w:t xml:space="preserve"> AST algorithm </w:t>
      </w:r>
      <w:r w:rsidR="00D82A33">
        <w:rPr>
          <w:rFonts w:ascii="Arial" w:hAnsi="Arial" w:cs="Arial"/>
        </w:rPr>
        <w:t xml:space="preserve">is designed based on </w:t>
      </w:r>
      <w:proofErr w:type="gramStart"/>
      <w:r w:rsidR="00D82A33">
        <w:rPr>
          <w:rFonts w:ascii="Arial" w:hAnsi="Arial" w:cs="Arial"/>
        </w:rPr>
        <w:t>a number of</w:t>
      </w:r>
      <w:proofErr w:type="gramEnd"/>
      <w:r w:rsidR="00D82A33">
        <w:rPr>
          <w:rFonts w:ascii="Arial" w:hAnsi="Arial" w:cs="Arial"/>
        </w:rPr>
        <w:t xml:space="preserve"> assumptions, including:</w:t>
      </w:r>
    </w:p>
    <w:p w14:paraId="561B7C60" w14:textId="77777777" w:rsidR="00D82A33" w:rsidRDefault="00D82A33" w:rsidP="00145FCA">
      <w:pPr>
        <w:pStyle w:val="NormalIndent"/>
        <w:ind w:left="0"/>
        <w:rPr>
          <w:rFonts w:ascii="Arial" w:hAnsi="Arial" w:cs="Arial"/>
        </w:rPr>
      </w:pPr>
    </w:p>
    <w:p w14:paraId="777F451D" w14:textId="77777777" w:rsidR="00D82A33" w:rsidRDefault="00D82A33" w:rsidP="00D82A33">
      <w:pPr>
        <w:pStyle w:val="NormalIndent"/>
        <w:numPr>
          <w:ilvl w:val="0"/>
          <w:numId w:val="19"/>
        </w:numPr>
        <w:rPr>
          <w:rFonts w:ascii="Arial" w:hAnsi="Arial" w:cs="Arial"/>
        </w:rPr>
      </w:pPr>
      <w:r>
        <w:rPr>
          <w:rFonts w:ascii="Arial" w:hAnsi="Arial" w:cs="Arial"/>
        </w:rPr>
        <w:t>T</w:t>
      </w:r>
      <w:r w:rsidR="001A6734" w:rsidRPr="00D82A33">
        <w:rPr>
          <w:rFonts w:ascii="Arial" w:hAnsi="Arial" w:cs="Arial"/>
        </w:rPr>
        <w:t xml:space="preserve">he Earth’s surface can be divided into discrete grid cells where each grid cell contains one and only one of the 17 IGBP surface </w:t>
      </w:r>
      <w:proofErr w:type="gramStart"/>
      <w:r w:rsidR="001A6734" w:rsidRPr="00D82A33">
        <w:rPr>
          <w:rFonts w:ascii="Arial" w:hAnsi="Arial" w:cs="Arial"/>
        </w:rPr>
        <w:t>types</w:t>
      </w:r>
      <w:r>
        <w:rPr>
          <w:rFonts w:ascii="Arial" w:hAnsi="Arial" w:cs="Arial"/>
        </w:rPr>
        <w:t>;</w:t>
      </w:r>
      <w:proofErr w:type="gramEnd"/>
    </w:p>
    <w:p w14:paraId="688B6C5C" w14:textId="25DCF0D4" w:rsidR="00D82A33" w:rsidRDefault="00D82A33" w:rsidP="00D82A33">
      <w:pPr>
        <w:pStyle w:val="NormalIndent"/>
        <w:numPr>
          <w:ilvl w:val="0"/>
          <w:numId w:val="19"/>
        </w:numPr>
        <w:rPr>
          <w:rFonts w:ascii="Arial" w:hAnsi="Arial" w:cs="Arial"/>
        </w:rPr>
      </w:pPr>
      <w:r>
        <w:rPr>
          <w:rFonts w:ascii="Arial" w:hAnsi="Arial" w:cs="Arial"/>
        </w:rPr>
        <w:t>T</w:t>
      </w:r>
      <w:r w:rsidR="001A6734" w:rsidRPr="00D82A33">
        <w:rPr>
          <w:rFonts w:ascii="Arial" w:hAnsi="Arial" w:cs="Arial"/>
        </w:rPr>
        <w:t xml:space="preserve">he spectral-temporal information </w:t>
      </w:r>
      <w:r w:rsidRPr="00D82A33">
        <w:rPr>
          <w:rFonts w:ascii="Arial" w:hAnsi="Arial" w:cs="Arial"/>
        </w:rPr>
        <w:t>collected by VIIRS provides reasonable separability among the</w:t>
      </w:r>
      <w:r w:rsidR="00735B21">
        <w:rPr>
          <w:rFonts w:ascii="Arial" w:hAnsi="Arial" w:cs="Arial"/>
        </w:rPr>
        <w:t xml:space="preserve"> surface types across the </w:t>
      </w:r>
      <w:proofErr w:type="gramStart"/>
      <w:r w:rsidR="00735B21">
        <w:rPr>
          <w:rFonts w:ascii="Arial" w:hAnsi="Arial" w:cs="Arial"/>
        </w:rPr>
        <w:t>globe;</w:t>
      </w:r>
      <w:proofErr w:type="gramEnd"/>
      <w:r w:rsidRPr="00D82A33">
        <w:rPr>
          <w:rFonts w:ascii="Arial" w:hAnsi="Arial" w:cs="Arial"/>
        </w:rPr>
        <w:t xml:space="preserve"> </w:t>
      </w:r>
    </w:p>
    <w:p w14:paraId="47C8E4F5" w14:textId="33E1AF8C" w:rsidR="00145FCA" w:rsidRDefault="00D82A33" w:rsidP="00D82A33">
      <w:pPr>
        <w:pStyle w:val="NormalIndent"/>
        <w:numPr>
          <w:ilvl w:val="0"/>
          <w:numId w:val="19"/>
        </w:numPr>
        <w:rPr>
          <w:rFonts w:ascii="Arial" w:hAnsi="Arial" w:cs="Arial"/>
        </w:rPr>
      </w:pPr>
      <w:r>
        <w:rPr>
          <w:rFonts w:ascii="Arial" w:hAnsi="Arial" w:cs="Arial"/>
        </w:rPr>
        <w:t>T</w:t>
      </w:r>
      <w:r w:rsidRPr="00D82A33">
        <w:rPr>
          <w:rFonts w:ascii="Arial" w:hAnsi="Arial" w:cs="Arial"/>
        </w:rPr>
        <w:t xml:space="preserve">he surface type of each grid cell does not change within </w:t>
      </w:r>
      <w:r w:rsidR="00735B21">
        <w:rPr>
          <w:rFonts w:ascii="Arial" w:hAnsi="Arial" w:cs="Arial"/>
        </w:rPr>
        <w:t>a</w:t>
      </w:r>
      <w:r w:rsidR="00FF0977" w:rsidRPr="00D82A33">
        <w:rPr>
          <w:rFonts w:ascii="Arial" w:hAnsi="Arial" w:cs="Arial"/>
        </w:rPr>
        <w:t xml:space="preserve"> </w:t>
      </w:r>
      <w:r w:rsidRPr="00D82A33">
        <w:rPr>
          <w:rFonts w:ascii="Arial" w:hAnsi="Arial" w:cs="Arial"/>
        </w:rPr>
        <w:t>calendar year.</w:t>
      </w:r>
    </w:p>
    <w:p w14:paraId="01045530" w14:textId="77777777" w:rsidR="00D82A33" w:rsidRPr="00D82A33" w:rsidRDefault="00D82A33" w:rsidP="00D82A33">
      <w:pPr>
        <w:pStyle w:val="NormalIndent"/>
        <w:ind w:left="0"/>
        <w:rPr>
          <w:rFonts w:ascii="Arial" w:hAnsi="Arial" w:cs="Arial"/>
        </w:rPr>
      </w:pPr>
    </w:p>
    <w:p w14:paraId="5D6ACECB" w14:textId="23EB357B" w:rsidR="00BD4DD2" w:rsidRDefault="00600A23" w:rsidP="00BD4DD2">
      <w:pPr>
        <w:pStyle w:val="NormalIndent"/>
        <w:ind w:left="0"/>
        <w:rPr>
          <w:rFonts w:ascii="Arial" w:hAnsi="Arial" w:cs="Arial"/>
        </w:rPr>
      </w:pPr>
      <w:r>
        <w:rPr>
          <w:rFonts w:ascii="Arial" w:hAnsi="Arial" w:cs="Arial"/>
        </w:rPr>
        <w:t>T</w:t>
      </w:r>
      <w:r w:rsidR="00D82A33">
        <w:rPr>
          <w:rFonts w:ascii="Arial" w:hAnsi="Arial" w:cs="Arial"/>
        </w:rPr>
        <w:t xml:space="preserve">hese assumptions are </w:t>
      </w:r>
      <w:r>
        <w:rPr>
          <w:rFonts w:ascii="Arial" w:hAnsi="Arial" w:cs="Arial"/>
        </w:rPr>
        <w:t xml:space="preserve">not </w:t>
      </w:r>
      <w:r w:rsidR="00D82A33">
        <w:rPr>
          <w:rFonts w:ascii="Arial" w:hAnsi="Arial" w:cs="Arial"/>
        </w:rPr>
        <w:t xml:space="preserve">100% valid. In fact, most grid cells at the 1-km resolution are mixtures of multiple land cover types. Some surface types are not separable using spectral-temporal information in certain regions. </w:t>
      </w:r>
      <w:r w:rsidR="00BD4DD2">
        <w:rPr>
          <w:rFonts w:ascii="Arial" w:hAnsi="Arial" w:cs="Arial"/>
        </w:rPr>
        <w:t xml:space="preserve">For example, wetlands are highly mixed and are often confused with other surface types. </w:t>
      </w:r>
      <w:r w:rsidR="00BD4DD2" w:rsidRPr="007703F9">
        <w:rPr>
          <w:rFonts w:ascii="Arial" w:hAnsi="Arial" w:cs="Arial"/>
          <w:szCs w:val="20"/>
        </w:rPr>
        <w:t>Grass</w:t>
      </w:r>
      <w:r w:rsidR="00BD4DD2">
        <w:rPr>
          <w:rFonts w:ascii="Arial" w:hAnsi="Arial" w:cs="Arial"/>
          <w:szCs w:val="20"/>
        </w:rPr>
        <w:t>land</w:t>
      </w:r>
      <w:r w:rsidR="00BD4DD2" w:rsidRPr="007703F9">
        <w:rPr>
          <w:rFonts w:ascii="Arial" w:hAnsi="Arial" w:cs="Arial"/>
          <w:szCs w:val="20"/>
        </w:rPr>
        <w:t xml:space="preserve">s and cereal/crops </w:t>
      </w:r>
      <w:r w:rsidR="00BD4DD2">
        <w:rPr>
          <w:rFonts w:ascii="Arial" w:hAnsi="Arial" w:cs="Arial"/>
          <w:szCs w:val="20"/>
        </w:rPr>
        <w:t xml:space="preserve">may not be </w:t>
      </w:r>
      <w:r w:rsidR="00BD4DD2">
        <w:rPr>
          <w:rFonts w:ascii="Arial" w:hAnsi="Arial" w:cs="Arial"/>
          <w:szCs w:val="20"/>
        </w:rPr>
        <w:lastRenderedPageBreak/>
        <w:t>separable in certain regions.</w:t>
      </w:r>
      <w:r w:rsidR="00BD4DD2" w:rsidRPr="003838EC">
        <w:rPr>
          <w:rFonts w:ascii="Arial" w:hAnsi="Arial" w:cs="Arial"/>
          <w:szCs w:val="20"/>
        </w:rPr>
        <w:t xml:space="preserve"> </w:t>
      </w:r>
      <w:r w:rsidR="00BD4DD2" w:rsidRPr="007703F9">
        <w:rPr>
          <w:rFonts w:ascii="Arial" w:hAnsi="Arial" w:cs="Arial"/>
          <w:szCs w:val="20"/>
        </w:rPr>
        <w:t xml:space="preserve">Rice paddies </w:t>
      </w:r>
      <w:r w:rsidR="00BD4DD2">
        <w:rPr>
          <w:rFonts w:ascii="Arial" w:hAnsi="Arial" w:cs="Arial"/>
          <w:szCs w:val="20"/>
        </w:rPr>
        <w:t xml:space="preserve">as croplands many be confused with some wetlands. Tables 2-4 and 2-5 provide quantitative measures of the confusions among the 17 IGBP </w:t>
      </w:r>
      <w:r w:rsidR="00B662A2">
        <w:rPr>
          <w:rFonts w:ascii="Arial" w:hAnsi="Arial" w:cs="Arial"/>
          <w:szCs w:val="20"/>
        </w:rPr>
        <w:t>types</w:t>
      </w:r>
      <w:r w:rsidR="00BD4DD2">
        <w:rPr>
          <w:rFonts w:ascii="Arial" w:hAnsi="Arial" w:cs="Arial"/>
          <w:szCs w:val="20"/>
        </w:rPr>
        <w:t xml:space="preserve"> in the 2012 and 2014 AST products.</w:t>
      </w:r>
    </w:p>
    <w:p w14:paraId="55AADD29" w14:textId="77777777" w:rsidR="00BD4DD2" w:rsidRDefault="00BD4DD2" w:rsidP="00D82A33">
      <w:pPr>
        <w:pStyle w:val="NormalIndent"/>
        <w:ind w:left="0"/>
        <w:rPr>
          <w:rFonts w:ascii="Arial" w:hAnsi="Arial" w:cs="Arial"/>
        </w:rPr>
      </w:pPr>
    </w:p>
    <w:p w14:paraId="1E44BF2C" w14:textId="2EA994A8" w:rsidR="00DC6E4B" w:rsidRDefault="0082017D" w:rsidP="00D82A33">
      <w:pPr>
        <w:pStyle w:val="NormalIndent"/>
        <w:ind w:left="0"/>
        <w:rPr>
          <w:rFonts w:ascii="Arial" w:hAnsi="Arial" w:cs="Arial"/>
        </w:rPr>
      </w:pPr>
      <w:r>
        <w:rPr>
          <w:rFonts w:ascii="Arial" w:hAnsi="Arial" w:cs="Arial"/>
        </w:rPr>
        <w:t xml:space="preserve">Further, many grid cells have surface type change within a year, which can be caused by </w:t>
      </w:r>
      <w:r w:rsidR="003838EC">
        <w:rPr>
          <w:rFonts w:ascii="Arial" w:hAnsi="Arial" w:cs="Arial"/>
        </w:rPr>
        <w:t xml:space="preserve">events driven by both natural </w:t>
      </w:r>
      <w:r w:rsidR="00D82A33">
        <w:rPr>
          <w:rFonts w:ascii="Arial" w:hAnsi="Arial" w:cs="Arial"/>
        </w:rPr>
        <w:t>processes</w:t>
      </w:r>
      <w:r w:rsidR="003838EC">
        <w:rPr>
          <w:rFonts w:ascii="Arial" w:hAnsi="Arial" w:cs="Arial"/>
        </w:rPr>
        <w:t xml:space="preserve"> and human activities. </w:t>
      </w:r>
      <w:r w:rsidR="00BD4DD2">
        <w:rPr>
          <w:rFonts w:ascii="Arial" w:hAnsi="Arial" w:cs="Arial"/>
        </w:rPr>
        <w:t>For example, l</w:t>
      </w:r>
      <w:r w:rsidR="00547A78">
        <w:rPr>
          <w:rFonts w:ascii="Arial" w:hAnsi="Arial" w:cs="Arial"/>
        </w:rPr>
        <w:t xml:space="preserve">arge portions of the Earth’s surface have seasonal changes in snow cover (Figure 3-1). Short term changes in surface inundation occur in many areas during flooding </w:t>
      </w:r>
      <w:r w:rsidR="00FF0977">
        <w:rPr>
          <w:rFonts w:ascii="Arial" w:hAnsi="Arial" w:cs="Arial"/>
        </w:rPr>
        <w:t>events</w:t>
      </w:r>
      <w:r w:rsidR="00547A78">
        <w:rPr>
          <w:rFonts w:ascii="Arial" w:hAnsi="Arial" w:cs="Arial"/>
        </w:rPr>
        <w:t>. More permanent changes in forest cover can result from wildfires, deforestation, and urbanization.</w:t>
      </w:r>
      <w:r w:rsidR="00C55594">
        <w:rPr>
          <w:rFonts w:ascii="Arial" w:hAnsi="Arial" w:cs="Arial"/>
        </w:rPr>
        <w:t xml:space="preserve"> The current AST product is not designed to capture such changes.</w:t>
      </w:r>
    </w:p>
    <w:p w14:paraId="243E7678" w14:textId="77777777" w:rsidR="009E1C66" w:rsidRDefault="009E1C66" w:rsidP="009E1C66">
      <w:pPr>
        <w:pStyle w:val="NormalIndent"/>
        <w:ind w:left="0"/>
        <w:rPr>
          <w:rFonts w:ascii="Arial" w:hAnsi="Arial" w:cs="Arial"/>
        </w:rPr>
      </w:pPr>
    </w:p>
    <w:p w14:paraId="0B539F21" w14:textId="77777777" w:rsidR="009E1C66" w:rsidRPr="00A20F91" w:rsidRDefault="009E1C66" w:rsidP="009E1C66">
      <w:pPr>
        <w:pStyle w:val="Heading2"/>
        <w:spacing w:after="240"/>
        <w:rPr>
          <w:rFonts w:ascii="Arial" w:hAnsi="Arial" w:cs="Arial"/>
        </w:rPr>
      </w:pPr>
      <w:r w:rsidRPr="00A20F91">
        <w:rPr>
          <w:rFonts w:ascii="Arial" w:hAnsi="Arial" w:cs="Arial"/>
        </w:rPr>
        <w:fldChar w:fldCharType="begin"/>
      </w:r>
      <w:r w:rsidRPr="00A20F91">
        <w:rPr>
          <w:rFonts w:ascii="Arial" w:hAnsi="Arial" w:cs="Arial"/>
        </w:rPr>
        <w:instrText>AUTONUMLGL</w:instrText>
      </w:r>
      <w:bookmarkStart w:id="89" w:name="_Toc146703504"/>
      <w:r w:rsidRPr="00A20F91">
        <w:rPr>
          <w:rFonts w:ascii="Arial" w:hAnsi="Arial" w:cs="Arial"/>
        </w:rPr>
        <w:fldChar w:fldCharType="end"/>
      </w:r>
      <w:r w:rsidRPr="00A20F91">
        <w:rPr>
          <w:rFonts w:ascii="Arial" w:hAnsi="Arial" w:cs="Arial"/>
        </w:rPr>
        <w:t xml:space="preserve">  </w:t>
      </w:r>
      <w:r>
        <w:rPr>
          <w:rFonts w:ascii="Arial" w:hAnsi="Arial" w:cs="Arial"/>
        </w:rPr>
        <w:t>Performance Assumptions</w:t>
      </w:r>
      <w:bookmarkEnd w:id="89"/>
    </w:p>
    <w:p w14:paraId="220C7E0C" w14:textId="77777777" w:rsidR="009E1C66" w:rsidRDefault="009E1C66" w:rsidP="009E1C66">
      <w:pPr>
        <w:pStyle w:val="NormalIndent"/>
        <w:ind w:left="0"/>
        <w:rPr>
          <w:rFonts w:ascii="Arial" w:hAnsi="Arial" w:cs="Arial"/>
        </w:rPr>
      </w:pPr>
      <w:r>
        <w:rPr>
          <w:rFonts w:ascii="Arial" w:hAnsi="Arial" w:cs="Arial"/>
        </w:rPr>
        <w:t xml:space="preserve">Performance assessment of the VIIRS AST algorithm derived in section 2.7 assumes that all reference samples described in section 2.2 have been labeled correctly. This is not entirely true. Determining the surface type of a sample located in a homogeneous area may be relatively straightforward. For samples located in heterogeneous areas or near or along the edge or transition areas between different surface types, however, it can be difficult to determine their surface types reliably. Even human experts may not be able to label such samples correctly and consistently. It is not uncommon that different analysts label such samples differently </w:t>
      </w:r>
      <w:r>
        <w:rPr>
          <w:rFonts w:ascii="Arial" w:hAnsi="Arial" w:cs="Arial"/>
        </w:rPr>
        <w:fldChar w:fldCharType="begin">
          <w:fldData xml:space="preserve">PEVuZE5vdGU+PENpdGU+PEF1dGhvcj5GZW5nPC9BdXRob3I+PFllYXI+MjAxNjwvWWVhcj48UmVj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PEVuZE5vdGU+PENpdGU+PEF1dGhvcj5GZW5nPC9BdXRob3I+PFllYXI+MjAxNjwvWWVhcj48UmVj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(Feng et al. 2016; Montesano et al. 2009)</w:t>
      </w:r>
      <w:r>
        <w:rPr>
          <w:rFonts w:ascii="Arial" w:hAnsi="Arial" w:cs="Arial"/>
        </w:rPr>
        <w:fldChar w:fldCharType="end"/>
      </w:r>
      <w:r>
        <w:rPr>
          <w:rFonts w:ascii="Arial" w:hAnsi="Arial" w:cs="Arial"/>
        </w:rPr>
        <w:t xml:space="preserve">. </w:t>
      </w:r>
    </w:p>
    <w:p w14:paraId="119AF724" w14:textId="77777777" w:rsidR="00BD4DD2" w:rsidRPr="0014671F" w:rsidRDefault="00BD4DD2" w:rsidP="002F7086">
      <w:pPr>
        <w:suppressLineNumbers/>
        <w:rPr>
          <w:rFonts w:ascii="Arial" w:hAnsi="Arial" w:cs="Arial"/>
        </w:rPr>
      </w:pPr>
    </w:p>
    <w:p w14:paraId="36D37806" w14:textId="77777777" w:rsidR="00BD4DD2" w:rsidRDefault="00BD4DD2" w:rsidP="00BD4DD2">
      <w:pPr>
        <w:pStyle w:val="NormalIndent"/>
        <w:ind w:left="0"/>
        <w:rPr>
          <w:rFonts w:ascii="Arial" w:hAnsi="Arial" w:cs="Arial"/>
        </w:rPr>
      </w:pPr>
      <w:r>
        <w:rPr>
          <w:rFonts w:ascii="Arial" w:hAnsi="Arial" w:cs="Arial"/>
          <w:noProof/>
        </w:rPr>
        <w:lastRenderedPageBreak/>
        <w:drawing>
          <wp:inline distT="0" distB="0" distL="0" distR="0" wp14:anchorId="78650D0A" wp14:editId="57B238C2">
            <wp:extent cx="6143625" cy="38013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64425" cy="3814175"/>
                    </a:xfrm>
                    <a:prstGeom prst="rect">
                      <a:avLst/>
                    </a:prstGeom>
                    <a:noFill/>
                  </pic:spPr>
                </pic:pic>
              </a:graphicData>
            </a:graphic>
          </wp:inline>
        </w:drawing>
      </w:r>
    </w:p>
    <w:p w14:paraId="69B040DD" w14:textId="77777777" w:rsidR="00BD4DD2" w:rsidRDefault="00BD4DD2" w:rsidP="00BD4DD2">
      <w:pPr>
        <w:pStyle w:val="NormalIndent"/>
        <w:ind w:left="0"/>
        <w:rPr>
          <w:rFonts w:ascii="Arial" w:hAnsi="Arial" w:cs="Arial"/>
        </w:rPr>
      </w:pPr>
    </w:p>
    <w:p w14:paraId="29B55174" w14:textId="77777777" w:rsidR="00BD4DD2" w:rsidRPr="00ED305C" w:rsidRDefault="00BD4DD2" w:rsidP="00ED305C">
      <w:pPr>
        <w:pStyle w:val="TableofFigures"/>
        <w:jc w:val="center"/>
        <w:rPr>
          <w:rFonts w:cs="Arial"/>
          <w:bCs/>
        </w:rPr>
      </w:pPr>
      <w:bookmarkStart w:id="90" w:name="_Toc146703541"/>
      <w:r w:rsidRPr="00ED305C">
        <w:rPr>
          <w:rFonts w:cs="Arial"/>
          <w:bCs/>
        </w:rPr>
        <w:t>Figure 3-1. Snow flags in the Surface Type EDR generated by the IDPS system show that season snow cover changes between spring, summer, fall, and winter occur over large portions of the Earth’s surface.</w:t>
      </w:r>
      <w:bookmarkEnd w:id="90"/>
    </w:p>
    <w:p w14:paraId="39EE94EC" w14:textId="77777777" w:rsidR="00637E83" w:rsidRDefault="00637E83" w:rsidP="002C22BA">
      <w:pPr>
        <w:pStyle w:val="NormalIndent"/>
        <w:ind w:left="0"/>
        <w:rPr>
          <w:rFonts w:ascii="Arial" w:hAnsi="Arial" w:cs="Arial"/>
        </w:rPr>
      </w:pPr>
    </w:p>
    <w:p w14:paraId="10D3EBB2" w14:textId="77777777" w:rsidR="0055260E" w:rsidRPr="00BD7AC3" w:rsidRDefault="00A2749C" w:rsidP="001800AE">
      <w:pPr>
        <w:pStyle w:val="Heading2"/>
        <w:spacing w:after="240"/>
        <w:rPr>
          <w:rFonts w:ascii="Arial" w:hAnsi="Arial" w:cs="Arial"/>
        </w:rPr>
      </w:pPr>
      <w:r w:rsidRPr="00BD7AC3">
        <w:rPr>
          <w:rFonts w:ascii="Arial" w:hAnsi="Arial" w:cs="Arial"/>
        </w:rPr>
        <w:fldChar w:fldCharType="begin"/>
      </w:r>
      <w:r w:rsidR="0055260E" w:rsidRPr="00BD7AC3">
        <w:rPr>
          <w:rFonts w:ascii="Arial" w:hAnsi="Arial" w:cs="Arial"/>
        </w:rPr>
        <w:instrText>AUTONUMLGL</w:instrText>
      </w:r>
      <w:bookmarkStart w:id="91" w:name="_Toc146703505"/>
      <w:r w:rsidRPr="00BD7AC3">
        <w:rPr>
          <w:rFonts w:ascii="Arial" w:hAnsi="Arial" w:cs="Arial"/>
        </w:rPr>
        <w:fldChar w:fldCharType="end"/>
      </w:r>
      <w:r w:rsidR="0055260E" w:rsidRPr="00BD7AC3">
        <w:rPr>
          <w:rFonts w:ascii="Arial" w:hAnsi="Arial" w:cs="Arial"/>
        </w:rPr>
        <w:t xml:space="preserve">  </w:t>
      </w:r>
      <w:r w:rsidR="001800AE">
        <w:rPr>
          <w:rFonts w:ascii="Arial" w:hAnsi="Arial" w:cs="Arial"/>
        </w:rPr>
        <w:t>Potential Improvements</w:t>
      </w:r>
      <w:bookmarkEnd w:id="91"/>
    </w:p>
    <w:p w14:paraId="2D05BA7F" w14:textId="31986B1E" w:rsidR="006A1E08" w:rsidRDefault="00600A23" w:rsidP="00600A23">
      <w:pPr>
        <w:pStyle w:val="NormalIndent"/>
        <w:ind w:left="0"/>
        <w:rPr>
          <w:rFonts w:ascii="Arial" w:hAnsi="Arial" w:cs="Arial"/>
        </w:rPr>
      </w:pPr>
      <w:r>
        <w:rPr>
          <w:rFonts w:ascii="Arial" w:hAnsi="Arial" w:cs="Arial"/>
        </w:rPr>
        <w:t>Given the limitations of the current VIIRS AST algorithm</w:t>
      </w:r>
      <w:r w:rsidRPr="00600A23">
        <w:rPr>
          <w:rFonts w:ascii="Arial" w:hAnsi="Arial" w:cs="Arial"/>
        </w:rPr>
        <w:t xml:space="preserve"> </w:t>
      </w:r>
      <w:r>
        <w:rPr>
          <w:rFonts w:ascii="Arial" w:hAnsi="Arial" w:cs="Arial"/>
        </w:rPr>
        <w:t xml:space="preserve">discussed above, </w:t>
      </w:r>
      <w:r w:rsidR="00547A78">
        <w:rPr>
          <w:rFonts w:ascii="Arial" w:hAnsi="Arial" w:cs="Arial"/>
        </w:rPr>
        <w:t>the VIIRS surface type can be improved in many ways</w:t>
      </w:r>
      <w:r>
        <w:rPr>
          <w:rFonts w:ascii="Arial" w:hAnsi="Arial" w:cs="Arial"/>
        </w:rPr>
        <w:t xml:space="preserve">. </w:t>
      </w:r>
      <w:r w:rsidR="006A1E08">
        <w:rPr>
          <w:rFonts w:ascii="Arial" w:hAnsi="Arial" w:cs="Arial"/>
        </w:rPr>
        <w:t>P</w:t>
      </w:r>
      <w:r w:rsidR="00D44C2F">
        <w:rPr>
          <w:rFonts w:ascii="Arial" w:hAnsi="Arial" w:cs="Arial"/>
        </w:rPr>
        <w:t>riorities</w:t>
      </w:r>
      <w:r w:rsidR="006A1E08">
        <w:rPr>
          <w:rFonts w:ascii="Arial" w:hAnsi="Arial" w:cs="Arial"/>
        </w:rPr>
        <w:t xml:space="preserve"> should be given to improvements that can account</w:t>
      </w:r>
      <w:r w:rsidR="00547A78">
        <w:rPr>
          <w:rFonts w:ascii="Arial" w:hAnsi="Arial" w:cs="Arial"/>
        </w:rPr>
        <w:t xml:space="preserve"> for </w:t>
      </w:r>
      <w:r w:rsidR="006A1E08">
        <w:rPr>
          <w:rFonts w:ascii="Arial" w:hAnsi="Arial" w:cs="Arial"/>
        </w:rPr>
        <w:t xml:space="preserve">changes </w:t>
      </w:r>
      <w:r w:rsidR="00547A78">
        <w:rPr>
          <w:rFonts w:ascii="Arial" w:hAnsi="Arial" w:cs="Arial"/>
        </w:rPr>
        <w:t>important</w:t>
      </w:r>
      <w:r w:rsidR="006A1E08">
        <w:rPr>
          <w:rFonts w:ascii="Arial" w:hAnsi="Arial" w:cs="Arial"/>
        </w:rPr>
        <w:t xml:space="preserve"> for weather and climate studies</w:t>
      </w:r>
      <w:r w:rsidR="00547A78">
        <w:rPr>
          <w:rFonts w:ascii="Arial" w:hAnsi="Arial" w:cs="Arial"/>
        </w:rPr>
        <w:t>.</w:t>
      </w:r>
      <w:r w:rsidR="006A1E08">
        <w:rPr>
          <w:rFonts w:ascii="Arial" w:hAnsi="Arial" w:cs="Arial"/>
        </w:rPr>
        <w:t xml:space="preserve"> It has been demonstrated </w:t>
      </w:r>
      <w:r w:rsidR="00A41AA2">
        <w:rPr>
          <w:rFonts w:ascii="Arial" w:hAnsi="Arial" w:cs="Arial"/>
        </w:rPr>
        <w:t xml:space="preserve">in many studies </w:t>
      </w:r>
      <w:r w:rsidR="006A1E08">
        <w:rPr>
          <w:rFonts w:ascii="Arial" w:hAnsi="Arial" w:cs="Arial"/>
        </w:rPr>
        <w:t xml:space="preserve">that surface type changes can result in changes in key climate variables </w:t>
      </w:r>
      <w:r w:rsidR="006A1E08">
        <w:rPr>
          <w:rFonts w:ascii="Arial" w:hAnsi="Arial" w:cs="Arial"/>
        </w:rPr>
        <w:fldChar w:fldCharType="begin">
          <w:fldData xml:space="preserve">PEVuZE5vdGU+PENpdGU+PEF1dGhvcj5MaTwvQXV0aG9yPjxZZWFyPjIwMTc8L1llYXI+PFJlY051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</w:fldData>
        </w:fldChar>
      </w:r>
      <w:r w:rsidR="00777AEF">
        <w:rPr>
          <w:rFonts w:ascii="Arial" w:hAnsi="Arial" w:cs="Arial"/>
        </w:rPr>
        <w:instrText xml:space="preserve"> ADDIN EN.CITE </w:instrText>
      </w:r>
      <w:r w:rsidR="00777AEF">
        <w:rPr>
          <w:rFonts w:ascii="Arial" w:hAnsi="Arial" w:cs="Arial"/>
        </w:rPr>
        <w:fldChar w:fldCharType="begin">
          <w:fldData xml:space="preserve">PEVuZE5vdGU+PENpdGU+PEF1dGhvcj5MaTwvQXV0aG9yPjxZZWFyPjIwMTc8L1llYXI+PFJlY051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</w:fldData>
        </w:fldChar>
      </w:r>
      <w:r w:rsidR="00777AEF">
        <w:rPr>
          <w:rFonts w:ascii="Arial" w:hAnsi="Arial" w:cs="Arial"/>
        </w:rPr>
        <w:instrText xml:space="preserve"> ADDIN EN.CITE.DATA </w:instrText>
      </w:r>
      <w:r w:rsidR="00777AEF">
        <w:rPr>
          <w:rFonts w:ascii="Arial" w:hAnsi="Arial" w:cs="Arial"/>
        </w:rPr>
      </w:r>
      <w:r w:rsidR="00777AEF">
        <w:rPr>
          <w:rFonts w:ascii="Arial" w:hAnsi="Arial" w:cs="Arial"/>
        </w:rPr>
        <w:fldChar w:fldCharType="end"/>
      </w:r>
      <w:r w:rsidR="006A1E08">
        <w:rPr>
          <w:rFonts w:ascii="Arial" w:hAnsi="Arial" w:cs="Arial"/>
        </w:rPr>
      </w:r>
      <w:r w:rsidR="006A1E08">
        <w:rPr>
          <w:rFonts w:ascii="Arial" w:hAnsi="Arial" w:cs="Arial"/>
        </w:rPr>
        <w:fldChar w:fldCharType="separate"/>
      </w:r>
      <w:r w:rsidR="00777AEF">
        <w:rPr>
          <w:rFonts w:ascii="Arial" w:hAnsi="Arial" w:cs="Arial"/>
          <w:noProof/>
        </w:rPr>
        <w:t>(Li et al. 2017; Mahmood et al. 2014)</w:t>
      </w:r>
      <w:r w:rsidR="006A1E08">
        <w:rPr>
          <w:rFonts w:ascii="Arial" w:hAnsi="Arial" w:cs="Arial"/>
        </w:rPr>
        <w:fldChar w:fldCharType="end"/>
      </w:r>
      <w:r w:rsidR="00A41AA2">
        <w:rPr>
          <w:rFonts w:ascii="Arial" w:hAnsi="Arial" w:cs="Arial"/>
        </w:rPr>
        <w:t xml:space="preserve">. </w:t>
      </w:r>
      <w:r w:rsidR="002E0A37">
        <w:rPr>
          <w:rFonts w:ascii="Arial" w:hAnsi="Arial" w:cs="Arial"/>
        </w:rPr>
        <w:t>For example, d</w:t>
      </w:r>
      <w:r w:rsidR="006A1E08">
        <w:rPr>
          <w:rFonts w:ascii="Arial" w:hAnsi="Arial" w:cs="Arial"/>
        </w:rPr>
        <w:t xml:space="preserve">eforestation </w:t>
      </w:r>
      <w:r w:rsidR="00A41AA2">
        <w:rPr>
          <w:rFonts w:ascii="Arial" w:hAnsi="Arial" w:cs="Arial"/>
        </w:rPr>
        <w:t>can</w:t>
      </w:r>
      <w:r w:rsidR="006A1E08">
        <w:rPr>
          <w:rFonts w:ascii="Arial" w:hAnsi="Arial" w:cs="Arial"/>
        </w:rPr>
        <w:t xml:space="preserve"> cause changes in local surface temperature and precipitation </w:t>
      </w:r>
      <w:r w:rsidR="006A1E08">
        <w:rPr>
          <w:rFonts w:ascii="Arial" w:hAnsi="Arial" w:cs="Arial"/>
        </w:rPr>
        <w:fldChar w:fldCharType="begin"/>
      </w:r>
      <w:r w:rsidR="006A1E08">
        <w:rPr>
          <w:rFonts w:ascii="Arial" w:hAnsi="Arial" w:cs="Arial"/>
        </w:rPr>
        <w:instrText xml:space="preserve"> ADDIN EN.CITE &lt;EndNote&gt;&lt;Cite&gt;&lt;Author&gt;Winckler&lt;/Author&gt;&lt;Year&gt;2017&lt;/Year&gt;&lt;RecNum&gt;5584&lt;/RecNum&gt;&lt;DisplayText&gt;(Winckler et al. 2017)&lt;/DisplayText&gt;&lt;record&gt;&lt;rec-number&gt;5584&lt;/rec-number&gt;&lt;foreign-keys&gt;&lt;key app="EN" db-id="efwdvx5rms2w2rezvpovr9z0fwwetfwxwzrp" timestamp="1534880195"&gt;5584&lt;/key&gt;&lt;/foreign-keys&gt;&lt;ref-type name="Journal Article"&gt;17&lt;/ref-type&gt;&lt;contributors&gt;&lt;authors&gt;&lt;author&gt;J. Winckler&lt;/author&gt;&lt;author&gt;C. H. Reick&lt;/author&gt;&lt;author&gt;J. Pongratz&lt;/author&gt;&lt;/authors&gt;&lt;/contributors&gt;&lt;titles&gt;&lt;title&gt;Robust Identification of Local Biogeophysical Effects of Land-Cover Change in a Global Climate Model&lt;/title&gt;&lt;secondary-title&gt;Journal of Climate&lt;/secondary-title&gt;&lt;/titles&gt;&lt;periodical&gt;&lt;full-title&gt;Journal of Climate&lt;/full-title&gt;&lt;abbr-1&gt;J. Climate&lt;/abbr-1&gt;&lt;/periodical&gt;&lt;pages&gt;1159-1176&lt;/pages&gt;&lt;volume&gt;30&lt;/volume&gt;&lt;number&gt;3&lt;/number&gt;&lt;keywords&gt;&lt;keyword&gt;Land surface,Atmosphere-land interaction,Biosphere-atmosphere interaction,Biosphere-atmosphere interaction,Deforestation,Land use&lt;/keyword&gt;&lt;/keywords&gt;&lt;dates&gt;&lt;year&gt;2017&lt;/year&gt;&lt;/dates&gt;&lt;urls&gt;&lt;related-urls&gt;&lt;url&gt;https://journals.ametsoc.org/doi/abs/10.1175/JCLI-D-16-0067.1&lt;/url&gt;&lt;/related-urls&gt;&lt;/urls&gt;&lt;electronic-resource-num&gt;10.1175/jcli-d-16-0067.1&lt;/electronic-resource-num&gt;&lt;/record&gt;&lt;/Cite&gt;&lt;/EndNote&gt;</w:instrText>
      </w:r>
      <w:r w:rsidR="006A1E08">
        <w:rPr>
          <w:rFonts w:ascii="Arial" w:hAnsi="Arial" w:cs="Arial"/>
        </w:rPr>
        <w:fldChar w:fldCharType="separate"/>
      </w:r>
      <w:r w:rsidR="006A1E08">
        <w:rPr>
          <w:rFonts w:ascii="Arial" w:hAnsi="Arial" w:cs="Arial"/>
          <w:noProof/>
        </w:rPr>
        <w:t>(Winckler et al. 2017)</w:t>
      </w:r>
      <w:r w:rsidR="006A1E08">
        <w:rPr>
          <w:rFonts w:ascii="Arial" w:hAnsi="Arial" w:cs="Arial"/>
        </w:rPr>
        <w:fldChar w:fldCharType="end"/>
      </w:r>
      <w:r w:rsidR="00987436">
        <w:rPr>
          <w:rFonts w:ascii="Arial" w:hAnsi="Arial" w:cs="Arial"/>
        </w:rPr>
        <w:t>, while</w:t>
      </w:r>
      <w:r w:rsidR="006A1E08">
        <w:rPr>
          <w:rFonts w:ascii="Arial" w:hAnsi="Arial" w:cs="Arial"/>
        </w:rPr>
        <w:t xml:space="preserve"> </w:t>
      </w:r>
      <w:r w:rsidR="00987436">
        <w:rPr>
          <w:rFonts w:ascii="Arial" w:hAnsi="Arial" w:cs="Arial"/>
        </w:rPr>
        <w:t>c</w:t>
      </w:r>
      <w:r w:rsidR="00A41AA2">
        <w:rPr>
          <w:rFonts w:ascii="Arial" w:hAnsi="Arial" w:cs="Arial"/>
        </w:rPr>
        <w:t>hanges in surface inundation often result</w:t>
      </w:r>
      <w:r w:rsidR="006A1E08">
        <w:rPr>
          <w:rFonts w:ascii="Arial" w:hAnsi="Arial" w:cs="Arial"/>
        </w:rPr>
        <w:t xml:space="preserve"> in </w:t>
      </w:r>
      <w:r w:rsidR="00A41AA2">
        <w:rPr>
          <w:rFonts w:ascii="Arial" w:hAnsi="Arial" w:cs="Arial"/>
        </w:rPr>
        <w:t xml:space="preserve">changes in </w:t>
      </w:r>
      <w:r w:rsidR="006A1E08">
        <w:rPr>
          <w:rFonts w:ascii="Arial" w:hAnsi="Arial" w:cs="Arial"/>
        </w:rPr>
        <w:t xml:space="preserve">evapotranspiration </w:t>
      </w:r>
      <w:r w:rsidR="006A1E08">
        <w:rPr>
          <w:rFonts w:ascii="Arial" w:hAnsi="Arial" w:cs="Arial"/>
        </w:rPr>
        <w:fldChar w:fldCharType="begin"/>
      </w:r>
      <w:r w:rsidR="006A1E08">
        <w:rPr>
          <w:rFonts w:ascii="Arial" w:hAnsi="Arial" w:cs="Arial"/>
        </w:rPr>
        <w:instrText xml:space="preserve"> ADDIN EN.CITE &lt;EndNote&gt;&lt;Cite&gt;&lt;Author&gt;Zhao&lt;/Author&gt;&lt;Year&gt;2016&lt;/Year&gt;&lt;RecNum&gt;5586&lt;/RecNum&gt;&lt;DisplayText&gt;(Zhao and Liu 2016)&lt;/DisplayText&gt;&lt;record&gt;&lt;rec-number&gt;5586&lt;/rec-number&gt;&lt;foreign-keys&gt;&lt;key app="EN" db-id="efwdvx5rms2w2rezvpovr9z0fwwetfwxwzrp" timestamp="1534882770"&gt;5586&lt;/key&gt;&lt;/foreign-keys&gt;&lt;ref-type name="Journal Article"&gt;17&lt;/ref-type&gt;&lt;contributors&gt;&lt;authors&gt;&lt;author&gt;Zhao, Xiaosong&lt;/author&gt;&lt;author&gt;Liu, Yuanbo&lt;/author&gt;&lt;/authors&gt;&lt;/contributors&gt;&lt;titles&gt;&lt;title&gt;Evapotranspiration Partitioning and Response to Abnormally Low Water Levels in a Floodplain Wetland in China&lt;/title&gt;&lt;secondary-title&gt;Advances in Meteorology&lt;/secondary-title&gt;&lt;/titles&gt;&lt;periodical&gt;&lt;full-title&gt;Advances in Meteorology&lt;/full-title&gt;&lt;/periodical&gt;&lt;pages&gt;11&lt;/pages&gt;&lt;volume&gt;2016&lt;/volume&gt;&lt;dates&gt;&lt;year&gt;2016&lt;/year&gt;&lt;/dates&gt;&lt;urls&gt;&lt;related-urls&gt;&lt;url&gt;http://dx.doi.org/10.1155/2016/3695427&lt;/url&gt;&lt;/related-urls&gt;&lt;/urls&gt;&lt;custom7&gt;3695427&lt;/custom7&gt;&lt;electronic-resource-num&gt;10.1155/2016/3695427&lt;/electronic-resource-num&gt;&lt;/record&gt;&lt;/Cite&gt;&lt;/EndNote&gt;</w:instrText>
      </w:r>
      <w:r w:rsidR="006A1E08">
        <w:rPr>
          <w:rFonts w:ascii="Arial" w:hAnsi="Arial" w:cs="Arial"/>
        </w:rPr>
        <w:fldChar w:fldCharType="separate"/>
      </w:r>
      <w:r w:rsidR="006A1E08">
        <w:rPr>
          <w:rFonts w:ascii="Arial" w:hAnsi="Arial" w:cs="Arial"/>
          <w:noProof/>
        </w:rPr>
        <w:t>(Zhao and Liu 2016)</w:t>
      </w:r>
      <w:r w:rsidR="006A1E08">
        <w:rPr>
          <w:rFonts w:ascii="Arial" w:hAnsi="Arial" w:cs="Arial"/>
        </w:rPr>
        <w:fldChar w:fldCharType="end"/>
      </w:r>
      <w:r w:rsidR="006A1E08">
        <w:rPr>
          <w:rFonts w:ascii="Arial" w:hAnsi="Arial" w:cs="Arial"/>
        </w:rPr>
        <w:t>.</w:t>
      </w:r>
      <w:r w:rsidR="00987436">
        <w:rPr>
          <w:rFonts w:ascii="Arial" w:hAnsi="Arial" w:cs="Arial"/>
        </w:rPr>
        <w:t xml:space="preserve"> Agricultural expansion </w:t>
      </w:r>
      <w:r w:rsidR="002E0A37">
        <w:rPr>
          <w:rFonts w:ascii="Arial" w:hAnsi="Arial" w:cs="Arial"/>
        </w:rPr>
        <w:t>may</w:t>
      </w:r>
      <w:r w:rsidR="00D707C3">
        <w:rPr>
          <w:rFonts w:ascii="Arial" w:hAnsi="Arial" w:cs="Arial"/>
        </w:rPr>
        <w:t xml:space="preserve"> result </w:t>
      </w:r>
      <w:r w:rsidR="00987436">
        <w:rPr>
          <w:rFonts w:ascii="Arial" w:hAnsi="Arial" w:cs="Arial"/>
        </w:rPr>
        <w:t xml:space="preserve">in warming over the Amazon </w:t>
      </w:r>
      <w:r w:rsidR="00D707C3">
        <w:rPr>
          <w:rFonts w:ascii="Arial" w:hAnsi="Arial" w:cs="Arial"/>
        </w:rPr>
        <w:t xml:space="preserve">but </w:t>
      </w:r>
      <w:r w:rsidR="00F26EE5">
        <w:rPr>
          <w:rFonts w:ascii="Arial" w:hAnsi="Arial" w:cs="Arial"/>
        </w:rPr>
        <w:t xml:space="preserve">may </w:t>
      </w:r>
      <w:r w:rsidR="00D707C3">
        <w:rPr>
          <w:rFonts w:ascii="Arial" w:hAnsi="Arial" w:cs="Arial"/>
        </w:rPr>
        <w:t xml:space="preserve">produce cooling effects in the mid-latitudes </w:t>
      </w:r>
      <w:r w:rsidR="00D707C3">
        <w:rPr>
          <w:rFonts w:ascii="Arial" w:hAnsi="Arial" w:cs="Arial"/>
        </w:rPr>
        <w:fldChar w:fldCharType="begin"/>
      </w:r>
      <w:r w:rsidR="00D707C3">
        <w:rPr>
          <w:rFonts w:ascii="Arial" w:hAnsi="Arial" w:cs="Arial"/>
        </w:rPr>
        <w:instrText xml:space="preserve"> ADDIN EN.CITE &lt;EndNote&gt;&lt;Cite&gt;&lt;Author&gt;Feddema&lt;/Author&gt;&lt;Year&gt;2005&lt;/Year&gt;&lt;RecNum&gt;4563&lt;/RecNum&gt;&lt;DisplayText&gt;(Feddema et al. 2005)&lt;/DisplayText&gt;&lt;record&gt;&lt;rec-number&gt;4563&lt;/rec-number&gt;&lt;foreign-keys&gt;&lt;key app="EN" db-id="efwdvx5rms2w2rezvpovr9z0fwwetfwxwzrp" timestamp="1441317921"&gt;4563&lt;/key&gt;&lt;/foreign-keys&gt;&lt;ref-type name="Journal Article"&gt;17&lt;/ref-type&gt;&lt;contributors&gt;&lt;authors&gt;&lt;author&gt;Feddema, Johannes J.&lt;/author&gt;&lt;author&gt;Oleson, Keith W.&lt;/author&gt;&lt;author&gt;Bonan, Gordon B.&lt;/author&gt;&lt;author&gt;Mearns, Linda O.&lt;/author&gt;&lt;author&gt;Buja, Lawrence E.&lt;/author&gt;&lt;author&gt;Meehl, Gerald A.&lt;/author&gt;&lt;author&gt;Washington, Warren M.&lt;/author&gt;&lt;/authors&gt;&lt;/contributors&gt;&lt;titles&gt;&lt;title&gt;The Importance of Land-Cover Change in Simulating Future Climates&lt;/title&gt;&lt;secondary-title&gt;Science&lt;/secondary-title&gt;&lt;/titles&gt;&lt;periodical&gt;&lt;full-title&gt;Science&lt;/full-title&gt;&lt;/periodical&gt;&lt;pages&gt;1674-1678&lt;/pages&gt;&lt;volume&gt;310&lt;/volume&gt;&lt;number&gt;5754&lt;/number&gt;&lt;dates&gt;&lt;year&gt;2005&lt;/year&gt;&lt;pub-dates&gt;&lt;date&gt;December 9, 2005&lt;/date&gt;&lt;/pub-dates&gt;&lt;/dates&gt;&lt;urls&gt;&lt;related-urls&gt;&lt;url&gt;http://www.sciencemag.org/content/310/5754/1674.abstract&lt;/url&gt;&lt;/related-urls&gt;&lt;/urls&gt;&lt;electronic-resource-num&gt;10.1126/science.1118160&lt;/electronic-resource-num&gt;&lt;/record&gt;&lt;/Cite&gt;&lt;/EndNote&gt;</w:instrText>
      </w:r>
      <w:r w:rsidR="00D707C3">
        <w:rPr>
          <w:rFonts w:ascii="Arial" w:hAnsi="Arial" w:cs="Arial"/>
        </w:rPr>
        <w:fldChar w:fldCharType="separate"/>
      </w:r>
      <w:r w:rsidR="00D707C3">
        <w:rPr>
          <w:rFonts w:ascii="Arial" w:hAnsi="Arial" w:cs="Arial"/>
          <w:noProof/>
        </w:rPr>
        <w:t>(Feddema et al. 2005)</w:t>
      </w:r>
      <w:r w:rsidR="00D707C3">
        <w:rPr>
          <w:rFonts w:ascii="Arial" w:hAnsi="Arial" w:cs="Arial"/>
        </w:rPr>
        <w:fldChar w:fldCharType="end"/>
      </w:r>
      <w:r w:rsidR="00F26EE5">
        <w:rPr>
          <w:rFonts w:ascii="Arial" w:hAnsi="Arial" w:cs="Arial"/>
        </w:rPr>
        <w:t>.</w:t>
      </w:r>
    </w:p>
    <w:p w14:paraId="4FD061C4" w14:textId="77777777" w:rsidR="00A41AA2" w:rsidRDefault="00A41AA2" w:rsidP="002C22BA">
      <w:pPr>
        <w:pStyle w:val="NormalIndent"/>
        <w:ind w:left="0"/>
        <w:rPr>
          <w:rFonts w:ascii="Arial" w:hAnsi="Arial" w:cs="Arial"/>
        </w:rPr>
      </w:pPr>
    </w:p>
    <w:p w14:paraId="47573782" w14:textId="6C309B30" w:rsidR="00762232" w:rsidRDefault="00D44C2F" w:rsidP="00F26EE5">
      <w:pPr>
        <w:pStyle w:val="NormalIndent"/>
        <w:ind w:left="0"/>
        <w:rPr>
          <w:rFonts w:ascii="Arial" w:hAnsi="Arial" w:cs="Arial"/>
        </w:rPr>
      </w:pPr>
      <w:r>
        <w:rPr>
          <w:rFonts w:ascii="Arial" w:hAnsi="Arial" w:cs="Arial"/>
        </w:rPr>
        <w:t xml:space="preserve">Capabilities that can account for </w:t>
      </w:r>
      <w:r w:rsidR="00D707C3">
        <w:rPr>
          <w:rFonts w:ascii="Arial" w:hAnsi="Arial" w:cs="Arial"/>
        </w:rPr>
        <w:t>some surface type</w:t>
      </w:r>
      <w:r>
        <w:rPr>
          <w:rFonts w:ascii="Arial" w:hAnsi="Arial" w:cs="Arial"/>
        </w:rPr>
        <w:t xml:space="preserve"> changes already exist or are being developed. </w:t>
      </w:r>
      <w:r w:rsidR="003A5ACD">
        <w:rPr>
          <w:rFonts w:ascii="Arial" w:hAnsi="Arial" w:cs="Arial"/>
        </w:rPr>
        <w:t xml:space="preserve">Use of MODIS data to detect surface type change has been explored in many studies </w:t>
      </w:r>
      <w:r w:rsidR="003A5ACD">
        <w:rPr>
          <w:rFonts w:ascii="Arial" w:hAnsi="Arial" w:cs="Arial"/>
        </w:rPr>
        <w:fldChar w:fldCharType="begin">
          <w:fldData xml:space="preserve">PEVuZE5vdGU+PENpdGU+PEF1dGhvcj5HdWluZG9uPC9BdXRob3I+PFllYXI+MjAxNDwvWWVhcj48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</w:fldData>
        </w:fldChar>
      </w:r>
      <w:r w:rsidR="003A5ACD">
        <w:rPr>
          <w:rFonts w:ascii="Arial" w:hAnsi="Arial" w:cs="Arial"/>
        </w:rPr>
        <w:instrText xml:space="preserve"> ADDIN EN.CITE </w:instrText>
      </w:r>
      <w:r w:rsidR="003A5ACD">
        <w:rPr>
          <w:rFonts w:ascii="Arial" w:hAnsi="Arial" w:cs="Arial"/>
        </w:rPr>
        <w:fldChar w:fldCharType="begin">
          <w:fldData xml:space="preserve">PEVuZE5vdGU+PENpdGU+PEF1dGhvcj5HdWluZG9uPC9BdXRob3I+PFllYXI+MjAxNDwvWWVhcj48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</w:fldData>
        </w:fldChar>
      </w:r>
      <w:r w:rsidR="003A5ACD">
        <w:rPr>
          <w:rFonts w:ascii="Arial" w:hAnsi="Arial" w:cs="Arial"/>
        </w:rPr>
        <w:instrText xml:space="preserve"> ADDIN EN.CITE.DATA </w:instrText>
      </w:r>
      <w:r w:rsidR="003A5ACD">
        <w:rPr>
          <w:rFonts w:ascii="Arial" w:hAnsi="Arial" w:cs="Arial"/>
        </w:rPr>
      </w:r>
      <w:r w:rsidR="003A5ACD">
        <w:rPr>
          <w:rFonts w:ascii="Arial" w:hAnsi="Arial" w:cs="Arial"/>
        </w:rPr>
        <w:fldChar w:fldCharType="end"/>
      </w:r>
      <w:r w:rsidR="003A5ACD">
        <w:rPr>
          <w:rFonts w:ascii="Arial" w:hAnsi="Arial" w:cs="Arial"/>
        </w:rPr>
      </w:r>
      <w:r w:rsidR="003A5ACD">
        <w:rPr>
          <w:rFonts w:ascii="Arial" w:hAnsi="Arial" w:cs="Arial"/>
        </w:rPr>
        <w:fldChar w:fldCharType="separate"/>
      </w:r>
      <w:r w:rsidR="003A5ACD">
        <w:rPr>
          <w:rFonts w:ascii="Arial" w:hAnsi="Arial" w:cs="Arial"/>
          <w:noProof/>
        </w:rPr>
        <w:t>(e.g. Guindon et al. 2014; Jin and Sader 2005; Mildrexler et al. 2009)</w:t>
      </w:r>
      <w:r w:rsidR="003A5ACD">
        <w:rPr>
          <w:rFonts w:ascii="Arial" w:hAnsi="Arial" w:cs="Arial"/>
        </w:rPr>
        <w:fldChar w:fldCharType="end"/>
      </w:r>
      <w:r w:rsidR="003A5ACD">
        <w:rPr>
          <w:rFonts w:ascii="Arial" w:hAnsi="Arial" w:cs="Arial"/>
        </w:rPr>
        <w:t xml:space="preserve">. </w:t>
      </w:r>
      <w:r w:rsidR="00762232">
        <w:rPr>
          <w:rFonts w:ascii="Arial" w:hAnsi="Arial" w:cs="Arial"/>
        </w:rPr>
        <w:t xml:space="preserve">Members of </w:t>
      </w:r>
      <w:r w:rsidR="00762232">
        <w:rPr>
          <w:rFonts w:ascii="Arial" w:hAnsi="Arial" w:cs="Arial"/>
        </w:rPr>
        <w:lastRenderedPageBreak/>
        <w:t xml:space="preserve">the VIIRS surface type team </w:t>
      </w:r>
      <w:r w:rsidR="00B1267D">
        <w:rPr>
          <w:rFonts w:ascii="Arial" w:hAnsi="Arial" w:cs="Arial"/>
        </w:rPr>
        <w:t>implemented</w:t>
      </w:r>
      <w:r w:rsidR="00762232">
        <w:rPr>
          <w:rFonts w:ascii="Arial" w:hAnsi="Arial" w:cs="Arial"/>
        </w:rPr>
        <w:t xml:space="preserve"> </w:t>
      </w:r>
      <w:r w:rsidR="00B1267D">
        <w:rPr>
          <w:rFonts w:ascii="Arial" w:hAnsi="Arial" w:cs="Arial"/>
        </w:rPr>
        <w:t xml:space="preserve">and evaluated </w:t>
      </w:r>
      <w:r w:rsidR="00762232">
        <w:rPr>
          <w:rFonts w:ascii="Arial" w:hAnsi="Arial" w:cs="Arial"/>
        </w:rPr>
        <w:t xml:space="preserve">the change vector analysis (CVA) and several other methods for detecting surface type changes using MODIS data </w:t>
      </w:r>
      <w:r w:rsidR="00762232">
        <w:rPr>
          <w:rFonts w:ascii="Arial" w:hAnsi="Arial" w:cs="Arial"/>
        </w:rPr>
        <w:fldChar w:fldCharType="begin"/>
      </w:r>
      <w:r w:rsidR="00762232">
        <w:rPr>
          <w:rFonts w:ascii="Arial" w:hAnsi="Arial" w:cs="Arial"/>
        </w:rPr>
        <w:instrText xml:space="preserve"> ADDIN EN.CITE &lt;EndNote&gt;&lt;Cite&gt;&lt;Author&gt;Zhan&lt;/Author&gt;&lt;Year&gt;2000&lt;/Year&gt;&lt;RecNum&gt;1586&lt;/RecNum&gt;&lt;DisplayText&gt;(Zhan et al. 2000; Zhan et al. 2002)&lt;/DisplayText&gt;&lt;record&gt;&lt;rec-number&gt;1586&lt;/rec-number&gt;&lt;foreign-keys&gt;&lt;key app="EN" db-id="efwdvx5rms2w2rezvpovr9z0fwwetfwxwzrp" timestamp="0"&gt;1586&lt;/key&gt;&lt;/foreign-keys&gt;&lt;ref-type name="Journal Article"&gt;17&lt;/ref-type&gt;&lt;contributors&gt;&lt;authors&gt;&lt;author&gt;Zhan, X.&lt;/author&gt;&lt;author&gt;DeFries, R.&lt;/author&gt;&lt;author&gt;Townshend, J. R. G.&lt;/author&gt;&lt;author&gt;Dimiceli, C.&lt;/author&gt;&lt;author&gt;Hansen, M.&lt;/author&gt;&lt;author&gt;Huang, C.&lt;/author&gt;&lt;author&gt;Sohlberg, R.&lt;/author&gt;&lt;/authors&gt;&lt;/contributors&gt;&lt;titles&gt;&lt;title&gt;The 250m global land cover change product from the Moderate Resolution Imaging Spectroradiometer of NASA’s Earth Observing System&lt;/title&gt;&lt;secondary-title&gt;International Journal of Remote Sensing&lt;/secondary-title&gt;&lt;/titles&gt;&lt;periodical&gt;&lt;full-title&gt;International Journal of Remote Sensing&lt;/full-title&gt;&lt;abbr-1&gt;ijrs&lt;/abbr-1&gt;&lt;/periodical&gt;&lt;pages&gt;1433-1460&lt;/pages&gt;&lt;volume&gt;21&lt;/volume&gt;&lt;number&gt;6/7&lt;/number&gt;&lt;dates&gt;&lt;year&gt;2000&lt;/year&gt;&lt;/dates&gt;&lt;urls&gt;&lt;/urls&gt;&lt;/record&gt;&lt;/Cite&gt;&lt;Cite&gt;&lt;Author&gt;Zhan&lt;/Author&gt;&lt;Year&gt;2002&lt;/Year&gt;&lt;RecNum&gt;2060&lt;/RecNum&gt;&lt;record&gt;&lt;rec-number&gt;2060&lt;/rec-number&gt;&lt;foreign-keys&gt;&lt;key app="EN" db-id="efwdvx5rms2w2rezvpovr9z0fwwetfwxwzrp" timestamp="0"&gt;2060&lt;/key&gt;&lt;/foreign-keys&gt;&lt;ref-type name="Journal Article"&gt;17&lt;/ref-type&gt;&lt;contributors&gt;&lt;authors&gt;&lt;author&gt;Zhan, X.&lt;/author&gt;&lt;author&gt;Dimiceli, C.&lt;/author&gt;&lt;author&gt;Carroll, M. L.&lt;/author&gt;&lt;author&gt;Eastman, J. C.&lt;/author&gt;&lt;author&gt;Hansen, M.&lt;/author&gt;&lt;author&gt;DeFries, R.&lt;/author&gt;&lt;author&gt;Townshend, J. R. G.&lt;/author&gt;&lt;author&gt;Sohlberg, R.&lt;/author&gt;&lt;/authors&gt;&lt;/contributors&gt;&lt;titles&gt;&lt;title&gt;Detection of land cover changes using MODIS 250 m data&lt;/title&gt;&lt;secondary-title&gt;Remote Sensing of Environment&lt;/secondary-title&gt;&lt;/titles&gt;&lt;periodical&gt;&lt;full-title&gt;Remote Sensing of Environment&lt;/full-title&gt;&lt;abbr-1&gt;rse&lt;/abbr-1&gt;&lt;/periodical&gt;&lt;pages&gt;336-350&lt;/pages&gt;&lt;volume&gt;83&lt;/volume&gt;&lt;number&gt;1/2&lt;/number&gt;&lt;dates&gt;&lt;year&gt;2002&lt;/year&gt;&lt;/dates&gt;&lt;urls&gt;&lt;/urls&gt;&lt;/record&gt;&lt;/Cite&gt;&lt;/EndNote&gt;</w:instrText>
      </w:r>
      <w:r w:rsidR="00762232">
        <w:rPr>
          <w:rFonts w:ascii="Arial" w:hAnsi="Arial" w:cs="Arial"/>
        </w:rPr>
        <w:fldChar w:fldCharType="separate"/>
      </w:r>
      <w:r w:rsidR="00762232">
        <w:rPr>
          <w:rFonts w:ascii="Arial" w:hAnsi="Arial" w:cs="Arial"/>
          <w:noProof/>
        </w:rPr>
        <w:t>(Zhan et al. 2000; Zhan et al. 2002)</w:t>
      </w:r>
      <w:r w:rsidR="00762232">
        <w:rPr>
          <w:rFonts w:ascii="Arial" w:hAnsi="Arial" w:cs="Arial"/>
        </w:rPr>
        <w:fldChar w:fldCharType="end"/>
      </w:r>
      <w:r w:rsidR="00762232">
        <w:rPr>
          <w:rFonts w:ascii="Arial" w:hAnsi="Arial" w:cs="Arial"/>
        </w:rPr>
        <w:t xml:space="preserve">. </w:t>
      </w:r>
      <w:r w:rsidR="003A5ACD">
        <w:rPr>
          <w:rFonts w:ascii="Arial" w:hAnsi="Arial" w:cs="Arial"/>
        </w:rPr>
        <w:t xml:space="preserve">They </w:t>
      </w:r>
      <w:r w:rsidR="00CF407B">
        <w:rPr>
          <w:rFonts w:ascii="Arial" w:hAnsi="Arial" w:cs="Arial"/>
        </w:rPr>
        <w:t xml:space="preserve">have extensive experiences in </w:t>
      </w:r>
      <w:r w:rsidR="003A5ACD">
        <w:rPr>
          <w:rFonts w:ascii="Arial" w:hAnsi="Arial" w:cs="Arial"/>
        </w:rPr>
        <w:t>develop</w:t>
      </w:r>
      <w:r w:rsidR="00CF407B">
        <w:rPr>
          <w:rFonts w:ascii="Arial" w:hAnsi="Arial" w:cs="Arial"/>
        </w:rPr>
        <w:t>ing</w:t>
      </w:r>
      <w:r w:rsidR="003A5ACD">
        <w:rPr>
          <w:rFonts w:ascii="Arial" w:hAnsi="Arial" w:cs="Arial"/>
        </w:rPr>
        <w:t xml:space="preserve"> fully automated methods for mapping forest change using Landsat data </w:t>
      </w:r>
      <w:r w:rsidR="003A5ACD">
        <w:rPr>
          <w:rFonts w:ascii="Arial" w:hAnsi="Arial" w:cs="Arial"/>
        </w:rPr>
        <w:fldChar w:fldCharType="begin">
          <w:fldData xml:space="preserve">PEVuZE5vdGU+PENpdGU+PEF1dGhvcj5IdWFuZzwvQXV0aG9yPjxZZWFyPjIwMTA8L1llYXI+PFJl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</w:fldData>
        </w:fldChar>
      </w:r>
      <w:r w:rsidR="003A5ACD">
        <w:rPr>
          <w:rFonts w:ascii="Arial" w:hAnsi="Arial" w:cs="Arial"/>
        </w:rPr>
        <w:instrText xml:space="preserve"> ADDIN EN.CITE </w:instrText>
      </w:r>
      <w:r w:rsidR="003A5ACD">
        <w:rPr>
          <w:rFonts w:ascii="Arial" w:hAnsi="Arial" w:cs="Arial"/>
        </w:rPr>
        <w:fldChar w:fldCharType="begin">
          <w:fldData xml:space="preserve">PEVuZE5vdGU+PENpdGU+PEF1dGhvcj5IdWFuZzwvQXV0aG9yPjxZZWFyPjIwMTA8L1llYXI+PFJl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</w:fldData>
        </w:fldChar>
      </w:r>
      <w:r w:rsidR="003A5ACD">
        <w:rPr>
          <w:rFonts w:ascii="Arial" w:hAnsi="Arial" w:cs="Arial"/>
        </w:rPr>
        <w:instrText xml:space="preserve"> ADDIN EN.CITE.DATA </w:instrText>
      </w:r>
      <w:r w:rsidR="003A5ACD">
        <w:rPr>
          <w:rFonts w:ascii="Arial" w:hAnsi="Arial" w:cs="Arial"/>
        </w:rPr>
      </w:r>
      <w:r w:rsidR="003A5ACD">
        <w:rPr>
          <w:rFonts w:ascii="Arial" w:hAnsi="Arial" w:cs="Arial"/>
        </w:rPr>
        <w:fldChar w:fldCharType="end"/>
      </w:r>
      <w:r w:rsidR="003A5ACD">
        <w:rPr>
          <w:rFonts w:ascii="Arial" w:hAnsi="Arial" w:cs="Arial"/>
        </w:rPr>
      </w:r>
      <w:r w:rsidR="003A5ACD">
        <w:rPr>
          <w:rFonts w:ascii="Arial" w:hAnsi="Arial" w:cs="Arial"/>
        </w:rPr>
        <w:fldChar w:fldCharType="separate"/>
      </w:r>
      <w:r w:rsidR="003A5ACD">
        <w:rPr>
          <w:rFonts w:ascii="Arial" w:hAnsi="Arial" w:cs="Arial"/>
          <w:noProof/>
        </w:rPr>
        <w:t>(Huang et al. 2010; Huang et al. 2008)</w:t>
      </w:r>
      <w:r w:rsidR="003A5ACD">
        <w:rPr>
          <w:rFonts w:ascii="Arial" w:hAnsi="Arial" w:cs="Arial"/>
        </w:rPr>
        <w:fldChar w:fldCharType="end"/>
      </w:r>
      <w:r w:rsidR="003A5ACD">
        <w:rPr>
          <w:rFonts w:ascii="Arial" w:hAnsi="Arial" w:cs="Arial"/>
        </w:rPr>
        <w:t xml:space="preserve"> and </w:t>
      </w:r>
      <w:r w:rsidR="00CF407B">
        <w:rPr>
          <w:rFonts w:ascii="Arial" w:hAnsi="Arial" w:cs="Arial"/>
        </w:rPr>
        <w:t>generating</w:t>
      </w:r>
      <w:r w:rsidR="003A5ACD">
        <w:rPr>
          <w:rFonts w:ascii="Arial" w:hAnsi="Arial" w:cs="Arial"/>
        </w:rPr>
        <w:t xml:space="preserve"> forest change products at national </w:t>
      </w:r>
      <w:r w:rsidR="003A5ACD">
        <w:rPr>
          <w:rFonts w:ascii="Arial" w:hAnsi="Arial" w:cs="Arial"/>
        </w:rPr>
        <w:fldChar w:fldCharType="begin">
          <w:fldData xml:space="preserve">PEVuZE5vdGU+PENpdGU+PEF1dGhvcj5IdWFuZzwvQXV0aG9yPjxZZWFyPjIwMDk8L1llYXI+PFJl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</w:fldData>
        </w:fldChar>
      </w:r>
      <w:r w:rsidR="003A5ACD">
        <w:rPr>
          <w:rFonts w:ascii="Arial" w:hAnsi="Arial" w:cs="Arial"/>
        </w:rPr>
        <w:instrText xml:space="preserve"> ADDIN EN.CITE </w:instrText>
      </w:r>
      <w:r w:rsidR="003A5ACD">
        <w:rPr>
          <w:rFonts w:ascii="Arial" w:hAnsi="Arial" w:cs="Arial"/>
        </w:rPr>
        <w:fldChar w:fldCharType="begin">
          <w:fldData xml:space="preserve">PEVuZE5vdGU+PENpdGU+PEF1dGhvcj5IdWFuZzwvQXV0aG9yPjxZZWFyPjIwMDk8L1llYXI+PFJl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</w:fldData>
        </w:fldChar>
      </w:r>
      <w:r w:rsidR="003A5ACD">
        <w:rPr>
          <w:rFonts w:ascii="Arial" w:hAnsi="Arial" w:cs="Arial"/>
        </w:rPr>
        <w:instrText xml:space="preserve"> ADDIN EN.CITE.DATA </w:instrText>
      </w:r>
      <w:r w:rsidR="003A5ACD">
        <w:rPr>
          <w:rFonts w:ascii="Arial" w:hAnsi="Arial" w:cs="Arial"/>
        </w:rPr>
      </w:r>
      <w:r w:rsidR="003A5ACD">
        <w:rPr>
          <w:rFonts w:ascii="Arial" w:hAnsi="Arial" w:cs="Arial"/>
        </w:rPr>
        <w:fldChar w:fldCharType="end"/>
      </w:r>
      <w:r w:rsidR="003A5ACD">
        <w:rPr>
          <w:rFonts w:ascii="Arial" w:hAnsi="Arial" w:cs="Arial"/>
        </w:rPr>
      </w:r>
      <w:r w:rsidR="003A5ACD">
        <w:rPr>
          <w:rFonts w:ascii="Arial" w:hAnsi="Arial" w:cs="Arial"/>
        </w:rPr>
        <w:fldChar w:fldCharType="separate"/>
      </w:r>
      <w:r w:rsidR="003A5ACD">
        <w:rPr>
          <w:rFonts w:ascii="Arial" w:hAnsi="Arial" w:cs="Arial"/>
          <w:noProof/>
        </w:rPr>
        <w:t>(Goward et al. 2015; Huang et al. 2009; Huang et al. 2007; Zhao et al. 2018)</w:t>
      </w:r>
      <w:r w:rsidR="003A5ACD">
        <w:rPr>
          <w:rFonts w:ascii="Arial" w:hAnsi="Arial" w:cs="Arial"/>
        </w:rPr>
        <w:fldChar w:fldCharType="end"/>
      </w:r>
      <w:r w:rsidR="003A5ACD">
        <w:rPr>
          <w:rFonts w:ascii="Arial" w:hAnsi="Arial" w:cs="Arial"/>
        </w:rPr>
        <w:t xml:space="preserve">, continental </w:t>
      </w:r>
      <w:r w:rsidR="003A5ACD">
        <w:rPr>
          <w:rFonts w:ascii="Arial" w:hAnsi="Arial" w:cs="Arial"/>
        </w:rPr>
        <w:fldChar w:fldCharType="begin"/>
      </w:r>
      <w:r w:rsidR="003A5ACD">
        <w:rPr>
          <w:rFonts w:ascii="Arial" w:hAnsi="Arial" w:cs="Arial"/>
        </w:rPr>
        <w:instrText xml:space="preserve"> ADDIN EN.CITE &lt;EndNote&gt;&lt;Cite&gt;&lt;Author&gt;Masek&lt;/Author&gt;&lt;Year&gt;2008&lt;/Year&gt;&lt;RecNum&gt;2408&lt;/RecNum&gt;&lt;DisplayText&gt;(Masek et al. 2008)&lt;/DisplayText&gt;&lt;record&gt;&lt;rec-number&gt;2408&lt;/rec-number&gt;&lt;foreign-keys&gt;&lt;key app="EN" db-id="efwdvx5rms2w2rezvpovr9z0fwwetfwxwzrp" timestamp="0"&gt;2408&lt;/key&gt;&lt;/foreign-keys&gt;&lt;ref-type name="Journal Article"&gt;17&lt;/ref-type&gt;&lt;contributors&gt;&lt;authors&gt;&lt;author&gt;Masek, Jeffrey G.&lt;/author&gt;&lt;author&gt;Huang, Chengquan&lt;/author&gt;&lt;author&gt;Wolfe, Robert E.&lt;/author&gt;&lt;author&gt;Cohen, Warren&lt;/author&gt;&lt;author&gt;Hall, Forrest&lt;/author&gt;&lt;author&gt;Kutler, Jonathan&lt;/author&gt;&lt;author&gt;Peder Nelson&lt;/author&gt;&lt;/authors&gt;&lt;/contributors&gt;&lt;titles&gt;&lt;title&gt;North American forest disturbance mapped from a decadal Landsat record&lt;/title&gt;&lt;secondary-title&gt;Remote Sensing of Environment&lt;/secondary-title&gt;&lt;/titles&gt;&lt;periodical&gt;&lt;full-title&gt;Remote Sensing of Environment&lt;/full-title&gt;&lt;abbr-1&gt;rse&lt;/abbr-1&gt;&lt;/periodical&gt;&lt;pages&gt;2914-2926&lt;/pages&gt;&lt;volume&gt;112&lt;/volume&gt;&lt;dates&gt;&lt;year&gt;2008&lt;/year&gt;&lt;/dates&gt;&lt;urls&gt;&lt;/urls&gt;&lt;/record&gt;&lt;/Cite&gt;&lt;/EndNote&gt;</w:instrText>
      </w:r>
      <w:r w:rsidR="003A5ACD">
        <w:rPr>
          <w:rFonts w:ascii="Arial" w:hAnsi="Arial" w:cs="Arial"/>
        </w:rPr>
        <w:fldChar w:fldCharType="separate"/>
      </w:r>
      <w:r w:rsidR="003A5ACD">
        <w:rPr>
          <w:rFonts w:ascii="Arial" w:hAnsi="Arial" w:cs="Arial"/>
          <w:noProof/>
        </w:rPr>
        <w:t>(Masek et al. 2008)</w:t>
      </w:r>
      <w:r w:rsidR="003A5ACD">
        <w:rPr>
          <w:rFonts w:ascii="Arial" w:hAnsi="Arial" w:cs="Arial"/>
        </w:rPr>
        <w:fldChar w:fldCharType="end"/>
      </w:r>
      <w:r w:rsidR="003A5ACD">
        <w:rPr>
          <w:rFonts w:ascii="Arial" w:hAnsi="Arial" w:cs="Arial"/>
        </w:rPr>
        <w:t xml:space="preserve">, and global scales </w:t>
      </w:r>
      <w:r w:rsidR="003A5ACD">
        <w:rPr>
          <w:rFonts w:ascii="Arial" w:hAnsi="Arial" w:cs="Arial"/>
        </w:rPr>
        <w:fldChar w:fldCharType="begin">
          <w:fldData xml:space="preserve">PEVuZE5vdGU+PENpdGU+PEF1dGhvcj5LaW08L0F1dGhvcj48WWVhcj4yMDE0PC9ZZWFyPjxSZWNO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=
</w:fldData>
        </w:fldChar>
      </w:r>
      <w:r w:rsidR="003A5ACD">
        <w:rPr>
          <w:rFonts w:ascii="Arial" w:hAnsi="Arial" w:cs="Arial"/>
        </w:rPr>
        <w:instrText xml:space="preserve"> ADDIN EN.CITE </w:instrText>
      </w:r>
      <w:r w:rsidR="003A5ACD">
        <w:rPr>
          <w:rFonts w:ascii="Arial" w:hAnsi="Arial" w:cs="Arial"/>
        </w:rPr>
        <w:fldChar w:fldCharType="begin">
          <w:fldData xml:space="preserve">PEVuZE5vdGU+PENpdGU+PEF1dGhvcj5LaW08L0F1dGhvcj48WWVhcj4yMDE0PC9ZZWFyPjxSZWNO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=
</w:fldData>
        </w:fldChar>
      </w:r>
      <w:r w:rsidR="003A5ACD">
        <w:rPr>
          <w:rFonts w:ascii="Arial" w:hAnsi="Arial" w:cs="Arial"/>
        </w:rPr>
        <w:instrText xml:space="preserve"> ADDIN EN.CITE.DATA </w:instrText>
      </w:r>
      <w:r w:rsidR="003A5ACD">
        <w:rPr>
          <w:rFonts w:ascii="Arial" w:hAnsi="Arial" w:cs="Arial"/>
        </w:rPr>
      </w:r>
      <w:r w:rsidR="003A5ACD">
        <w:rPr>
          <w:rFonts w:ascii="Arial" w:hAnsi="Arial" w:cs="Arial"/>
        </w:rPr>
        <w:fldChar w:fldCharType="end"/>
      </w:r>
      <w:r w:rsidR="003A5ACD">
        <w:rPr>
          <w:rFonts w:ascii="Arial" w:hAnsi="Arial" w:cs="Arial"/>
        </w:rPr>
      </w:r>
      <w:r w:rsidR="003A5ACD">
        <w:rPr>
          <w:rFonts w:ascii="Arial" w:hAnsi="Arial" w:cs="Arial"/>
        </w:rPr>
        <w:fldChar w:fldCharType="separate"/>
      </w:r>
      <w:r w:rsidR="003A5ACD">
        <w:rPr>
          <w:rFonts w:ascii="Arial" w:hAnsi="Arial" w:cs="Arial"/>
          <w:noProof/>
        </w:rPr>
        <w:t>(Feng et al. 2016; Kim et al. 2014)</w:t>
      </w:r>
      <w:r w:rsidR="003A5ACD">
        <w:rPr>
          <w:rFonts w:ascii="Arial" w:hAnsi="Arial" w:cs="Arial"/>
        </w:rPr>
        <w:fldChar w:fldCharType="end"/>
      </w:r>
      <w:r w:rsidR="003A5ACD">
        <w:rPr>
          <w:rFonts w:ascii="Arial" w:hAnsi="Arial" w:cs="Arial"/>
        </w:rPr>
        <w:t xml:space="preserve">. </w:t>
      </w:r>
      <w:r w:rsidR="00762232">
        <w:rPr>
          <w:rFonts w:ascii="Arial" w:hAnsi="Arial" w:cs="Arial"/>
        </w:rPr>
        <w:t xml:space="preserve">Further, </w:t>
      </w:r>
      <w:r>
        <w:rPr>
          <w:rFonts w:ascii="Arial" w:hAnsi="Arial" w:cs="Arial"/>
        </w:rPr>
        <w:t xml:space="preserve">the VIIRS Snow EDR can provide information on daily changes in snow cover. </w:t>
      </w:r>
      <w:r w:rsidR="00F16889">
        <w:rPr>
          <w:rFonts w:ascii="Arial" w:hAnsi="Arial" w:cs="Arial"/>
        </w:rPr>
        <w:t xml:space="preserve">Algorithms developed through prove-ground studies on surface inundation and flood mapping using VIIRS data can be used to track short term changes in surface inundation. </w:t>
      </w:r>
      <w:r w:rsidR="00F26EE5">
        <w:rPr>
          <w:rFonts w:ascii="Arial" w:hAnsi="Arial" w:cs="Arial"/>
        </w:rPr>
        <w:t xml:space="preserve">The VIIRS Active Fire product can be used to track fire </w:t>
      </w:r>
      <w:proofErr w:type="gramStart"/>
      <w:r w:rsidR="00F26EE5">
        <w:rPr>
          <w:rFonts w:ascii="Arial" w:hAnsi="Arial" w:cs="Arial"/>
        </w:rPr>
        <w:t>occurrence</w:t>
      </w:r>
      <w:proofErr w:type="gramEnd"/>
      <w:r w:rsidR="00F26EE5">
        <w:rPr>
          <w:rFonts w:ascii="Arial" w:hAnsi="Arial" w:cs="Arial"/>
        </w:rPr>
        <w:t xml:space="preserve">, although additional research is needed to determine whether surface type changes occurred following each detected fire event. </w:t>
      </w:r>
      <w:r w:rsidR="003A5F80">
        <w:rPr>
          <w:rFonts w:ascii="Arial" w:hAnsi="Arial" w:cs="Arial"/>
        </w:rPr>
        <w:t>The feasibility to map surface type changes due to flooding and fire has been demonstrated in prototype studies conducted by the surface type team (Figure 3-2).</w:t>
      </w:r>
    </w:p>
    <w:p w14:paraId="35540206" w14:textId="77777777" w:rsidR="009E1C66" w:rsidRDefault="009E1C66" w:rsidP="009E1C66">
      <w:pPr>
        <w:pStyle w:val="NormalIndent"/>
        <w:ind w:left="0"/>
        <w:rPr>
          <w:rFonts w:ascii="Arial" w:hAnsi="Arial" w:cs="Arial"/>
        </w:rPr>
      </w:pPr>
    </w:p>
    <w:p w14:paraId="72DE6509" w14:textId="77777777" w:rsidR="009E1C66" w:rsidRDefault="009E1C66" w:rsidP="009E1C66">
      <w:pPr>
        <w:pStyle w:val="NormalIndent"/>
        <w:ind w:left="0"/>
        <w:rPr>
          <w:rFonts w:ascii="Arial" w:hAnsi="Arial" w:cs="Arial"/>
        </w:rPr>
      </w:pPr>
      <w:r>
        <w:rPr>
          <w:rFonts w:ascii="Arial" w:hAnsi="Arial" w:cs="Arial"/>
        </w:rPr>
        <w:t xml:space="preserve">The effectiveness of the VIIRS data for detecting sub-km scale changes may be constrained by the 1-km grid cell size of the M bands used to generate the AST product. Detection of such changes requires that surface type be quantified as continuous fields within each grid cell. Algorithms for generating global continuous fields land cover products have been developed for MODIS and AVHRR </w:t>
      </w:r>
      <w:r>
        <w:rPr>
          <w:rFonts w:ascii="Arial" w:hAnsi="Arial" w:cs="Arial"/>
        </w:rPr>
        <w:fldChar w:fldCharType="begin"/>
      </w:r>
      <w:r>
        <w:rPr>
          <w:rFonts w:ascii="Arial" w:hAnsi="Arial" w:cs="Arial"/>
        </w:rPr>
        <w:instrText xml:space="preserve"> ADDIN EN.CITE &lt;EndNote&gt;&lt;Cite&gt;&lt;Author&gt;Hansen&lt;/Author&gt;&lt;Year&gt;2003&lt;/Year&gt;&lt;RecNum&gt;2543&lt;/RecNum&gt;&lt;DisplayText&gt;(DeFries et al. 2000; Hansen et al. 2003)&lt;/DisplayText&gt;&lt;record&gt;&lt;rec-number&gt;2543&lt;/rec-number&gt;&lt;foreign-keys&gt;&lt;key app="EN" db-id="efwdvx5rms2w2rezvpovr9z0fwwetfwxwzrp" timestamp="0"&gt;2543&lt;/key&gt;&lt;/foreign-keys&gt;&lt;ref-type name="Journal Article"&gt;17&lt;/ref-type&gt;&lt;contributors&gt;&lt;authors&gt;&lt;author&gt;Hansen, M.C.&lt;/author&gt;&lt;author&gt;R.S. DeFries&lt;/author&gt;&lt;author&gt;J.R.G. Townshend&lt;/author&gt;&lt;author&gt;M. Carroll&lt;/author&gt;&lt;author&gt;C. Dimiceli&lt;/author&gt;&lt;author&gt;R.A. Sohlberg&lt;/author&gt;&lt;/authors&gt;&lt;/contributors&gt;&lt;titles&gt;&lt;title&gt;Global Percent Tree Cover at a Spatial Resolution of 500 Meters: First Results of the MODIS Vegetation Continuous Fields Algorithm&lt;/title&gt;&lt;secondary-title&gt;Earth Interactions&lt;/secondary-title&gt;&lt;/titles&gt;&lt;periodical&gt;&lt;full-title&gt;Earth Interactions&lt;/full-title&gt;&lt;/periodical&gt;&lt;pages&gt;1-15&lt;/pages&gt;&lt;volume&gt;7&lt;/volume&gt;&lt;number&gt;10&lt;/number&gt;&lt;dates&gt;&lt;year&gt;2003&lt;/year&gt;&lt;/dates&gt;&lt;urls&gt;&lt;/urls&gt;&lt;/record&gt;&lt;/Cite&gt;&lt;Cite&gt;&lt;Author&gt;DeFries&lt;/Author&gt;&lt;Year&gt;2000&lt;/Year&gt;&lt;RecNum&gt;2122&lt;/RecNum&gt;&lt;record&gt;&lt;rec-number&gt;2122&lt;/rec-number&gt;&lt;foreign-keys&gt;&lt;key app="EN" db-id="efwdvx5rms2w2rezvpovr9z0fwwetfwxwzrp" timestamp="0"&gt;2122&lt;/key&gt;&lt;/foreign-keys&gt;&lt;ref-type name="Online Database"&gt;45&lt;/ref-type&gt;&lt;contributors&gt;&lt;authors&gt;&lt;author&gt;DeFries, R.&lt;/author&gt;&lt;author&gt;Hansen, M.&lt;/author&gt;&lt;author&gt;Townshend, J.R.G.&lt;/author&gt;&lt;author&gt;Janetos, A.C.&lt;/author&gt;&lt;author&gt;Loveland, T.R.&lt;/author&gt;&lt;/authors&gt;&lt;/contributors&gt;&lt;titles&gt;&lt;title&gt;Continuous Fields 1 Km Tree Cover&lt;/title&gt;&lt;/titles&gt;&lt;dates&gt;&lt;year&gt;2000&lt;/year&gt;&lt;pub-dates&gt;&lt;date&gt;July 2005&lt;/date&gt;&lt;/pub-dates&gt;&lt;/dates&gt;&lt;publisher&gt;College Park, Maryland: The Global Land Cover Facility&lt;/publisher&gt;&lt;urls&gt;&lt;related-urls&gt;&lt;url&gt;http://glcf.umiacs.umd.edu/data/treecover/&lt;/url&gt;&lt;/related-urls&gt;&lt;/urls&gt;&lt;/record&gt;&lt;/Cite&gt;&lt;/EndNote&gt;</w:instrText>
      </w:r>
      <w:r>
        <w:rPr>
          <w:rFonts w:ascii="Arial" w:hAnsi="Arial" w:cs="Arial"/>
        </w:rPr>
        <w:fldChar w:fldCharType="separate"/>
      </w:r>
      <w:r>
        <w:rPr>
          <w:rFonts w:ascii="Arial" w:hAnsi="Arial" w:cs="Arial"/>
          <w:noProof/>
        </w:rPr>
        <w:t>(DeFries et al. 2000; Hansen et al. 2003)</w:t>
      </w:r>
      <w:r>
        <w:rPr>
          <w:rFonts w:ascii="Arial" w:hAnsi="Arial" w:cs="Arial"/>
        </w:rPr>
        <w:fldChar w:fldCharType="end"/>
      </w:r>
      <w:r>
        <w:rPr>
          <w:rFonts w:ascii="Arial" w:hAnsi="Arial" w:cs="Arial"/>
        </w:rPr>
        <w:t xml:space="preserve">. It has been demonstrated that such continuous fields products can be used to quantify subpixel forest loss using time series analysis methods </w:t>
      </w:r>
      <w:r>
        <w:rPr>
          <w:rFonts w:ascii="Arial" w:hAnsi="Arial" w:cs="Arial"/>
        </w:rPr>
        <w:fldChar w:fldCharType="begin"/>
      </w:r>
      <w:r>
        <w:rPr>
          <w:rFonts w:ascii="Arial" w:hAnsi="Arial" w:cs="Arial"/>
        </w:rPr>
        <w:instrText xml:space="preserve"> ADDIN EN.CITE &lt;EndNote&gt;&lt;Cite&gt;&lt;Author&gt;Song&lt;/Author&gt;&lt;Year&gt;2014&lt;/Year&gt;&lt;RecNum&gt;4352&lt;/RecNum&gt;&lt;DisplayText&gt;(Song et al. 2014b)&lt;/DisplayText&gt;&lt;record&gt;&lt;rec-number&gt;4352&lt;/rec-number&gt;&lt;foreign-keys&gt;&lt;key app="EN" db-id="efwdvx5rms2w2rezvpovr9z0fwwetfwxwzrp" timestamp="1415221956"&gt;4352&lt;/key&gt;&lt;/foreign-keys&gt;&lt;ref-type name="Journal Article"&gt;17&lt;/ref-type&gt;&lt;contributors&gt;&lt;authors&gt;&lt;author&gt;Song, Xiao-Peng&lt;/author&gt;&lt;author&gt;Huang, Chengquan&lt;/author&gt;&lt;author&gt;Sexton, Joseph&lt;/author&gt;&lt;author&gt;Channan, Saurabh&lt;/author&gt;&lt;author&gt;Townshend, John&lt;/author&gt;&lt;/authors&gt;&lt;/contributors&gt;&lt;titles&gt;&lt;title&gt;Annual Detection of Forest Cover Loss Using Time Series Satellite Measurements of Percent Tree Cover&lt;/title&gt;&lt;secondary-title&gt;Remote Sensing&lt;/secondary-title&gt;&lt;/titles&gt;&lt;periodical&gt;&lt;full-title&gt;Remote Sensing&lt;/full-title&gt;&lt;/periodical&gt;&lt;pages&gt;8878-8903&lt;/pages&gt;&lt;volume&gt;6&lt;/volume&gt;&lt;number&gt;9&lt;/number&gt;&lt;dates&gt;&lt;year&gt;2014&lt;/year&gt;&lt;/dates&gt;&lt;isbn&gt;2072-4292&lt;/isbn&gt;&lt;accession-num&gt;doi:10.3390/rs6098878&lt;/accession-num&gt;&lt;urls&gt;&lt;related-urls&gt;&lt;url&gt;http://www.mdpi.com/2072-4292/6/9/8878&lt;/url&gt;&lt;/related-urls&gt;&lt;/urls&gt;&lt;/record&gt;&lt;/Cite&gt;&lt;/EndNote&gt;</w:instrText>
      </w:r>
      <w:r>
        <w:rPr>
          <w:rFonts w:ascii="Arial" w:hAnsi="Arial" w:cs="Arial"/>
        </w:rPr>
        <w:fldChar w:fldCharType="separate"/>
      </w:r>
      <w:r>
        <w:rPr>
          <w:rFonts w:ascii="Arial" w:hAnsi="Arial" w:cs="Arial"/>
          <w:noProof/>
        </w:rPr>
        <w:t>(Song et al. 2014b)</w:t>
      </w:r>
      <w:r>
        <w:rPr>
          <w:rFonts w:ascii="Arial" w:hAnsi="Arial" w:cs="Arial"/>
        </w:rPr>
        <w:fldChar w:fldCharType="end"/>
      </w:r>
      <w:r>
        <w:rPr>
          <w:rFonts w:ascii="Arial" w:hAnsi="Arial" w:cs="Arial"/>
        </w:rPr>
        <w:t>. Use of the 375 m imagery bands should also improve the detectability of sub-km surface type changes.</w:t>
      </w:r>
    </w:p>
    <w:p w14:paraId="58D707B3" w14:textId="77777777" w:rsidR="009E1C66" w:rsidRDefault="009E1C66" w:rsidP="009E1C66">
      <w:pPr>
        <w:pStyle w:val="NormalIndent"/>
        <w:ind w:left="0"/>
        <w:rPr>
          <w:rFonts w:ascii="Arial" w:hAnsi="Arial" w:cs="Arial"/>
        </w:rPr>
      </w:pPr>
    </w:p>
    <w:p w14:paraId="75D98639" w14:textId="77777777" w:rsidR="009E1C66" w:rsidRDefault="009E1C66" w:rsidP="009E1C66">
      <w:pPr>
        <w:pStyle w:val="NormalIndent"/>
        <w:ind w:left="0"/>
        <w:rPr>
          <w:rFonts w:ascii="Arial" w:hAnsi="Arial" w:cs="Arial"/>
        </w:rPr>
      </w:pPr>
      <w:r>
        <w:rPr>
          <w:rFonts w:ascii="Arial" w:hAnsi="Arial" w:cs="Arial"/>
        </w:rPr>
        <w:t xml:space="preserve">Additional research is needed to improve the maturity of existing algorithms or develop more efficient algorithms suitable for routine monitoring of major surface type changes using VIIRS data, including data from both NOAA-20 and S-NPP. It would be relatively straightforward to combine a derived change product, once generated, with the AST product to create a daily surface type product suite. Such a product suite would be similar to the original surface type EDR in </w:t>
      </w:r>
      <w:proofErr w:type="gramStart"/>
      <w:r>
        <w:rPr>
          <w:rFonts w:ascii="Arial" w:hAnsi="Arial" w:cs="Arial"/>
        </w:rPr>
        <w:t>design, but</w:t>
      </w:r>
      <w:proofErr w:type="gramEnd"/>
      <w:r>
        <w:rPr>
          <w:rFonts w:ascii="Arial" w:hAnsi="Arial" w:cs="Arial"/>
        </w:rPr>
        <w:t xml:space="preserve"> should capture more change processes and therefore provide a more realistic representation of global surface cover conditions on a daily basis than the AST alone. Since </w:t>
      </w:r>
      <w:r w:rsidRPr="00541BB5">
        <w:rPr>
          <w:rFonts w:ascii="Arial" w:hAnsi="Arial" w:cs="Arial"/>
        </w:rPr>
        <w:t>models often require data to have geographic coordinates or a commonly used projection,</w:t>
      </w:r>
      <w:r>
        <w:rPr>
          <w:rFonts w:ascii="Arial" w:hAnsi="Arial" w:cs="Arial"/>
        </w:rPr>
        <w:t xml:space="preserve"> this product suite should be produced in a gridded space that has needed georeferenced information. A future system that could be used to produce such a product suite is shown in Figure 3-3.</w:t>
      </w:r>
    </w:p>
    <w:p w14:paraId="11F0F303" w14:textId="22140A3D" w:rsidR="003C70D8" w:rsidRDefault="003C70D8" w:rsidP="009E1C66">
      <w:pPr>
        <w:pStyle w:val="NormalIndent"/>
        <w:ind w:left="0"/>
        <w:rPr>
          <w:rFonts w:ascii="Arial" w:hAnsi="Arial" w:cs="Arial"/>
        </w:rPr>
      </w:pPr>
    </w:p>
    <w:p w14:paraId="1EE58819" w14:textId="4FFB8E4B" w:rsidR="00F26EE5" w:rsidRDefault="003C70D8" w:rsidP="003C70D8">
      <w:pPr>
        <w:pStyle w:val="NormalIndent"/>
        <w:ind w:left="0"/>
        <w:jc w:val="center"/>
        <w:rPr>
          <w:rFonts w:ascii="Arial" w:hAnsi="Arial" w:cs="Arial"/>
        </w:rPr>
      </w:pPr>
      <w:r>
        <w:rPr>
          <w:rFonts w:ascii="Arial" w:hAnsi="Arial" w:cs="Arial"/>
          <w:noProof/>
        </w:rPr>
        <w:lastRenderedPageBreak/>
        <w:drawing>
          <wp:inline distT="0" distB="0" distL="0" distR="0" wp14:anchorId="5D2D43F1" wp14:editId="170D9EE8">
            <wp:extent cx="5641848" cy="3337560"/>
            <wp:effectExtent l="19050" t="19050" r="16510"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41848" cy="3337560"/>
                    </a:xfrm>
                    <a:prstGeom prst="rect">
                      <a:avLst/>
                    </a:prstGeom>
                    <a:noFill/>
                    <a:ln>
                      <a:solidFill>
                        <a:schemeClr val="accent1"/>
                      </a:solidFill>
                    </a:ln>
                  </pic:spPr>
                </pic:pic>
              </a:graphicData>
            </a:graphic>
          </wp:inline>
        </w:drawing>
      </w:r>
    </w:p>
    <w:p w14:paraId="008EA3A6" w14:textId="3CC1B47B" w:rsidR="003C70D8" w:rsidRDefault="003C70D8" w:rsidP="002C22BA">
      <w:pPr>
        <w:pStyle w:val="NormalIndent"/>
        <w:ind w:left="0"/>
        <w:rPr>
          <w:rFonts w:ascii="Arial" w:hAnsi="Arial" w:cs="Arial"/>
        </w:rPr>
      </w:pPr>
    </w:p>
    <w:p w14:paraId="6E35AB65" w14:textId="38B2221D" w:rsidR="003C70D8" w:rsidRDefault="003C70D8" w:rsidP="003C70D8">
      <w:pPr>
        <w:pStyle w:val="NormalIndent"/>
        <w:ind w:left="0"/>
        <w:jc w:val="center"/>
        <w:rPr>
          <w:rFonts w:ascii="Arial" w:hAnsi="Arial" w:cs="Arial"/>
        </w:rPr>
      </w:pPr>
      <w:r>
        <w:rPr>
          <w:rFonts w:ascii="Arial" w:hAnsi="Arial" w:cs="Arial"/>
          <w:noProof/>
        </w:rPr>
        <w:drawing>
          <wp:inline distT="0" distB="0" distL="0" distR="0" wp14:anchorId="2ACDA263" wp14:editId="535301EC">
            <wp:extent cx="5650302" cy="3188868"/>
            <wp:effectExtent l="19050" t="19050" r="2667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61772" cy="3195341"/>
                    </a:xfrm>
                    <a:prstGeom prst="rect">
                      <a:avLst/>
                    </a:prstGeom>
                    <a:noFill/>
                    <a:ln>
                      <a:solidFill>
                        <a:schemeClr val="accent1"/>
                      </a:solidFill>
                    </a:ln>
                  </pic:spPr>
                </pic:pic>
              </a:graphicData>
            </a:graphic>
          </wp:inline>
        </w:drawing>
      </w:r>
    </w:p>
    <w:p w14:paraId="24D373CD" w14:textId="77777777" w:rsidR="003C70D8" w:rsidRDefault="003C70D8" w:rsidP="002C22BA">
      <w:pPr>
        <w:pStyle w:val="NormalIndent"/>
        <w:ind w:left="0"/>
        <w:rPr>
          <w:rFonts w:ascii="Arial" w:hAnsi="Arial" w:cs="Arial"/>
        </w:rPr>
      </w:pPr>
    </w:p>
    <w:p w14:paraId="0B47B6AB" w14:textId="1A20DDEA" w:rsidR="003C70D8" w:rsidRPr="00ED305C" w:rsidRDefault="003C70D8" w:rsidP="003C70D8">
      <w:pPr>
        <w:pStyle w:val="TableofFigures"/>
        <w:jc w:val="center"/>
        <w:rPr>
          <w:rFonts w:cs="Arial"/>
          <w:bCs/>
        </w:rPr>
      </w:pPr>
      <w:bookmarkStart w:id="92" w:name="_Toc146703542"/>
      <w:r w:rsidRPr="00ED305C">
        <w:rPr>
          <w:rFonts w:cs="Arial"/>
          <w:bCs/>
        </w:rPr>
        <w:t xml:space="preserve">Figure 3-2. </w:t>
      </w:r>
      <w:r>
        <w:rPr>
          <w:rFonts w:cs="Arial"/>
          <w:bCs/>
        </w:rPr>
        <w:t>Selected prototype studies demonstrating the feasibility to map surface type changes caused by flooding (top) and fire (bottom) using VIIRS observations</w:t>
      </w:r>
      <w:r w:rsidRPr="00ED305C">
        <w:rPr>
          <w:rFonts w:cs="Arial"/>
          <w:bCs/>
        </w:rPr>
        <w:t>.</w:t>
      </w:r>
      <w:bookmarkEnd w:id="92"/>
      <w:r w:rsidRPr="00ED305C">
        <w:rPr>
          <w:rFonts w:cs="Arial"/>
          <w:bCs/>
        </w:rPr>
        <w:t xml:space="preserve"> </w:t>
      </w:r>
    </w:p>
    <w:p w14:paraId="3A753D2C" w14:textId="77777777" w:rsidR="003C70D8" w:rsidRDefault="003C70D8" w:rsidP="002C22BA">
      <w:pPr>
        <w:pStyle w:val="NormalIndent"/>
        <w:ind w:left="0"/>
        <w:rPr>
          <w:rFonts w:ascii="Arial" w:hAnsi="Arial" w:cs="Arial"/>
        </w:rPr>
      </w:pPr>
    </w:p>
    <w:p w14:paraId="03E42395" w14:textId="5F4E28FF" w:rsidR="00C55594" w:rsidRDefault="00C55594" w:rsidP="001F0889">
      <w:pPr>
        <w:suppressLineNumbers/>
        <w:jc w:val="center"/>
        <w:rPr>
          <w:rFonts w:ascii="Arial" w:hAnsi="Arial" w:cs="Arial"/>
        </w:rPr>
      </w:pPr>
    </w:p>
    <w:p w14:paraId="16C9F76B" w14:textId="0D245FA8" w:rsidR="001F0889" w:rsidRDefault="00230B9F" w:rsidP="00541BB5">
      <w:pPr>
        <w:suppressLineNumbers/>
        <w:jc w:val="center"/>
        <w:rPr>
          <w:rFonts w:ascii="Arial" w:hAnsi="Arial" w:cs="Arial"/>
        </w:rPr>
      </w:pPr>
      <w:r>
        <w:rPr>
          <w:rFonts w:ascii="Arial" w:hAnsi="Arial" w:cs="Arial"/>
          <w:noProof/>
        </w:rPr>
        <w:drawing>
          <wp:inline distT="0" distB="0" distL="0" distR="0" wp14:anchorId="4F7B3F75" wp14:editId="28097042">
            <wp:extent cx="4450715" cy="1901825"/>
            <wp:effectExtent l="0" t="0" r="698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50715" cy="1901825"/>
                    </a:xfrm>
                    <a:prstGeom prst="rect">
                      <a:avLst/>
                    </a:prstGeom>
                    <a:noFill/>
                  </pic:spPr>
                </pic:pic>
              </a:graphicData>
            </a:graphic>
          </wp:inline>
        </w:drawing>
      </w:r>
    </w:p>
    <w:p w14:paraId="012DD691" w14:textId="77777777" w:rsidR="00541BB5" w:rsidRDefault="00541BB5" w:rsidP="00541BB5">
      <w:pPr>
        <w:suppressLineNumbers/>
        <w:jc w:val="center"/>
        <w:rPr>
          <w:rFonts w:ascii="Arial" w:hAnsi="Arial" w:cs="Arial"/>
        </w:rPr>
      </w:pPr>
    </w:p>
    <w:p w14:paraId="02E82D26" w14:textId="704B0279" w:rsidR="001F0889" w:rsidRPr="00ED305C" w:rsidRDefault="001F0889" w:rsidP="00ED305C">
      <w:pPr>
        <w:pStyle w:val="TableofFigures"/>
        <w:jc w:val="center"/>
        <w:rPr>
          <w:rFonts w:cs="Arial"/>
          <w:bCs/>
        </w:rPr>
      </w:pPr>
      <w:bookmarkStart w:id="93" w:name="_Toc146703543"/>
      <w:r w:rsidRPr="00ED305C">
        <w:rPr>
          <w:rFonts w:cs="Arial"/>
          <w:bCs/>
        </w:rPr>
        <w:t>Figure 3-</w:t>
      </w:r>
      <w:r w:rsidR="003C70D8">
        <w:rPr>
          <w:rFonts w:cs="Arial"/>
          <w:bCs/>
        </w:rPr>
        <w:t>3</w:t>
      </w:r>
      <w:r w:rsidRPr="00ED305C">
        <w:rPr>
          <w:rFonts w:cs="Arial"/>
          <w:bCs/>
        </w:rPr>
        <w:t>. A conceptual framework of a future system that could be used to generate a daily VIIRS surface type product suite.</w:t>
      </w:r>
      <w:r w:rsidR="00824F66" w:rsidRPr="00ED305C">
        <w:rPr>
          <w:rFonts w:cs="Arial"/>
          <w:bCs/>
        </w:rPr>
        <w:t xml:space="preserve"> </w:t>
      </w:r>
      <w:r w:rsidR="008C68A3">
        <w:rPr>
          <w:rFonts w:cs="Arial"/>
          <w:bCs/>
        </w:rPr>
        <w:t>C</w:t>
      </w:r>
      <w:r w:rsidR="00824F66" w:rsidRPr="00ED305C">
        <w:rPr>
          <w:rFonts w:cs="Arial"/>
          <w:bCs/>
        </w:rPr>
        <w:t xml:space="preserve">omponents in the dashed box </w:t>
      </w:r>
      <w:r w:rsidR="00816D90">
        <w:rPr>
          <w:rFonts w:cs="Arial"/>
          <w:bCs/>
        </w:rPr>
        <w:t>can be developed in the future when needed resources become available</w:t>
      </w:r>
      <w:r w:rsidR="00340DEB" w:rsidRPr="00ED305C">
        <w:rPr>
          <w:rFonts w:cs="Arial"/>
          <w:bCs/>
        </w:rPr>
        <w:t>.</w:t>
      </w:r>
      <w:bookmarkEnd w:id="93"/>
      <w:r w:rsidR="00824F66" w:rsidRPr="00ED305C">
        <w:rPr>
          <w:rFonts w:cs="Arial"/>
          <w:bCs/>
        </w:rPr>
        <w:t xml:space="preserve"> </w:t>
      </w:r>
    </w:p>
    <w:p w14:paraId="5FEE01DF" w14:textId="3781D8C6" w:rsidR="00615755" w:rsidRDefault="00615755" w:rsidP="00340DEB">
      <w:pPr>
        <w:suppressLineNumbers/>
        <w:rPr>
          <w:rFonts w:ascii="Arial" w:hAnsi="Arial" w:cs="Arial"/>
          <w:b/>
        </w:rPr>
      </w:pPr>
    </w:p>
    <w:p w14:paraId="0B660185" w14:textId="77777777" w:rsidR="001F0889" w:rsidRPr="001F0889" w:rsidRDefault="001F0889" w:rsidP="00340DEB">
      <w:pPr>
        <w:suppressLineNumbers/>
        <w:rPr>
          <w:rFonts w:ascii="Arial" w:hAnsi="Arial" w:cs="Arial"/>
          <w:b/>
        </w:rPr>
      </w:pPr>
    </w:p>
    <w:p w14:paraId="48CAC3B8" w14:textId="77777777" w:rsidR="00314F68" w:rsidRPr="00A20F91" w:rsidRDefault="00A2749C" w:rsidP="001800AE">
      <w:pPr>
        <w:pStyle w:val="Heading1"/>
        <w:spacing w:after="240"/>
        <w:rPr>
          <w:rFonts w:ascii="Arial" w:hAnsi="Arial" w:cs="Arial"/>
          <w:sz w:val="28"/>
          <w:szCs w:val="28"/>
        </w:rPr>
      </w:pPr>
      <w:r w:rsidRPr="00A20F91">
        <w:rPr>
          <w:rFonts w:ascii="Arial" w:hAnsi="Arial" w:cs="Arial"/>
        </w:rPr>
        <w:fldChar w:fldCharType="begin"/>
      </w:r>
      <w:r w:rsidR="00314F68" w:rsidRPr="00A20F91">
        <w:rPr>
          <w:rFonts w:ascii="Arial" w:hAnsi="Arial" w:cs="Arial"/>
        </w:rPr>
        <w:instrText>AUTONUMLGL</w:instrText>
      </w:r>
      <w:bookmarkStart w:id="94" w:name="_Toc178477229"/>
      <w:bookmarkStart w:id="95" w:name="_Toc146703506"/>
      <w:r w:rsidRPr="00A20F91">
        <w:rPr>
          <w:rFonts w:ascii="Arial" w:hAnsi="Arial" w:cs="Arial"/>
        </w:rPr>
        <w:fldChar w:fldCharType="end"/>
      </w:r>
      <w:r w:rsidR="00314F68" w:rsidRPr="00A20F91">
        <w:rPr>
          <w:rFonts w:ascii="Arial" w:hAnsi="Arial" w:cs="Arial"/>
        </w:rPr>
        <w:t xml:space="preserve">  </w:t>
      </w:r>
      <w:bookmarkEnd w:id="94"/>
      <w:r w:rsidR="001800AE">
        <w:rPr>
          <w:rFonts w:ascii="Arial" w:hAnsi="Arial" w:cs="Arial"/>
        </w:rPr>
        <w:t>REFERENCES</w:t>
      </w:r>
      <w:bookmarkEnd w:id="95"/>
    </w:p>
    <w:p w14:paraId="6A1BE0BF" w14:textId="77777777" w:rsidR="00492B1D" w:rsidRPr="0041725E" w:rsidRDefault="00CB1D03" w:rsidP="0041725E">
      <w:pPr>
        <w:pStyle w:val="EndNoteBibliography"/>
        <w:ind w:left="540" w:hanging="540"/>
        <w:rPr>
          <w:rFonts w:ascii="Arial" w:hAnsi="Arial" w:cs="Arial"/>
        </w:rPr>
      </w:pPr>
      <w:r w:rsidRPr="0041725E">
        <w:rPr>
          <w:rFonts w:ascii="Arial" w:hAnsi="Arial" w:cs="Arial"/>
        </w:rPr>
        <w:fldChar w:fldCharType="begin"/>
      </w:r>
      <w:r w:rsidRPr="0041725E">
        <w:rPr>
          <w:rFonts w:ascii="Arial" w:hAnsi="Arial" w:cs="Arial"/>
        </w:rPr>
        <w:instrText xml:space="preserve"> ADDIN EN.REFLIST </w:instrText>
      </w:r>
      <w:r w:rsidRPr="0041725E">
        <w:rPr>
          <w:rFonts w:ascii="Arial" w:hAnsi="Arial" w:cs="Arial"/>
        </w:rPr>
        <w:fldChar w:fldCharType="separate"/>
      </w:r>
      <w:r w:rsidR="00492B1D" w:rsidRPr="0041725E">
        <w:rPr>
          <w:rFonts w:ascii="Arial" w:hAnsi="Arial" w:cs="Arial"/>
        </w:rPr>
        <w:t xml:space="preserve">Bartholome, E., &amp; Belward, A.S. (2005). GLC2000: a new approach to global land cover mapping from Earth observation data. </w:t>
      </w:r>
      <w:r w:rsidR="00492B1D" w:rsidRPr="0041725E">
        <w:rPr>
          <w:rFonts w:ascii="Arial" w:hAnsi="Arial" w:cs="Arial"/>
          <w:i/>
        </w:rPr>
        <w:t>International Journal of Remote Sensing, 26</w:t>
      </w:r>
      <w:r w:rsidR="00492B1D" w:rsidRPr="0041725E">
        <w:rPr>
          <w:rFonts w:ascii="Arial" w:hAnsi="Arial" w:cs="Arial"/>
        </w:rPr>
        <w:t>, 1959-1977.</w:t>
      </w:r>
    </w:p>
    <w:p w14:paraId="55589617"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Bauer, E., &amp; Kohavi, R. (1998). An empirical comparison of voting classification algorithms: bagging, boosting, and variants. </w:t>
      </w:r>
      <w:r w:rsidRPr="0041725E">
        <w:rPr>
          <w:rFonts w:ascii="Arial" w:hAnsi="Arial" w:cs="Arial"/>
          <w:i/>
        </w:rPr>
        <w:t>Machine Learning, 5</w:t>
      </w:r>
      <w:r w:rsidRPr="0041725E">
        <w:rPr>
          <w:rFonts w:ascii="Arial" w:hAnsi="Arial" w:cs="Arial"/>
        </w:rPr>
        <w:t>, 1-38.</w:t>
      </w:r>
    </w:p>
    <w:p w14:paraId="046F8DDC" w14:textId="77777777" w:rsidR="00D23767" w:rsidRDefault="00D23767" w:rsidP="0041725E">
      <w:pPr>
        <w:pStyle w:val="EndNoteBibliography"/>
        <w:ind w:left="540" w:hanging="540"/>
        <w:rPr>
          <w:rFonts w:ascii="Arial" w:hAnsi="Arial" w:cs="Arial"/>
          <w:noProof w:val="0"/>
        </w:rPr>
      </w:pPr>
      <w:r w:rsidRPr="00D23767">
        <w:rPr>
          <w:rFonts w:ascii="Arial" w:hAnsi="Arial" w:cs="Arial"/>
          <w:noProof w:val="0"/>
        </w:rPr>
        <w:t xml:space="preserve">Beck, H.E., Zimmermann, N.E., McVicar, T.R., Vergopolan, N., Berg, A., &amp; Wood, E.F. (2018). Present and future Köppen-Geiger climate classification maps at 1-km resolution. </w:t>
      </w:r>
      <w:r w:rsidRPr="001B5315">
        <w:rPr>
          <w:rFonts w:ascii="Arial" w:hAnsi="Arial" w:cs="Arial"/>
          <w:i/>
          <w:iCs/>
          <w:noProof w:val="0"/>
        </w:rPr>
        <w:t>Scientific data</w:t>
      </w:r>
      <w:r w:rsidRPr="00D23767">
        <w:rPr>
          <w:rFonts w:ascii="Arial" w:hAnsi="Arial" w:cs="Arial"/>
          <w:noProof w:val="0"/>
        </w:rPr>
        <w:t xml:space="preserve">, 5, 180214-180214. </w:t>
      </w:r>
    </w:p>
    <w:p w14:paraId="32090A01" w14:textId="158E055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Belward, A., &amp; Loveland, T. (1996). The DIS 1 km land cover data set. </w:t>
      </w:r>
      <w:r w:rsidRPr="0041725E">
        <w:rPr>
          <w:rFonts w:ascii="Arial" w:hAnsi="Arial" w:cs="Arial"/>
          <w:i/>
        </w:rPr>
        <w:t>Global Change News Letter, 27</w:t>
      </w:r>
      <w:r w:rsidRPr="0041725E">
        <w:rPr>
          <w:rFonts w:ascii="Arial" w:hAnsi="Arial" w:cs="Arial"/>
        </w:rPr>
        <w:t>, 7-9.</w:t>
      </w:r>
    </w:p>
    <w:p w14:paraId="15389D2C"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Bian, J., Li, A., Huang, C., Zhang, R., &amp; Zhan, X. (2018). A self-adaptive approach for producing clear-sky composites from VIIRS surface reflectance datasets. </w:t>
      </w:r>
      <w:r w:rsidRPr="0041725E">
        <w:rPr>
          <w:rFonts w:ascii="Arial" w:hAnsi="Arial" w:cs="Arial"/>
          <w:i/>
        </w:rPr>
        <w:t>ISPRS Journal of Photogrammetry and Remote Sensing, 144</w:t>
      </w:r>
      <w:r w:rsidRPr="0041725E">
        <w:rPr>
          <w:rFonts w:ascii="Arial" w:hAnsi="Arial" w:cs="Arial"/>
        </w:rPr>
        <w:t>, 189-201.</w:t>
      </w:r>
    </w:p>
    <w:p w14:paraId="14EC3DD4"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Bright, R.M. (2015). Metrics for Biogeophysical Climate Forcings from Land Use and Land Cover Changes and Their Inclusion in Life Cycle Assessment: A Critical Review. </w:t>
      </w:r>
      <w:r w:rsidRPr="0041725E">
        <w:rPr>
          <w:rFonts w:ascii="Arial" w:hAnsi="Arial" w:cs="Arial"/>
          <w:i/>
        </w:rPr>
        <w:t>Environmental Science &amp; Technology, 49</w:t>
      </w:r>
      <w:r w:rsidRPr="0041725E">
        <w:rPr>
          <w:rFonts w:ascii="Arial" w:hAnsi="Arial" w:cs="Arial"/>
        </w:rPr>
        <w:t>, 3291-3303.</w:t>
      </w:r>
    </w:p>
    <w:p w14:paraId="6C20C184"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Burges, C.J.C. (1998). A tutorial on support vector machines for pattern recognition. </w:t>
      </w:r>
      <w:r w:rsidRPr="0041725E">
        <w:rPr>
          <w:rFonts w:ascii="Arial" w:hAnsi="Arial" w:cs="Arial"/>
          <w:i/>
        </w:rPr>
        <w:t>Data Mining and Knowledge Discovery, 2</w:t>
      </w:r>
      <w:r w:rsidRPr="0041725E">
        <w:rPr>
          <w:rFonts w:ascii="Arial" w:hAnsi="Arial" w:cs="Arial"/>
        </w:rPr>
        <w:t>, 121-167.</w:t>
      </w:r>
    </w:p>
    <w:p w14:paraId="3971ABBB"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Campagnolo, M.L., Sun, Q., Liu, Y., Schaaf, C., Wang, Z., &amp; Román, M.O. (2016). Estimating the effective spatial resolution of the operational BRDF, albedo, and nadir reflectance products from MODIS and VIIRS. </w:t>
      </w:r>
      <w:r w:rsidRPr="0041725E">
        <w:rPr>
          <w:rFonts w:ascii="Arial" w:hAnsi="Arial" w:cs="Arial"/>
          <w:i/>
        </w:rPr>
        <w:t>Remote Sensing of Environment, 175</w:t>
      </w:r>
      <w:r w:rsidRPr="0041725E">
        <w:rPr>
          <w:rFonts w:ascii="Arial" w:hAnsi="Arial" w:cs="Arial"/>
        </w:rPr>
        <w:t>, 52-64.</w:t>
      </w:r>
    </w:p>
    <w:p w14:paraId="3E5AFC43" w14:textId="77777777" w:rsidR="00492B1D" w:rsidRPr="0041725E" w:rsidRDefault="00492B1D" w:rsidP="0041725E">
      <w:pPr>
        <w:pStyle w:val="EndNoteBibliography"/>
        <w:ind w:left="540" w:hanging="540"/>
        <w:rPr>
          <w:rFonts w:ascii="Arial" w:hAnsi="Arial" w:cs="Arial"/>
        </w:rPr>
      </w:pPr>
      <w:r w:rsidRPr="0041725E">
        <w:rPr>
          <w:rFonts w:ascii="Arial" w:hAnsi="Arial" w:cs="Arial"/>
        </w:rPr>
        <w:lastRenderedPageBreak/>
        <w:t xml:space="preserve">Carroll, M.L., Townshend, J.R., DiMiceli, C.M., Noojipady, P., &amp; Sohlberg, R.A. (2009). A new global raster water mask at 250 m resolution. </w:t>
      </w:r>
      <w:r w:rsidRPr="0041725E">
        <w:rPr>
          <w:rFonts w:ascii="Arial" w:hAnsi="Arial" w:cs="Arial"/>
          <w:i/>
        </w:rPr>
        <w:t>International Journal of Digital Earth, 2</w:t>
      </w:r>
      <w:r w:rsidRPr="0041725E">
        <w:rPr>
          <w:rFonts w:ascii="Arial" w:hAnsi="Arial" w:cs="Arial"/>
        </w:rPr>
        <w:t>, 291-308.</w:t>
      </w:r>
    </w:p>
    <w:p w14:paraId="1E81E9A2"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Chan, J.C.-W., Huang, C., &amp; DeFries, R.S. (2001). Enhanced algorithm performance for land cover classification using bagging and boosting. </w:t>
      </w:r>
      <w:r w:rsidRPr="0041725E">
        <w:rPr>
          <w:rFonts w:ascii="Arial" w:hAnsi="Arial" w:cs="Arial"/>
          <w:i/>
        </w:rPr>
        <w:t>IEEE Transactions on Geoscience and Remote Sensing, 39</w:t>
      </w:r>
      <w:r w:rsidRPr="0041725E">
        <w:rPr>
          <w:rFonts w:ascii="Arial" w:hAnsi="Arial" w:cs="Arial"/>
        </w:rPr>
        <w:t>, 693-695.</w:t>
      </w:r>
    </w:p>
    <w:p w14:paraId="7B03C5E9"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Chan, J.C.-W., &amp; Paelinckx, D. (2008). Evaluation of Random Forest and Adaboost tree-based ensemble classification and spectral band selection for ecotope mapping using airborne hyperspectral imagery. </w:t>
      </w:r>
      <w:r w:rsidRPr="0041725E">
        <w:rPr>
          <w:rFonts w:ascii="Arial" w:hAnsi="Arial" w:cs="Arial"/>
          <w:i/>
        </w:rPr>
        <w:t>Remote Sensing of Environment, 112</w:t>
      </w:r>
      <w:r w:rsidRPr="0041725E">
        <w:rPr>
          <w:rFonts w:ascii="Arial" w:hAnsi="Arial" w:cs="Arial"/>
        </w:rPr>
        <w:t>, 2999-3011.</w:t>
      </w:r>
    </w:p>
    <w:p w14:paraId="0CC21D4A"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Chen, F., &amp; Dudhia, J. (2001). Coupling an advanced land surface-hydrology model with the Penn State-NCAR MM5 modeling system.  Part I: Model Implementation and Sensitivity. </w:t>
      </w:r>
      <w:r w:rsidRPr="0041725E">
        <w:rPr>
          <w:rFonts w:ascii="Arial" w:hAnsi="Arial" w:cs="Arial"/>
          <w:i/>
        </w:rPr>
        <w:t>Monthly Weather Review, 129</w:t>
      </w:r>
      <w:r w:rsidRPr="0041725E">
        <w:rPr>
          <w:rFonts w:ascii="Arial" w:hAnsi="Arial" w:cs="Arial"/>
        </w:rPr>
        <w:t>, 569 -585.</w:t>
      </w:r>
    </w:p>
    <w:p w14:paraId="24658A5C"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Chen, J., Chen, J., Liao, A., Cao, X., Chen, L., Chen, X., He, C., Han, G., Peng, S., Lu, M., Zhang, W., Tong, X., &amp; Mills, J. (2015). Global land cover mapping at 30 m resolution: A POK-based operational approach. </w:t>
      </w:r>
      <w:r w:rsidRPr="0041725E">
        <w:rPr>
          <w:rFonts w:ascii="Arial" w:hAnsi="Arial" w:cs="Arial"/>
          <w:i/>
        </w:rPr>
        <w:t>ISPRS Journal of Photogrammetry and Remote Sensing, 103</w:t>
      </w:r>
      <w:r w:rsidRPr="0041725E">
        <w:rPr>
          <w:rFonts w:ascii="Arial" w:hAnsi="Arial" w:cs="Arial"/>
        </w:rPr>
        <w:t>, 7-27.</w:t>
      </w:r>
    </w:p>
    <w:p w14:paraId="4DB54992"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Chuvieco, E., Ventura, G., MartÃn, M.P., &amp; GÃ³mez, I. (2005a). Assessment of multitemporal compositing techniques of MODIS and AVHRR images for burned land mapping. </w:t>
      </w:r>
      <w:r w:rsidRPr="0041725E">
        <w:rPr>
          <w:rFonts w:ascii="Arial" w:hAnsi="Arial" w:cs="Arial"/>
          <w:i/>
        </w:rPr>
        <w:t>Remote Sensing of Environment, 94</w:t>
      </w:r>
      <w:r w:rsidRPr="0041725E">
        <w:rPr>
          <w:rFonts w:ascii="Arial" w:hAnsi="Arial" w:cs="Arial"/>
        </w:rPr>
        <w:t>, 450-462.</w:t>
      </w:r>
    </w:p>
    <w:p w14:paraId="51EF70F4"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Chuvieco, E., Ventura, G., Martin, M.P., &amp; Gomez, I. (2005b). Assessment of multitemporal compositing techniques of MODIS and AVHRR images for burned land mapping. </w:t>
      </w:r>
      <w:r w:rsidRPr="0041725E">
        <w:rPr>
          <w:rFonts w:ascii="Arial" w:hAnsi="Arial" w:cs="Arial"/>
          <w:i/>
        </w:rPr>
        <w:t>Remote Sensing of Environment, 94</w:t>
      </w:r>
      <w:r w:rsidRPr="0041725E">
        <w:rPr>
          <w:rFonts w:ascii="Arial" w:hAnsi="Arial" w:cs="Arial"/>
        </w:rPr>
        <w:t>, 450-462.</w:t>
      </w:r>
    </w:p>
    <w:p w14:paraId="7FC50C97"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DeFries, R., Hansen, M., Townshend, J.R.G., Janetos, A.C., &amp; Loveland, T.R. (2000). Continuous Fields 1 Km Tree Cover. In: College Park, Maryland: The Global Land Cover Facility.</w:t>
      </w:r>
    </w:p>
    <w:p w14:paraId="2AC6F1BC"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DeFries, R.S., &amp; Townshend, J.R.G. (1994). NDVI-derived land cover classifications at a global scale. </w:t>
      </w:r>
      <w:r w:rsidRPr="0041725E">
        <w:rPr>
          <w:rFonts w:ascii="Arial" w:hAnsi="Arial" w:cs="Arial"/>
          <w:i/>
        </w:rPr>
        <w:t>International Journal of Remote Sensing, 15</w:t>
      </w:r>
      <w:r w:rsidRPr="0041725E">
        <w:rPr>
          <w:rFonts w:ascii="Arial" w:hAnsi="Arial" w:cs="Arial"/>
        </w:rPr>
        <w:t>, 3567-3586.</w:t>
      </w:r>
    </w:p>
    <w:p w14:paraId="67F16369"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DeFries, R.S., Townshend, J.R.G., &amp; Hansen, M.C. (1999). Continuous fields of vegetation characteristics at the global scale at 1-km resolution. </w:t>
      </w:r>
      <w:r w:rsidRPr="0041725E">
        <w:rPr>
          <w:rFonts w:ascii="Arial" w:hAnsi="Arial" w:cs="Arial"/>
          <w:i/>
        </w:rPr>
        <w:t>Journal of Geophysical Research-Atmospheres, 104</w:t>
      </w:r>
      <w:r w:rsidRPr="0041725E">
        <w:rPr>
          <w:rFonts w:ascii="Arial" w:hAnsi="Arial" w:cs="Arial"/>
        </w:rPr>
        <w:t>, 16911-16923.</w:t>
      </w:r>
    </w:p>
    <w:p w14:paraId="635045B5"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Dickinson, R.E. (1995). Land processes in climate models. </w:t>
      </w:r>
      <w:r w:rsidRPr="0041725E">
        <w:rPr>
          <w:rFonts w:ascii="Arial" w:hAnsi="Arial" w:cs="Arial"/>
          <w:i/>
        </w:rPr>
        <w:t>Remote Sensing of Environment, 51</w:t>
      </w:r>
      <w:r w:rsidRPr="0041725E">
        <w:rPr>
          <w:rFonts w:ascii="Arial" w:hAnsi="Arial" w:cs="Arial"/>
        </w:rPr>
        <w:t>, 27-38.</w:t>
      </w:r>
    </w:p>
    <w:p w14:paraId="379AAC46"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Feddema, J.J., Oleson, K.W., Bonan, G.B., Mearns, L.O., Buja, L.E., Meehl, G.A., &amp; Washington, W.M. (2005). The Importance of Land-Cover Change in Simulating Future Climates. </w:t>
      </w:r>
      <w:r w:rsidRPr="0041725E">
        <w:rPr>
          <w:rFonts w:ascii="Arial" w:hAnsi="Arial" w:cs="Arial"/>
          <w:i/>
        </w:rPr>
        <w:t>Science, 310</w:t>
      </w:r>
      <w:r w:rsidRPr="0041725E">
        <w:rPr>
          <w:rFonts w:ascii="Arial" w:hAnsi="Arial" w:cs="Arial"/>
        </w:rPr>
        <w:t>, 1674-1678.</w:t>
      </w:r>
    </w:p>
    <w:p w14:paraId="369AE386" w14:textId="116F85A1" w:rsidR="00C123D0" w:rsidRPr="00C123D0" w:rsidRDefault="00492B1D" w:rsidP="0041725E">
      <w:pPr>
        <w:pStyle w:val="EndNoteBibliography"/>
        <w:ind w:left="540" w:hanging="540"/>
        <w:rPr>
          <w:rFonts w:ascii="Arial" w:hAnsi="Arial" w:cs="Arial"/>
        </w:rPr>
      </w:pPr>
      <w:r w:rsidRPr="00C123D0">
        <w:rPr>
          <w:rFonts w:ascii="Arial" w:hAnsi="Arial" w:cs="Arial"/>
        </w:rPr>
        <w:t xml:space="preserve">Feng, M., Sexton, J.O., Huang, C., Anand, A., Channan, S., Song, X.-P., Song, D.-X., Kim, D.-H., Noojipady, P., &amp; Townshend, J.R. (2016). Earth science data records of global forest cover and change: Assessment of accuracy in 1990, 2000, and 2005 epochs. </w:t>
      </w:r>
      <w:r w:rsidRPr="00C123D0">
        <w:rPr>
          <w:rFonts w:ascii="Arial" w:hAnsi="Arial" w:cs="Arial"/>
          <w:i/>
        </w:rPr>
        <w:t>Remote Sensing of Environment, 184</w:t>
      </w:r>
      <w:r w:rsidRPr="00C123D0">
        <w:rPr>
          <w:rFonts w:ascii="Arial" w:hAnsi="Arial" w:cs="Arial"/>
        </w:rPr>
        <w:t>, 73-85.</w:t>
      </w:r>
    </w:p>
    <w:p w14:paraId="4A1A5776" w14:textId="77777777" w:rsidR="00C123D0" w:rsidRPr="001B5315" w:rsidRDefault="00C123D0" w:rsidP="001B5315">
      <w:pPr>
        <w:pStyle w:val="EndNoteBibliography"/>
        <w:ind w:left="540" w:hanging="540"/>
        <w:rPr>
          <w:rFonts w:ascii="Arial" w:hAnsi="Arial" w:cs="Arial"/>
        </w:rPr>
      </w:pPr>
      <w:r w:rsidRPr="001B5315">
        <w:rPr>
          <w:rFonts w:ascii="Arial" w:hAnsi="Arial" w:cs="Arial"/>
        </w:rPr>
        <w:t xml:space="preserve">Fick, S.E., &amp; Hijmans, R.J. (2017). WorldClim 2: new 1-km spatial resolution climate surfaces for global land areas. </w:t>
      </w:r>
      <w:r w:rsidRPr="001B5315">
        <w:rPr>
          <w:rFonts w:ascii="Arial" w:hAnsi="Arial" w:cs="Arial"/>
          <w:i/>
          <w:iCs/>
        </w:rPr>
        <w:t>International Journal of Climatology, 37</w:t>
      </w:r>
      <w:r w:rsidRPr="001B5315">
        <w:rPr>
          <w:rFonts w:ascii="Arial" w:hAnsi="Arial" w:cs="Arial"/>
        </w:rPr>
        <w:t>, 4302-4315.</w:t>
      </w:r>
    </w:p>
    <w:p w14:paraId="204143BF" w14:textId="77777777" w:rsidR="00492B1D" w:rsidRPr="0041725E" w:rsidRDefault="00492B1D" w:rsidP="0041725E">
      <w:pPr>
        <w:pStyle w:val="EndNoteBibliography"/>
        <w:ind w:left="540" w:hanging="540"/>
        <w:rPr>
          <w:rFonts w:ascii="Arial" w:hAnsi="Arial" w:cs="Arial"/>
        </w:rPr>
      </w:pPr>
      <w:r w:rsidRPr="0041725E">
        <w:rPr>
          <w:rFonts w:ascii="Arial" w:hAnsi="Arial" w:cs="Arial"/>
        </w:rPr>
        <w:lastRenderedPageBreak/>
        <w:t xml:space="preserve">Foody, G.M., &amp; Arora, M.K. (1997). An evaluation of some factors affecting the accuracy of classification by an artificial neural network. </w:t>
      </w:r>
      <w:r w:rsidRPr="0041725E">
        <w:rPr>
          <w:rFonts w:ascii="Arial" w:hAnsi="Arial" w:cs="Arial"/>
          <w:i/>
        </w:rPr>
        <w:t>International Journal of Remote Sensing, 18</w:t>
      </w:r>
      <w:r w:rsidRPr="0041725E">
        <w:rPr>
          <w:rFonts w:ascii="Arial" w:hAnsi="Arial" w:cs="Arial"/>
        </w:rPr>
        <w:t>, 799-810.</w:t>
      </w:r>
    </w:p>
    <w:p w14:paraId="1A0F4796"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Franklin, S.E., &amp; Wulder, M.A. (2002). Remote sensing methods in medium spatial resolution satellite data land cover classification of large areas. </w:t>
      </w:r>
      <w:r w:rsidRPr="0041725E">
        <w:rPr>
          <w:rFonts w:ascii="Arial" w:hAnsi="Arial" w:cs="Arial"/>
          <w:i/>
        </w:rPr>
        <w:t>Progress in Physical Geography: Earth and Environment, 26</w:t>
      </w:r>
      <w:r w:rsidRPr="0041725E">
        <w:rPr>
          <w:rFonts w:ascii="Arial" w:hAnsi="Arial" w:cs="Arial"/>
        </w:rPr>
        <w:t>, 173-205.</w:t>
      </w:r>
    </w:p>
    <w:p w14:paraId="6A3E63A7"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Frantz, D., Röder, A., Stellmes, M., &amp; Hill, J. (2017). Phenology-adaptive pixel-based compositing using optical earth observation imagery. </w:t>
      </w:r>
      <w:r w:rsidRPr="0041725E">
        <w:rPr>
          <w:rFonts w:ascii="Arial" w:hAnsi="Arial" w:cs="Arial"/>
          <w:i/>
        </w:rPr>
        <w:t>Remote Sensing of Environment, 190</w:t>
      </w:r>
      <w:r w:rsidRPr="0041725E">
        <w:rPr>
          <w:rFonts w:ascii="Arial" w:hAnsi="Arial" w:cs="Arial"/>
        </w:rPr>
        <w:t>, 331-347.</w:t>
      </w:r>
    </w:p>
    <w:p w14:paraId="268D4E6F"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Friedl, M.A., Brodley, C.E., &amp; Strahler, A.H. (1999). Maximizing land cover classification accuracies produced by decision trees at continental to global scales. </w:t>
      </w:r>
      <w:r w:rsidRPr="0041725E">
        <w:rPr>
          <w:rFonts w:ascii="Arial" w:hAnsi="Arial" w:cs="Arial"/>
          <w:i/>
        </w:rPr>
        <w:t>IEEE Transactions on Geoscience and Remote Sensing, 37</w:t>
      </w:r>
      <w:r w:rsidRPr="0041725E">
        <w:rPr>
          <w:rFonts w:ascii="Arial" w:hAnsi="Arial" w:cs="Arial"/>
        </w:rPr>
        <w:t>, 969-977.</w:t>
      </w:r>
    </w:p>
    <w:p w14:paraId="1A93D30A"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Friedl, M.A., Sulla-Menashe, D., Tan, B., Schneider, A., Ramankutty, N., Sibley, A., &amp; Huang, X. (2010). MODIS Collection 5 global land cover: Algorithm refinements and characterization of new datasets. </w:t>
      </w:r>
      <w:r w:rsidRPr="0041725E">
        <w:rPr>
          <w:rFonts w:ascii="Arial" w:hAnsi="Arial" w:cs="Arial"/>
          <w:i/>
        </w:rPr>
        <w:t>Remote Sensing of Environment, 114</w:t>
      </w:r>
      <w:r w:rsidRPr="0041725E">
        <w:rPr>
          <w:rFonts w:ascii="Arial" w:hAnsi="Arial" w:cs="Arial"/>
        </w:rPr>
        <w:t>, 168-182.</w:t>
      </w:r>
    </w:p>
    <w:p w14:paraId="050169C0"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Friedl, M.A., Zhang, X.Y., Muchoney, D., Strahler, A.H., Woodcock, C.E., Gopal, S., Schneider, A., Cooper, A., Baccini, A., Gao, F., Schaaf, C., McIver, D.K., &amp; Hodges, J.C.F. (2002). Global land cover mapping from MODIS: Algorithms and early results. </w:t>
      </w:r>
      <w:r w:rsidRPr="0041725E">
        <w:rPr>
          <w:rFonts w:ascii="Arial" w:hAnsi="Arial" w:cs="Arial"/>
          <w:i/>
        </w:rPr>
        <w:t>Remote Sensing of Environment, 83</w:t>
      </w:r>
      <w:r w:rsidRPr="0041725E">
        <w:rPr>
          <w:rFonts w:ascii="Arial" w:hAnsi="Arial" w:cs="Arial"/>
        </w:rPr>
        <w:t>, 287-302.</w:t>
      </w:r>
    </w:p>
    <w:p w14:paraId="5E48B628"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Gong, P., Wang, J., Yu, L., Zhao, Y., Zhao, Y., Liang, L., Niu, Z., Huang, X., Fu, H., Liu, S., Li, C., Li, X., Fu, W., Liu, C., Xu, Y., Wang, X., Cheng, Q., Hu, L., Yao, W., Zhang, H., Zhu, P., Zhao, Z., Zhang, H., Zheng, Y., Ji, L., Zhang, Y., Chen, H., Yan, A., Guo, J., Yu, L., Wang, L., Liu, X., Shi, T., Zhu, M., Chen, Y., Yang, G., Tang, P., Xu, B., Giri, C., Clinton, N., Zhu, Z., Chen, J., &amp; Chen, J. (2013). Finer resolution observation and monitoring of global land cover: first mapping results with Landsat TM and ETM+ data. </w:t>
      </w:r>
      <w:r w:rsidRPr="0041725E">
        <w:rPr>
          <w:rFonts w:ascii="Arial" w:hAnsi="Arial" w:cs="Arial"/>
          <w:i/>
        </w:rPr>
        <w:t>International Journal of Remote Sensing, 34</w:t>
      </w:r>
      <w:r w:rsidRPr="0041725E">
        <w:rPr>
          <w:rFonts w:ascii="Arial" w:hAnsi="Arial" w:cs="Arial"/>
        </w:rPr>
        <w:t>, 2607-2654.</w:t>
      </w:r>
    </w:p>
    <w:p w14:paraId="0C8D9E27" w14:textId="2042A3BE" w:rsidR="00492B1D" w:rsidRPr="0041725E" w:rsidRDefault="00492B1D" w:rsidP="0041725E">
      <w:pPr>
        <w:pStyle w:val="EndNoteBibliography"/>
        <w:ind w:left="540" w:hanging="540"/>
        <w:rPr>
          <w:rFonts w:ascii="Arial" w:hAnsi="Arial" w:cs="Arial"/>
        </w:rPr>
      </w:pPr>
      <w:r w:rsidRPr="0041725E">
        <w:rPr>
          <w:rFonts w:ascii="Arial" w:hAnsi="Arial" w:cs="Arial"/>
        </w:rPr>
        <w:t xml:space="preserve">Goward, S.N., Huang, C., Zhao, F., Schleeweis, K., Rishmawi, K., Lindsey, M., Dungan, J.L., &amp; Michaelis, A. (2015). NACP NAFD Project: Forest Disturbance History from Landsat, 1986-2010. In U.o.M.-N. NEX (Ed.). </w:t>
      </w:r>
      <w:hyperlink r:id="rId62" w:history="1">
        <w:r w:rsidRPr="0041725E">
          <w:rPr>
            <w:rStyle w:val="Hyperlink"/>
            <w:rFonts w:ascii="Arial" w:hAnsi="Arial" w:cs="Arial"/>
          </w:rPr>
          <w:t>http://daac.ornl.gov/cgi-bin/dsviewer.pl?ds_id=1290</w:t>
        </w:r>
      </w:hyperlink>
      <w:r w:rsidRPr="0041725E">
        <w:rPr>
          <w:rFonts w:ascii="Arial" w:hAnsi="Arial" w:cs="Arial"/>
        </w:rPr>
        <w:t>: ORNL DAAC, Oak Ridge, Tennessee, USA.</w:t>
      </w:r>
    </w:p>
    <w:p w14:paraId="167A37D2"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Griffiths, P., van der Linden, S., Kuemmerle, T., &amp; Hostert, P. (2013). Pixel-Based Landsat Compositing Algorithm for Large Area Land Cover Mapping. </w:t>
      </w:r>
      <w:r w:rsidRPr="0041725E">
        <w:rPr>
          <w:rFonts w:ascii="Arial" w:hAnsi="Arial" w:cs="Arial"/>
          <w:i/>
        </w:rPr>
        <w:t>Ieee Journal of Selected Topics in Applied Earth Observations and Remote Sensing, 6</w:t>
      </w:r>
      <w:r w:rsidRPr="0041725E">
        <w:rPr>
          <w:rFonts w:ascii="Arial" w:hAnsi="Arial" w:cs="Arial"/>
        </w:rPr>
        <w:t>, 2088-2101.</w:t>
      </w:r>
    </w:p>
    <w:p w14:paraId="06BB0478"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Guindon, L., Bernier, P.Y., Beaudoin, A., Pouliot, D., Villemaire, P., Hall, R.J., Latifovic, R., &amp; St-Amant, R. (2014). Annual mapping of large forest disturbances across Canada’s forests using 250 m MODIS imagery from 2000 to 2011. </w:t>
      </w:r>
      <w:r w:rsidRPr="0041725E">
        <w:rPr>
          <w:rFonts w:ascii="Arial" w:hAnsi="Arial" w:cs="Arial"/>
          <w:i/>
        </w:rPr>
        <w:t>Canadian Journal of Forest Research, 44</w:t>
      </w:r>
      <w:r w:rsidRPr="0041725E">
        <w:rPr>
          <w:rFonts w:ascii="Arial" w:hAnsi="Arial" w:cs="Arial"/>
        </w:rPr>
        <w:t>, 1545-1554.</w:t>
      </w:r>
    </w:p>
    <w:p w14:paraId="5D20F749"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Hansen, M., DeFries, R.S., Townshend, J.R.G., &amp; Sohlberg, R. (2000). Global land cover classification at 1 km spatial resolution using a classification tree approach. </w:t>
      </w:r>
      <w:r w:rsidRPr="0041725E">
        <w:rPr>
          <w:rFonts w:ascii="Arial" w:hAnsi="Arial" w:cs="Arial"/>
          <w:i/>
        </w:rPr>
        <w:t>International Journal of Remote Sensing, 21</w:t>
      </w:r>
      <w:r w:rsidRPr="0041725E">
        <w:rPr>
          <w:rFonts w:ascii="Arial" w:hAnsi="Arial" w:cs="Arial"/>
        </w:rPr>
        <w:t>, 1331-1364.</w:t>
      </w:r>
    </w:p>
    <w:p w14:paraId="4518CD7A"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Hansen, M.C., DeFries, R.S., Townshend, J.R.G., Carroll, M., Dimiceli, C., &amp; Sohlberg, R.A. (2003). Global Percent Tree Cover at a Spatial Resolution of 500 Meters: First </w:t>
      </w:r>
      <w:r w:rsidRPr="0041725E">
        <w:rPr>
          <w:rFonts w:ascii="Arial" w:hAnsi="Arial" w:cs="Arial"/>
        </w:rPr>
        <w:lastRenderedPageBreak/>
        <w:t xml:space="preserve">Results of the MODIS Vegetation Continuous Fields Algorithm. </w:t>
      </w:r>
      <w:r w:rsidRPr="0041725E">
        <w:rPr>
          <w:rFonts w:ascii="Arial" w:hAnsi="Arial" w:cs="Arial"/>
          <w:i/>
        </w:rPr>
        <w:t>Earth Interactions, 7</w:t>
      </w:r>
      <w:r w:rsidRPr="0041725E">
        <w:rPr>
          <w:rFonts w:ascii="Arial" w:hAnsi="Arial" w:cs="Arial"/>
        </w:rPr>
        <w:t>, 1-15.</w:t>
      </w:r>
    </w:p>
    <w:p w14:paraId="101E14D0"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Hansen, M.C., &amp; Loveland, T.R. (2012). A review of large area monitoring of land cover change using Landsat data. </w:t>
      </w:r>
      <w:r w:rsidRPr="0041725E">
        <w:rPr>
          <w:rFonts w:ascii="Arial" w:hAnsi="Arial" w:cs="Arial"/>
          <w:i/>
        </w:rPr>
        <w:t>Remote Sensing of Environment, 122</w:t>
      </w:r>
      <w:r w:rsidRPr="0041725E">
        <w:rPr>
          <w:rFonts w:ascii="Arial" w:hAnsi="Arial" w:cs="Arial"/>
        </w:rPr>
        <w:t>, 66-74.</w:t>
      </w:r>
    </w:p>
    <w:p w14:paraId="24991383"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Hansen, M.C., Sohlberg, R., Dimiceli, C., Carroll, M., Defries, R.S., &amp; Townshend, J.R.G. (2002). Towards an operational MODIS continuous field of percent tree cover algorithm: Examples using AVHRR and MODIS data. </w:t>
      </w:r>
      <w:r w:rsidRPr="0041725E">
        <w:rPr>
          <w:rFonts w:ascii="Arial" w:hAnsi="Arial" w:cs="Arial"/>
          <w:i/>
        </w:rPr>
        <w:t>Remote Sensing of Environment, 83</w:t>
      </w:r>
      <w:r w:rsidRPr="0041725E">
        <w:rPr>
          <w:rFonts w:ascii="Arial" w:hAnsi="Arial" w:cs="Arial"/>
        </w:rPr>
        <w:t>, 303-319.</w:t>
      </w:r>
    </w:p>
    <w:p w14:paraId="308EB3BC"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Hansen, M.C., Townshend, J.R.G., Defries, R.S., &amp; Carroll, M. (2005). Estimation of tree cover using MODIS data at global, continental and regional/local scales. </w:t>
      </w:r>
      <w:r w:rsidRPr="0041725E">
        <w:rPr>
          <w:rFonts w:ascii="Arial" w:hAnsi="Arial" w:cs="Arial"/>
          <w:i/>
        </w:rPr>
        <w:t>International Journal of Remote Sensing, 26</w:t>
      </w:r>
      <w:r w:rsidRPr="0041725E">
        <w:rPr>
          <w:rFonts w:ascii="Arial" w:hAnsi="Arial" w:cs="Arial"/>
        </w:rPr>
        <w:t>, 4359-4380.</w:t>
      </w:r>
    </w:p>
    <w:p w14:paraId="2DAE0BC0"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Hasager, C.B., Nielsen, N.W., Jensen, N.O., Boegh, E., Christensen, J.H., Dellwik, E., &amp; Soegaard, H. (2003). Effective Roughness Calculated from Satellite-Derived Land Cover Maps and Hedge-Information used in a Weather Forecasting Model. </w:t>
      </w:r>
      <w:r w:rsidRPr="0041725E">
        <w:rPr>
          <w:rFonts w:ascii="Arial" w:hAnsi="Arial" w:cs="Arial"/>
          <w:i/>
        </w:rPr>
        <w:t>Boundary-Layer Meteorology, 109</w:t>
      </w:r>
      <w:r w:rsidRPr="0041725E">
        <w:rPr>
          <w:rFonts w:ascii="Arial" w:hAnsi="Arial" w:cs="Arial"/>
        </w:rPr>
        <w:t>, 227-254.</w:t>
      </w:r>
    </w:p>
    <w:p w14:paraId="3D692BDB"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Holben, B.N. (1986). Characteristics of maximum-value composite images from temporal AVHRR data. </w:t>
      </w:r>
      <w:r w:rsidRPr="0041725E">
        <w:rPr>
          <w:rFonts w:ascii="Arial" w:hAnsi="Arial" w:cs="Arial"/>
          <w:i/>
        </w:rPr>
        <w:t>International Journal of Remote Sensing, 7</w:t>
      </w:r>
      <w:r w:rsidRPr="0041725E">
        <w:rPr>
          <w:rFonts w:ascii="Arial" w:hAnsi="Arial" w:cs="Arial"/>
        </w:rPr>
        <w:t>, 1417-1434.</w:t>
      </w:r>
    </w:p>
    <w:p w14:paraId="4C774503"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Homer, C., Huang, C., Yang, L., Wylie, B., &amp; Coan, M. (2004). Development of a 2001 national land cover database for the United States. </w:t>
      </w:r>
      <w:r w:rsidRPr="0041725E">
        <w:rPr>
          <w:rFonts w:ascii="Arial" w:hAnsi="Arial" w:cs="Arial"/>
          <w:i/>
        </w:rPr>
        <w:t>Photogrammetric Engineering &amp; Remote Sensing, 70</w:t>
      </w:r>
      <w:r w:rsidRPr="0041725E">
        <w:rPr>
          <w:rFonts w:ascii="Arial" w:hAnsi="Arial" w:cs="Arial"/>
        </w:rPr>
        <w:t>, 829-840.</w:t>
      </w:r>
    </w:p>
    <w:p w14:paraId="072A3E05"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Huang, C., Davis, L.S., &amp; Townshend, J.R.G. (2002). An assessment of support vector machines for land cover classification. </w:t>
      </w:r>
      <w:r w:rsidRPr="0041725E">
        <w:rPr>
          <w:rFonts w:ascii="Arial" w:hAnsi="Arial" w:cs="Arial"/>
          <w:i/>
        </w:rPr>
        <w:t>International Journal of Remote Sensing, 23</w:t>
      </w:r>
      <w:r w:rsidRPr="0041725E">
        <w:rPr>
          <w:rFonts w:ascii="Arial" w:hAnsi="Arial" w:cs="Arial"/>
        </w:rPr>
        <w:t>, 725-749.</w:t>
      </w:r>
    </w:p>
    <w:p w14:paraId="028CE670"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Huang, C., Goward, S.N., Masek, J.G., Thomas, N., Zhu, Z., &amp; Vogelmann, J.E. (2010). An automated approach for reconstructing recent forest disturbance history using dense Landsat time series stacks. </w:t>
      </w:r>
      <w:r w:rsidRPr="0041725E">
        <w:rPr>
          <w:rFonts w:ascii="Arial" w:hAnsi="Arial" w:cs="Arial"/>
          <w:i/>
        </w:rPr>
        <w:t>Remote Sensing of Environment, 114</w:t>
      </w:r>
      <w:r w:rsidRPr="0041725E">
        <w:rPr>
          <w:rFonts w:ascii="Arial" w:hAnsi="Arial" w:cs="Arial"/>
        </w:rPr>
        <w:t>, 183-198.</w:t>
      </w:r>
    </w:p>
    <w:p w14:paraId="721662C1"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Huang, C., Homer, C., &amp; Yang, L. (2003). Regional forest land cover characterization using medium spatial resolution satellite data. In M. Wulder, &amp; S. Franklin (Eds.), </w:t>
      </w:r>
      <w:r w:rsidRPr="0041725E">
        <w:rPr>
          <w:rFonts w:ascii="Arial" w:hAnsi="Arial" w:cs="Arial"/>
          <w:i/>
        </w:rPr>
        <w:t>Methods and Applications for Remote Sensing of Forests: Concepts and Case Studies</w:t>
      </w:r>
      <w:r w:rsidRPr="0041725E">
        <w:rPr>
          <w:rFonts w:ascii="Arial" w:hAnsi="Arial" w:cs="Arial"/>
        </w:rPr>
        <w:t xml:space="preserve"> (pp. 389-410). Boston: Kluwer Academic Publishers.</w:t>
      </w:r>
    </w:p>
    <w:p w14:paraId="59006CA9"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Huang, C., Kim, S., Altstatt, A., Song, K., Townshend, J.R.G., Davis, P., Rodas, O., Yanosky, A., Clay, R., Tucker, C.J., &amp; Musinsky, J. (2009). Assessment of Paraguay’s forest cover change using Landsat observations. </w:t>
      </w:r>
      <w:r w:rsidRPr="0041725E">
        <w:rPr>
          <w:rFonts w:ascii="Arial" w:hAnsi="Arial" w:cs="Arial"/>
          <w:i/>
        </w:rPr>
        <w:t>Global and Planetary Change, 67</w:t>
      </w:r>
      <w:r w:rsidRPr="0041725E">
        <w:rPr>
          <w:rFonts w:ascii="Arial" w:hAnsi="Arial" w:cs="Arial"/>
        </w:rPr>
        <w:t>, 1-12.</w:t>
      </w:r>
    </w:p>
    <w:p w14:paraId="04CB8DF4"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Huang, C., Kim, S., Altstatt, A., Townshend, J.R.G., Davis, P., Song, K., Tucker, C.J., Rodas, O., Yanosky, A., Clay, R., &amp; Musinsky, J. (2007). Rapid loss of Paraguay’s Atlantic forest and the status of protected areas – a Landsat assessment. </w:t>
      </w:r>
      <w:r w:rsidRPr="0041725E">
        <w:rPr>
          <w:rFonts w:ascii="Arial" w:hAnsi="Arial" w:cs="Arial"/>
          <w:i/>
        </w:rPr>
        <w:t>Remote Sensing of Environment, 106</w:t>
      </w:r>
      <w:r w:rsidRPr="0041725E">
        <w:rPr>
          <w:rFonts w:ascii="Arial" w:hAnsi="Arial" w:cs="Arial"/>
        </w:rPr>
        <w:t>, 460-466.</w:t>
      </w:r>
    </w:p>
    <w:p w14:paraId="2C8C6E3B"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Huang, C., &amp; Song, K. (2012). Forest Cover Change Detection Using Support Vector Machines. In C.P. Giri (Ed.), </w:t>
      </w:r>
      <w:r w:rsidRPr="0041725E">
        <w:rPr>
          <w:rFonts w:ascii="Arial" w:hAnsi="Arial" w:cs="Arial"/>
          <w:i/>
        </w:rPr>
        <w:t>Remote Sensing of Land Use and Land Cover: Principles and Applications</w:t>
      </w:r>
      <w:r w:rsidRPr="0041725E">
        <w:rPr>
          <w:rFonts w:ascii="Arial" w:hAnsi="Arial" w:cs="Arial"/>
        </w:rPr>
        <w:t xml:space="preserve"> (pp. 191-206). London: Taylor &amp; Francis.</w:t>
      </w:r>
    </w:p>
    <w:p w14:paraId="0D5925C7" w14:textId="77777777" w:rsidR="00492B1D" w:rsidRPr="0041725E" w:rsidRDefault="00492B1D" w:rsidP="0041725E">
      <w:pPr>
        <w:pStyle w:val="EndNoteBibliography"/>
        <w:ind w:left="540" w:hanging="540"/>
        <w:rPr>
          <w:rFonts w:ascii="Arial" w:hAnsi="Arial" w:cs="Arial"/>
        </w:rPr>
      </w:pPr>
      <w:r w:rsidRPr="0041725E">
        <w:rPr>
          <w:rFonts w:ascii="Arial" w:hAnsi="Arial" w:cs="Arial"/>
        </w:rPr>
        <w:lastRenderedPageBreak/>
        <w:t xml:space="preserve">Huang, C., Song, K., Kim, S., Townshend, J.R.G., Davis, P., Masek, J., &amp; Goward, S.N. (2008). Use of a dark object concept and support vector machines to automate forest cover change analysis. </w:t>
      </w:r>
      <w:r w:rsidRPr="0041725E">
        <w:rPr>
          <w:rFonts w:ascii="Arial" w:hAnsi="Arial" w:cs="Arial"/>
          <w:i/>
        </w:rPr>
        <w:t>Remote Sensing of Environment, 112</w:t>
      </w:r>
      <w:r w:rsidRPr="0041725E">
        <w:rPr>
          <w:rFonts w:ascii="Arial" w:hAnsi="Arial" w:cs="Arial"/>
        </w:rPr>
        <w:t>, 970-985.</w:t>
      </w:r>
    </w:p>
    <w:p w14:paraId="2F7E972E"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Jin, S., &amp; Sader, S.A. (2005). MODIS time-series imagery for forest disturbance detection and quantification of patch size effects. </w:t>
      </w:r>
      <w:r w:rsidRPr="0041725E">
        <w:rPr>
          <w:rFonts w:ascii="Arial" w:hAnsi="Arial" w:cs="Arial"/>
          <w:i/>
        </w:rPr>
        <w:t>Remote Sensing of Environment, 99</w:t>
      </w:r>
      <w:r w:rsidRPr="0041725E">
        <w:rPr>
          <w:rFonts w:ascii="Arial" w:hAnsi="Arial" w:cs="Arial"/>
        </w:rPr>
        <w:t>, 462-470.</w:t>
      </w:r>
    </w:p>
    <w:p w14:paraId="124469FF"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Kim, D.-H., Sexton, J.O., Noojipady, P., Huang, C., Anand, A., Channan, S., Feng, M., &amp; Townshend, J.R. (2014). Global, Landsat-based forest-cover change from 1990 to 2000. </w:t>
      </w:r>
      <w:r w:rsidRPr="0041725E">
        <w:rPr>
          <w:rFonts w:ascii="Arial" w:hAnsi="Arial" w:cs="Arial"/>
          <w:i/>
        </w:rPr>
        <w:t>Remote Sensing of Environment, 155</w:t>
      </w:r>
      <w:r w:rsidRPr="0041725E">
        <w:rPr>
          <w:rFonts w:ascii="Arial" w:hAnsi="Arial" w:cs="Arial"/>
        </w:rPr>
        <w:t>, 178-193.</w:t>
      </w:r>
    </w:p>
    <w:p w14:paraId="369214B8"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Li, F., Lawrence, D.M., &amp; Bond-Lamberty, B. (2017). Impact of fire on global land surface air temperature and energy budget for the 20th century due to changes within ecosystems. </w:t>
      </w:r>
      <w:r w:rsidRPr="0041725E">
        <w:rPr>
          <w:rFonts w:ascii="Arial" w:hAnsi="Arial" w:cs="Arial"/>
          <w:i/>
        </w:rPr>
        <w:t>Environmental Research Letters, 12</w:t>
      </w:r>
      <w:r w:rsidRPr="0041725E">
        <w:rPr>
          <w:rFonts w:ascii="Arial" w:hAnsi="Arial" w:cs="Arial"/>
        </w:rPr>
        <w:t>, 044014.</w:t>
      </w:r>
    </w:p>
    <w:p w14:paraId="0555498D"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Loveland, T.R., Reed, B.C., Brown, J.F., Ohlen, D.O., Zhu, Z., Yang, L., &amp; Merchant, J.W. (2000). Development of a global land cover characteristics database and IGBP DISCover from 1km AVHRR data. </w:t>
      </w:r>
      <w:r w:rsidRPr="0041725E">
        <w:rPr>
          <w:rFonts w:ascii="Arial" w:hAnsi="Arial" w:cs="Arial"/>
          <w:i/>
        </w:rPr>
        <w:t>International Journal of Remote Sensing, 21</w:t>
      </w:r>
      <w:r w:rsidRPr="0041725E">
        <w:rPr>
          <w:rFonts w:ascii="Arial" w:hAnsi="Arial" w:cs="Arial"/>
        </w:rPr>
        <w:t>, 1303-1330.</w:t>
      </w:r>
    </w:p>
    <w:p w14:paraId="139C4DB1"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Luo, Y., Trishchenko, A.P., &amp; Khlopenkov, K.V. (2008). Developing clear-sky, cloud and cloud shadow mask for producing clear-sky composites at 250-meter spatial resolution for the seven MODIS land bands over Canada and North America. </w:t>
      </w:r>
      <w:r w:rsidRPr="0041725E">
        <w:rPr>
          <w:rFonts w:ascii="Arial" w:hAnsi="Arial" w:cs="Arial"/>
          <w:i/>
        </w:rPr>
        <w:t>Remote Sensing of Environment, 112</w:t>
      </w:r>
      <w:r w:rsidRPr="0041725E">
        <w:rPr>
          <w:rFonts w:ascii="Arial" w:hAnsi="Arial" w:cs="Arial"/>
        </w:rPr>
        <w:t>, 4167-4185.</w:t>
      </w:r>
    </w:p>
    <w:p w14:paraId="797B784E"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Luyssaert, S., Jammet, M., Stoy, P.C., Estel, S., Pongratz, J., Ceschia, E., Churkina, G., Don, A., Erb, K., Ferlicoq, M., Gielen, B., Grünwald, T., Houghton, R.A., Klumpp, K., Knohl, A., Kolb, T., Kuemmerle, T., Laurila, T., Lohila, A., Loustau, D., McGrath, M.J., Meyfroidt, P., Moors, E.J., Naudts, K., Novick, K., Otto, J., Pilegaard, K., Pio, C.A., Rambal, S., Rebmann, C., Ryder, J., Suyker, A.E., Varlagin, A., Wattenbach, M., &amp; Dolman, A.J. (2014). Land management and land-cover change have impacts of similar magnitude on surface temperature. </w:t>
      </w:r>
      <w:r w:rsidRPr="0041725E">
        <w:rPr>
          <w:rFonts w:ascii="Arial" w:hAnsi="Arial" w:cs="Arial"/>
          <w:i/>
        </w:rPr>
        <w:t>Nature Climate Change, 4</w:t>
      </w:r>
      <w:r w:rsidRPr="0041725E">
        <w:rPr>
          <w:rFonts w:ascii="Arial" w:hAnsi="Arial" w:cs="Arial"/>
        </w:rPr>
        <w:t>, 389.</w:t>
      </w:r>
    </w:p>
    <w:p w14:paraId="19057BB1"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Mahmood, R., Pielke, R.A., Hubbard, K.G., Niyogi, D., Dirmeyer, P.A., McAlpine, C., Carleton, A.M., Hale, R., Gameda, S., Beltrán-Przekurat, A., Baker, B., McNider, R., Legates, D.R., Shepherd, M., Du, J., Blanken, P.D., Frauenfeld, O.W., Nair, U.S., &amp; Fall, S. (2014). Land cover changes and their biogeophysical effects on climate. </w:t>
      </w:r>
      <w:r w:rsidRPr="0041725E">
        <w:rPr>
          <w:rFonts w:ascii="Arial" w:hAnsi="Arial" w:cs="Arial"/>
          <w:i/>
        </w:rPr>
        <w:t>International Journal of Climatology, 34</w:t>
      </w:r>
      <w:r w:rsidRPr="0041725E">
        <w:rPr>
          <w:rFonts w:ascii="Arial" w:hAnsi="Arial" w:cs="Arial"/>
        </w:rPr>
        <w:t>, 929-953.</w:t>
      </w:r>
    </w:p>
    <w:p w14:paraId="4D9CCEB8"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Mantyka-Pringle, C.S., Martin, T.G., Moffatt, D.B., Udy, J., Olley, J., Saxton, N., Sheldon, F., Bunn, S.E., &amp; Rhodes, J.R. (2016). Prioritizing management actions for the conservation of freshwater biodiversity under changing climate and land-cover. </w:t>
      </w:r>
      <w:r w:rsidRPr="0041725E">
        <w:rPr>
          <w:rFonts w:ascii="Arial" w:hAnsi="Arial" w:cs="Arial"/>
          <w:i/>
        </w:rPr>
        <w:t>Biological Conservation, 197</w:t>
      </w:r>
      <w:r w:rsidRPr="0041725E">
        <w:rPr>
          <w:rFonts w:ascii="Arial" w:hAnsi="Arial" w:cs="Arial"/>
        </w:rPr>
        <w:t>, 80-89.</w:t>
      </w:r>
    </w:p>
    <w:p w14:paraId="78A10F9F"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Masek, J.G., Huang, C., Wolfe, R.E., Cohen, W., Hall, F., Kutler, J., &amp; Nelson, P. (2008). North American forest disturbance mapped from a decadal Landsat record. </w:t>
      </w:r>
      <w:r w:rsidRPr="0041725E">
        <w:rPr>
          <w:rFonts w:ascii="Arial" w:hAnsi="Arial" w:cs="Arial"/>
          <w:i/>
        </w:rPr>
        <w:t>Remote Sensing of Environment, 112</w:t>
      </w:r>
      <w:r w:rsidRPr="0041725E">
        <w:rPr>
          <w:rFonts w:ascii="Arial" w:hAnsi="Arial" w:cs="Arial"/>
        </w:rPr>
        <w:t>, 2914-2926.</w:t>
      </w:r>
    </w:p>
    <w:p w14:paraId="4D374035"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Mildrexler, D.J., Zhao, M., &amp; Running, S.W. (2009). Testing a MODIS Global Disturbance Index across North America. </w:t>
      </w:r>
      <w:r w:rsidRPr="0041725E">
        <w:rPr>
          <w:rFonts w:ascii="Arial" w:hAnsi="Arial" w:cs="Arial"/>
          <w:i/>
        </w:rPr>
        <w:t>Remote Sensing of Environment, 113</w:t>
      </w:r>
      <w:r w:rsidRPr="0041725E">
        <w:rPr>
          <w:rFonts w:ascii="Arial" w:hAnsi="Arial" w:cs="Arial"/>
        </w:rPr>
        <w:t>, 2103-2117.</w:t>
      </w:r>
    </w:p>
    <w:p w14:paraId="349A8FC9" w14:textId="77777777" w:rsidR="00492B1D" w:rsidRPr="0041725E" w:rsidRDefault="00492B1D" w:rsidP="0041725E">
      <w:pPr>
        <w:pStyle w:val="EndNoteBibliography"/>
        <w:ind w:left="540" w:hanging="540"/>
        <w:rPr>
          <w:rFonts w:ascii="Arial" w:hAnsi="Arial" w:cs="Arial"/>
        </w:rPr>
      </w:pPr>
      <w:r w:rsidRPr="0041725E">
        <w:rPr>
          <w:rFonts w:ascii="Arial" w:hAnsi="Arial" w:cs="Arial"/>
        </w:rPr>
        <w:lastRenderedPageBreak/>
        <w:t xml:space="preserve">Montesano, P.M., Nelson, R., Sun, G., Margolis, H., Kerber, A., &amp; Ranson, K.J. (2009). MODIS tree cover validation for the circumpolar taiga–tundra transition zone. </w:t>
      </w:r>
      <w:r w:rsidRPr="0041725E">
        <w:rPr>
          <w:rFonts w:ascii="Arial" w:hAnsi="Arial" w:cs="Arial"/>
          <w:i/>
        </w:rPr>
        <w:t>Remote Sensing of Environment, 113</w:t>
      </w:r>
      <w:r w:rsidRPr="0041725E">
        <w:rPr>
          <w:rFonts w:ascii="Arial" w:hAnsi="Arial" w:cs="Arial"/>
        </w:rPr>
        <w:t>, 2130-2141.</w:t>
      </w:r>
    </w:p>
    <w:p w14:paraId="78919859"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Mountrakis, G., Im, J., &amp; Ogole, C. (2011). Support vector machines in remote sensing: A review. </w:t>
      </w:r>
      <w:r w:rsidRPr="0041725E">
        <w:rPr>
          <w:rFonts w:ascii="Arial" w:hAnsi="Arial" w:cs="Arial"/>
          <w:i/>
        </w:rPr>
        <w:t>ISPRS Journal of Photogrammetry and Remote Sensing, 66</w:t>
      </w:r>
      <w:r w:rsidRPr="0041725E">
        <w:rPr>
          <w:rFonts w:ascii="Arial" w:hAnsi="Arial" w:cs="Arial"/>
        </w:rPr>
        <w:t>, 247-259.</w:t>
      </w:r>
    </w:p>
    <w:p w14:paraId="4B7986E9"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Muchoney, D., Strahler, A., Hodges, J., &amp; LoCastro, J. (1999). The IGBP DISCover confidence sites and the system for terrestrial ecosystem parameterization. Tools for validating global land-cover data. </w:t>
      </w:r>
      <w:r w:rsidRPr="0041725E">
        <w:rPr>
          <w:rFonts w:ascii="Arial" w:hAnsi="Arial" w:cs="Arial"/>
          <w:i/>
        </w:rPr>
        <w:t>Photogrammetric Engineering and Remote Sensing, 65</w:t>
      </w:r>
      <w:r w:rsidRPr="0041725E">
        <w:rPr>
          <w:rFonts w:ascii="Arial" w:hAnsi="Arial" w:cs="Arial"/>
        </w:rPr>
        <w:t>, 1061-1067.</w:t>
      </w:r>
    </w:p>
    <w:p w14:paraId="62AC912C"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Myneni, R.B., Nemani, R.R., &amp; Running, S.W. (1997). Estimation of global leaf area index and absorbed par using radiative transfer models. </w:t>
      </w:r>
      <w:r w:rsidRPr="0041725E">
        <w:rPr>
          <w:rFonts w:ascii="Arial" w:hAnsi="Arial" w:cs="Arial"/>
          <w:i/>
        </w:rPr>
        <w:t>IEEE Geoscience and Remote Sensing, 35</w:t>
      </w:r>
      <w:r w:rsidRPr="0041725E">
        <w:rPr>
          <w:rFonts w:ascii="Arial" w:hAnsi="Arial" w:cs="Arial"/>
        </w:rPr>
        <w:t>, 1380-1393.</w:t>
      </w:r>
    </w:p>
    <w:p w14:paraId="4A15532E"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Olofsson, P., Foody, G.M., Herold, M., Stehman, S.V., Woodcock, C.E., &amp; Wulder, M.A. (2014). Good practices for estimating area and assessing accuracy of land change. </w:t>
      </w:r>
      <w:r w:rsidRPr="0041725E">
        <w:rPr>
          <w:rFonts w:ascii="Arial" w:hAnsi="Arial" w:cs="Arial"/>
          <w:i/>
        </w:rPr>
        <w:t>Remote Sensing of Environment, 148</w:t>
      </w:r>
      <w:r w:rsidRPr="0041725E">
        <w:rPr>
          <w:rFonts w:ascii="Arial" w:hAnsi="Arial" w:cs="Arial"/>
        </w:rPr>
        <w:t>, 42-57.</w:t>
      </w:r>
    </w:p>
    <w:p w14:paraId="38B1BF6D"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Paola, J.D., &amp; Schowengerdt, R.A. (1995). A review and analysis of backpropagation neural networks for classification of remotely sensed multi-spectral imagery. </w:t>
      </w:r>
      <w:r w:rsidRPr="0041725E">
        <w:rPr>
          <w:rFonts w:ascii="Arial" w:hAnsi="Arial" w:cs="Arial"/>
          <w:i/>
        </w:rPr>
        <w:t>International Journal of Remote Sensing, 16</w:t>
      </w:r>
      <w:r w:rsidRPr="0041725E">
        <w:rPr>
          <w:rFonts w:ascii="Arial" w:hAnsi="Arial" w:cs="Arial"/>
        </w:rPr>
        <w:t>, 3033-3058.</w:t>
      </w:r>
    </w:p>
    <w:p w14:paraId="731CAFDD"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Quinlan, J.R. (1993). </w:t>
      </w:r>
      <w:r w:rsidRPr="0041725E">
        <w:rPr>
          <w:rFonts w:ascii="Arial" w:hAnsi="Arial" w:cs="Arial"/>
          <w:i/>
        </w:rPr>
        <w:t>C4.5 programs for machine learning</w:t>
      </w:r>
      <w:r w:rsidRPr="0041725E">
        <w:rPr>
          <w:rFonts w:ascii="Arial" w:hAnsi="Arial" w:cs="Arial"/>
        </w:rPr>
        <w:t>. San Mateo, California: Morgan Kaufmann Publishers.</w:t>
      </w:r>
    </w:p>
    <w:p w14:paraId="2592014A"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Roy, D.P., Ju, J.C., Kline, K., Scaramuzza, P.L., Kovalskyy, V., Hansen, M., Loveland, T.R., Vermote, E., &amp; Zhang, C.S. (2010). Web-enabled Landsat Data (WELD): Landsat ETM plus composited mosaics of the conterminous United States. </w:t>
      </w:r>
      <w:r w:rsidRPr="0041725E">
        <w:rPr>
          <w:rFonts w:ascii="Arial" w:hAnsi="Arial" w:cs="Arial"/>
          <w:i/>
        </w:rPr>
        <w:t>Remote Sensing of Environment, 114</w:t>
      </w:r>
      <w:r w:rsidRPr="0041725E">
        <w:rPr>
          <w:rFonts w:ascii="Arial" w:hAnsi="Arial" w:cs="Arial"/>
        </w:rPr>
        <w:t>, 35-49.</w:t>
      </w:r>
    </w:p>
    <w:p w14:paraId="5A7F2855"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Salazar, A., Baldi, G., Hirota, M., Syktus, J., &amp; McAlpine, C. (2015). Land use and land cover change impacts on the regional climate of non-Amazonian South America: A review. </w:t>
      </w:r>
      <w:r w:rsidRPr="0041725E">
        <w:rPr>
          <w:rFonts w:ascii="Arial" w:hAnsi="Arial" w:cs="Arial"/>
          <w:i/>
        </w:rPr>
        <w:t>Global and Planetary Change, 128</w:t>
      </w:r>
      <w:r w:rsidRPr="0041725E">
        <w:rPr>
          <w:rFonts w:ascii="Arial" w:hAnsi="Arial" w:cs="Arial"/>
        </w:rPr>
        <w:t>, 103-119.</w:t>
      </w:r>
    </w:p>
    <w:p w14:paraId="3DD4E643"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Schneider, A., Friedl, M.A., &amp; Potere, D. (2010). Mapping global urban areas using MODIS 500-m data: New methods and datasets based on 'urban ecoregions'. </w:t>
      </w:r>
      <w:r w:rsidRPr="0041725E">
        <w:rPr>
          <w:rFonts w:ascii="Arial" w:hAnsi="Arial" w:cs="Arial"/>
          <w:i/>
        </w:rPr>
        <w:t>Remote Sensing of Environment, 114</w:t>
      </w:r>
      <w:r w:rsidRPr="0041725E">
        <w:rPr>
          <w:rFonts w:ascii="Arial" w:hAnsi="Arial" w:cs="Arial"/>
        </w:rPr>
        <w:t>, 1733-1746.</w:t>
      </w:r>
    </w:p>
    <w:p w14:paraId="2DAE8F50"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Schueler, C.F., Lee, T.F., &amp; Miller, S.D. (2013). VIIRS constant spatial-resolution advantages. </w:t>
      </w:r>
      <w:r w:rsidRPr="0041725E">
        <w:rPr>
          <w:rFonts w:ascii="Arial" w:hAnsi="Arial" w:cs="Arial"/>
          <w:i/>
        </w:rPr>
        <w:t>International Journal of Remote Sensing, 34</w:t>
      </w:r>
      <w:r w:rsidRPr="0041725E">
        <w:rPr>
          <w:rFonts w:ascii="Arial" w:hAnsi="Arial" w:cs="Arial"/>
        </w:rPr>
        <w:t>, 5761-5777.</w:t>
      </w:r>
    </w:p>
    <w:p w14:paraId="368314F6"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Sellers, P.J., Meeson, B.W., Hall, F.G., Asrar, G., Murphy, R.E., Schiffer, R.A., Bretherton, F.P., &amp; et al. (1995). Remote sensing of the land surface for studies of global change: models - algorithms - experiments. </w:t>
      </w:r>
      <w:r w:rsidRPr="0041725E">
        <w:rPr>
          <w:rFonts w:ascii="Arial" w:hAnsi="Arial" w:cs="Arial"/>
          <w:i/>
        </w:rPr>
        <w:t>Remote Sensing of Environment, 51</w:t>
      </w:r>
      <w:r w:rsidRPr="0041725E">
        <w:rPr>
          <w:rFonts w:ascii="Arial" w:hAnsi="Arial" w:cs="Arial"/>
        </w:rPr>
        <w:t>, 3-26.</w:t>
      </w:r>
    </w:p>
    <w:p w14:paraId="4744E707"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Sellers, P.J., Randall, D.A., Collatz, G.J., Berry, J.A., Field, C.B., Dazlich, D.A., Zhang, C., Collelo, G.D., &amp; Bounoua, L. (1996). A Revised Land Surface Parameterization (SiB2) for Atmospheric GCMS. Part I: Model Formulation. </w:t>
      </w:r>
      <w:r w:rsidRPr="0041725E">
        <w:rPr>
          <w:rFonts w:ascii="Arial" w:hAnsi="Arial" w:cs="Arial"/>
          <w:i/>
        </w:rPr>
        <w:t>Journal of Climate, 9</w:t>
      </w:r>
      <w:r w:rsidRPr="0041725E">
        <w:rPr>
          <w:rFonts w:ascii="Arial" w:hAnsi="Arial" w:cs="Arial"/>
        </w:rPr>
        <w:t>, 676-705.</w:t>
      </w:r>
    </w:p>
    <w:p w14:paraId="1D36CBE2"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Senapathi, D., Carvalheiro, L.G., Biesmeijer, J.C., Dodson, C.-A., Evans, R.L., McKerchar, M., Morton, R.D., Moss, E.D., Roberts, S.P.M., Kunin, W.E., &amp; Potts, S.G. (2015). The impact of over 80 years of land cover changes on bee and wasp pollinator </w:t>
      </w:r>
      <w:r w:rsidRPr="0041725E">
        <w:rPr>
          <w:rFonts w:ascii="Arial" w:hAnsi="Arial" w:cs="Arial"/>
        </w:rPr>
        <w:lastRenderedPageBreak/>
        <w:t xml:space="preserve">communities in England. </w:t>
      </w:r>
      <w:r w:rsidRPr="0041725E">
        <w:rPr>
          <w:rFonts w:ascii="Arial" w:hAnsi="Arial" w:cs="Arial"/>
          <w:i/>
        </w:rPr>
        <w:t>Proceedings of the Royal Society B: Biological Sciences, 282</w:t>
      </w:r>
      <w:r w:rsidRPr="0041725E">
        <w:rPr>
          <w:rFonts w:ascii="Arial" w:hAnsi="Arial" w:cs="Arial"/>
        </w:rPr>
        <w:t>.</w:t>
      </w:r>
    </w:p>
    <w:p w14:paraId="3CEE15A5"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Sexton, J.O., Noojipady, P., Song, X.-P., Feng, M., Song, D.-X., Kim, D.-H., Anand, A., Huang, C., Channan, S., &amp; Pimm, S.L. (2016). Conservation policy and the measurement of forests. </w:t>
      </w:r>
      <w:r w:rsidRPr="0041725E">
        <w:rPr>
          <w:rFonts w:ascii="Arial" w:hAnsi="Arial" w:cs="Arial"/>
          <w:i/>
        </w:rPr>
        <w:t>Nature Climate Change, 6</w:t>
      </w:r>
      <w:r w:rsidRPr="0041725E">
        <w:rPr>
          <w:rFonts w:ascii="Arial" w:hAnsi="Arial" w:cs="Arial"/>
        </w:rPr>
        <w:t>, 192-196.</w:t>
      </w:r>
    </w:p>
    <w:p w14:paraId="6F1141D0"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Song, X.-P., Huang, C., Feng, M., Sexton, J.O., Channan, S., &amp; Townshend, J.R. (2014a). Integrating global land cover products for improved forest cover characterization: an application in North America. </w:t>
      </w:r>
      <w:r w:rsidRPr="0041725E">
        <w:rPr>
          <w:rFonts w:ascii="Arial" w:hAnsi="Arial" w:cs="Arial"/>
          <w:i/>
        </w:rPr>
        <w:t>International Journal of Digital Earth, 7</w:t>
      </w:r>
      <w:r w:rsidRPr="0041725E">
        <w:rPr>
          <w:rFonts w:ascii="Arial" w:hAnsi="Arial" w:cs="Arial"/>
        </w:rPr>
        <w:t>, 709-724.</w:t>
      </w:r>
    </w:p>
    <w:p w14:paraId="0C81C8FB"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Song, X.-P., Huang, C., Sexton, J., Channan, S., &amp; Townshend, J. (2014b). Annual Detection of Forest Cover Loss Using Time Series Satellite Measurements of Percent Tree Cover. </w:t>
      </w:r>
      <w:r w:rsidRPr="0041725E">
        <w:rPr>
          <w:rFonts w:ascii="Arial" w:hAnsi="Arial" w:cs="Arial"/>
          <w:i/>
        </w:rPr>
        <w:t>Remote Sensing, 6</w:t>
      </w:r>
      <w:r w:rsidRPr="0041725E">
        <w:rPr>
          <w:rFonts w:ascii="Arial" w:hAnsi="Arial" w:cs="Arial"/>
        </w:rPr>
        <w:t>, 8878-8903.</w:t>
      </w:r>
    </w:p>
    <w:p w14:paraId="0646A5C5"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Song, X.-P., Huang, C., &amp; Townshend, J.R. (2017). Improving global land cover characterization through data fusion. </w:t>
      </w:r>
      <w:r w:rsidRPr="0041725E">
        <w:rPr>
          <w:rFonts w:ascii="Arial" w:hAnsi="Arial" w:cs="Arial"/>
          <w:i/>
        </w:rPr>
        <w:t>Geo-spatial Information Science</w:t>
      </w:r>
      <w:r w:rsidRPr="0041725E">
        <w:rPr>
          <w:rFonts w:ascii="Arial" w:hAnsi="Arial" w:cs="Arial"/>
        </w:rPr>
        <w:t>, 1-10.</w:t>
      </w:r>
    </w:p>
    <w:p w14:paraId="6BFEB25E"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Stehman, S.V. (1999). Basic probability sampling designs for thematic map accuracy assessment. </w:t>
      </w:r>
      <w:r w:rsidRPr="0041725E">
        <w:rPr>
          <w:rFonts w:ascii="Arial" w:hAnsi="Arial" w:cs="Arial"/>
          <w:i/>
        </w:rPr>
        <w:t>International Journal of Remote Sensing, 20</w:t>
      </w:r>
      <w:r w:rsidRPr="0041725E">
        <w:rPr>
          <w:rFonts w:ascii="Arial" w:hAnsi="Arial" w:cs="Arial"/>
        </w:rPr>
        <w:t>, 2423-2441.</w:t>
      </w:r>
    </w:p>
    <w:p w14:paraId="5E381EF1"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Stehman, S.V., &amp; Czaplewski, R.L. (1998). Design and analysis for thematic map accuracy assessment: fundamental principles. </w:t>
      </w:r>
      <w:r w:rsidRPr="0041725E">
        <w:rPr>
          <w:rFonts w:ascii="Arial" w:hAnsi="Arial" w:cs="Arial"/>
          <w:i/>
        </w:rPr>
        <w:t>Remote Sensing of Environment, 64</w:t>
      </w:r>
      <w:r w:rsidRPr="0041725E">
        <w:rPr>
          <w:rFonts w:ascii="Arial" w:hAnsi="Arial" w:cs="Arial"/>
        </w:rPr>
        <w:t>, 331-344.</w:t>
      </w:r>
    </w:p>
    <w:p w14:paraId="5BB6AFBB"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Stow, D.A., Tinney, L.R., &amp; Estes, J.E. (1980). Deriving land use/land cover change statistics from Landsat: a study of prime agricultural land. In, </w:t>
      </w:r>
      <w:r w:rsidRPr="0041725E">
        <w:rPr>
          <w:rFonts w:ascii="Arial" w:hAnsi="Arial" w:cs="Arial"/>
          <w:i/>
        </w:rPr>
        <w:t>Proceedings of the 14th International Symposium on Remote Sensing of Environment</w:t>
      </w:r>
      <w:r w:rsidRPr="0041725E">
        <w:rPr>
          <w:rFonts w:ascii="Arial" w:hAnsi="Arial" w:cs="Arial"/>
        </w:rPr>
        <w:t xml:space="preserve"> (pp. 1227-1237). Ann Arbor.</w:t>
      </w:r>
    </w:p>
    <w:p w14:paraId="0118558E"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Townshend, J.R.G. (1992). Land cover. </w:t>
      </w:r>
      <w:r w:rsidRPr="0041725E">
        <w:rPr>
          <w:rFonts w:ascii="Arial" w:hAnsi="Arial" w:cs="Arial"/>
          <w:i/>
        </w:rPr>
        <w:t>International Journal of Remote Sensing, 13</w:t>
      </w:r>
      <w:r w:rsidRPr="0041725E">
        <w:rPr>
          <w:rFonts w:ascii="Arial" w:hAnsi="Arial" w:cs="Arial"/>
        </w:rPr>
        <w:t>, 1319-1328.</w:t>
      </w:r>
    </w:p>
    <w:p w14:paraId="32454BA6"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Townshend, J.R.G., Justice, C., Li, W., Gurney, C., &amp; McManus, J. (1991). Global land cover classification by remote sensing: present capabilities and future possibilities. </w:t>
      </w:r>
      <w:r w:rsidRPr="0041725E">
        <w:rPr>
          <w:rFonts w:ascii="Arial" w:hAnsi="Arial" w:cs="Arial"/>
          <w:i/>
        </w:rPr>
        <w:t>Remote Sensing of Environment, 35</w:t>
      </w:r>
      <w:r w:rsidRPr="0041725E">
        <w:rPr>
          <w:rFonts w:ascii="Arial" w:hAnsi="Arial" w:cs="Arial"/>
        </w:rPr>
        <w:t>, 243-255.</w:t>
      </w:r>
    </w:p>
    <w:p w14:paraId="6EB5FD11"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Townshend, J.R.G., Justice, C.O., Skole, D., Malingreau, J.-P., Teillet, J.C.P., Sadowski, F., &amp; Ruttenberg, S. (1994). The 1 km resolution global data set: needs of the International Geosphere Biosphere Programme. </w:t>
      </w:r>
      <w:r w:rsidRPr="0041725E">
        <w:rPr>
          <w:rFonts w:ascii="Arial" w:hAnsi="Arial" w:cs="Arial"/>
          <w:i/>
        </w:rPr>
        <w:t>International Journal of Remote Sensing, 14</w:t>
      </w:r>
      <w:r w:rsidRPr="0041725E">
        <w:rPr>
          <w:rFonts w:ascii="Arial" w:hAnsi="Arial" w:cs="Arial"/>
        </w:rPr>
        <w:t>, 3417-3441.</w:t>
      </w:r>
    </w:p>
    <w:p w14:paraId="3334D38D"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Vapnik, V.N. (1995). </w:t>
      </w:r>
      <w:r w:rsidRPr="0041725E">
        <w:rPr>
          <w:rFonts w:ascii="Arial" w:hAnsi="Arial" w:cs="Arial"/>
          <w:i/>
        </w:rPr>
        <w:t>The nature of statistical learning theory</w:t>
      </w:r>
      <w:r w:rsidRPr="0041725E">
        <w:rPr>
          <w:rFonts w:ascii="Arial" w:hAnsi="Arial" w:cs="Arial"/>
        </w:rPr>
        <w:t>. New York: Springer.</w:t>
      </w:r>
    </w:p>
    <w:p w14:paraId="6D1439AF"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Venter, O., Sanderson, E.W., Magrach, A., Allan, J.R., Beher, J., Jones, K.R., Possingham, H.P., Laurance, W.F., Wood, P., Fekete, B.M., Levy, M.A., &amp; Watson, J.E.M. (2016). Sixteen years of change in the global terrestrial human footprint and implications for biodiversity conservation. </w:t>
      </w:r>
      <w:r w:rsidRPr="0041725E">
        <w:rPr>
          <w:rFonts w:ascii="Arial" w:hAnsi="Arial" w:cs="Arial"/>
          <w:i/>
        </w:rPr>
        <w:t>Nature Communications, 7</w:t>
      </w:r>
      <w:r w:rsidRPr="0041725E">
        <w:rPr>
          <w:rFonts w:ascii="Arial" w:hAnsi="Arial" w:cs="Arial"/>
        </w:rPr>
        <w:t>, 12558.</w:t>
      </w:r>
    </w:p>
    <w:p w14:paraId="360DEC52"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Wilson, M.F., &amp; Henderson-Sellers, A. (1985). A global archive of land cover and soils data for use in general circulation climate models. </w:t>
      </w:r>
      <w:r w:rsidRPr="0041725E">
        <w:rPr>
          <w:rFonts w:ascii="Arial" w:hAnsi="Arial" w:cs="Arial"/>
          <w:i/>
        </w:rPr>
        <w:t>Journal of Climatology, 5</w:t>
      </w:r>
      <w:r w:rsidRPr="0041725E">
        <w:rPr>
          <w:rFonts w:ascii="Arial" w:hAnsi="Arial" w:cs="Arial"/>
        </w:rPr>
        <w:t>, 119-143.</w:t>
      </w:r>
    </w:p>
    <w:p w14:paraId="7A6F377C"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Winckler, J., Reick, C.H., &amp; Pongratz, J. (2017). Robust Identification of Local Biogeophysical Effects of Land-Cover Change in a Global Climate Model. </w:t>
      </w:r>
      <w:r w:rsidRPr="0041725E">
        <w:rPr>
          <w:rFonts w:ascii="Arial" w:hAnsi="Arial" w:cs="Arial"/>
          <w:i/>
        </w:rPr>
        <w:t>Journal of Climate, 30</w:t>
      </w:r>
      <w:r w:rsidRPr="0041725E">
        <w:rPr>
          <w:rFonts w:ascii="Arial" w:hAnsi="Arial" w:cs="Arial"/>
        </w:rPr>
        <w:t>, 1159-1176.</w:t>
      </w:r>
    </w:p>
    <w:p w14:paraId="6EB7635E" w14:textId="77777777" w:rsidR="00492B1D" w:rsidRPr="0041725E" w:rsidRDefault="00492B1D" w:rsidP="0041725E">
      <w:pPr>
        <w:pStyle w:val="EndNoteBibliography"/>
        <w:ind w:left="540" w:hanging="540"/>
        <w:rPr>
          <w:rFonts w:ascii="Arial" w:hAnsi="Arial" w:cs="Arial"/>
        </w:rPr>
      </w:pPr>
      <w:r w:rsidRPr="0041725E">
        <w:rPr>
          <w:rFonts w:ascii="Arial" w:hAnsi="Arial" w:cs="Arial"/>
        </w:rPr>
        <w:lastRenderedPageBreak/>
        <w:t xml:space="preserve">Wolfe, R.E., Roy, D.P., &amp; Vermote, E. (1998). MODIS land data storage, gridding, and compositing methodology: Level 2 grid. </w:t>
      </w:r>
      <w:r w:rsidRPr="0041725E">
        <w:rPr>
          <w:rFonts w:ascii="Arial" w:hAnsi="Arial" w:cs="Arial"/>
          <w:i/>
        </w:rPr>
        <w:t>Geoscience and Remote Sensing, IEEE Transactions on, 36</w:t>
      </w:r>
      <w:r w:rsidRPr="0041725E">
        <w:rPr>
          <w:rFonts w:ascii="Arial" w:hAnsi="Arial" w:cs="Arial"/>
        </w:rPr>
        <w:t>, 1324-1338.</w:t>
      </w:r>
    </w:p>
    <w:p w14:paraId="54769704"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Wood, E.F. (1991). Global scale hydrology: advances in land surface modeling. In, </w:t>
      </w:r>
      <w:r w:rsidRPr="0041725E">
        <w:rPr>
          <w:rFonts w:ascii="Arial" w:hAnsi="Arial" w:cs="Arial"/>
          <w:i/>
        </w:rPr>
        <w:t>Reviews of Geophysics</w:t>
      </w:r>
      <w:r w:rsidRPr="0041725E">
        <w:rPr>
          <w:rFonts w:ascii="Arial" w:hAnsi="Arial" w:cs="Arial"/>
        </w:rPr>
        <w:t xml:space="preserve"> (pp. 193-201).</w:t>
      </w:r>
    </w:p>
    <w:p w14:paraId="48049EDE"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Xue, Y., Zeng, F.J., Mitchell, K., Janjic, Z., &amp; Rogers, E. (2001). The impact of land surface processes on the simulation of the U.S. hydrological cycle: A case study of 1993 US flood using the Eta/SSiB regional model. </w:t>
      </w:r>
      <w:r w:rsidRPr="0041725E">
        <w:rPr>
          <w:rFonts w:ascii="Arial" w:hAnsi="Arial" w:cs="Arial"/>
          <w:i/>
        </w:rPr>
        <w:t>Monthly Weather Review, 129</w:t>
      </w:r>
      <w:r w:rsidRPr="0041725E">
        <w:rPr>
          <w:rFonts w:ascii="Arial" w:hAnsi="Arial" w:cs="Arial"/>
        </w:rPr>
        <w:t>, 2833-2860.</w:t>
      </w:r>
    </w:p>
    <w:p w14:paraId="58D4F379"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Zhan, X., DeFries, R., Townshend, J.R.G., Dimiceli, C., Hansen, M., Huang, C., &amp; Sohlberg, R. (2000). The 250m global land cover change product from the Moderate Resolution Imaging Spectroradiometer of NASA’s Earth Observing System. </w:t>
      </w:r>
      <w:r w:rsidRPr="0041725E">
        <w:rPr>
          <w:rFonts w:ascii="Arial" w:hAnsi="Arial" w:cs="Arial"/>
          <w:i/>
        </w:rPr>
        <w:t>International Journal of Remote Sensing, 21</w:t>
      </w:r>
      <w:r w:rsidRPr="0041725E">
        <w:rPr>
          <w:rFonts w:ascii="Arial" w:hAnsi="Arial" w:cs="Arial"/>
        </w:rPr>
        <w:t>, 1433-1460.</w:t>
      </w:r>
    </w:p>
    <w:p w14:paraId="28E7724F"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Zhan, X., Dimiceli, C., Carroll, M.L., Eastman, J.C., Hansen, M., DeFries, R., Townshend, J.R.G., &amp; Sohlberg, R. (2002). Detection of land cover changes using MODIS 250 m data. </w:t>
      </w:r>
      <w:r w:rsidRPr="0041725E">
        <w:rPr>
          <w:rFonts w:ascii="Arial" w:hAnsi="Arial" w:cs="Arial"/>
          <w:i/>
        </w:rPr>
        <w:t>Remote Sensing of Environment, 83</w:t>
      </w:r>
      <w:r w:rsidRPr="0041725E">
        <w:rPr>
          <w:rFonts w:ascii="Arial" w:hAnsi="Arial" w:cs="Arial"/>
        </w:rPr>
        <w:t>, 336-350.</w:t>
      </w:r>
    </w:p>
    <w:p w14:paraId="2458FD21"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Zhang, R., Huang, C., Zhan, X., Dai, Q., &amp; Song, K. (2016). Development and validation of the global surface type data product from S-NPP VIIRS. </w:t>
      </w:r>
      <w:r w:rsidRPr="0041725E">
        <w:rPr>
          <w:rFonts w:ascii="Arial" w:hAnsi="Arial" w:cs="Arial"/>
          <w:i/>
        </w:rPr>
        <w:t>Remote Sensing Letters, 7</w:t>
      </w:r>
      <w:r w:rsidRPr="0041725E">
        <w:rPr>
          <w:rFonts w:ascii="Arial" w:hAnsi="Arial" w:cs="Arial"/>
        </w:rPr>
        <w:t>, 51-60.</w:t>
      </w:r>
    </w:p>
    <w:p w14:paraId="1A46AAC0"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Zhang, R., Huang, C., Zhan, X., Jin, H., &amp; Song, X.-P. (2017). Development of S-NPP VIIRS global surface type classification map using support vector machines. </w:t>
      </w:r>
      <w:r w:rsidRPr="0041725E">
        <w:rPr>
          <w:rFonts w:ascii="Arial" w:hAnsi="Arial" w:cs="Arial"/>
          <w:i/>
        </w:rPr>
        <w:t>International Journal of Digital Earth, 11</w:t>
      </w:r>
      <w:r w:rsidRPr="0041725E">
        <w:rPr>
          <w:rFonts w:ascii="Arial" w:hAnsi="Arial" w:cs="Arial"/>
        </w:rPr>
        <w:t>, 212-232.</w:t>
      </w:r>
    </w:p>
    <w:p w14:paraId="4CA22EF1"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Zhao, F., Huang, C., Goward, S.N., Schleeweis, K., Rishmawi, K., Lindsey, M.A., Denning, E., Keddell, L., Cohen, W.B., Yang, Z., Dungan, J.L., &amp; Michaelis, A. (2018). Development of Landsat-based annual US forest disturbance history maps (1986–2010) in support of the North American Carbon Program (NACP). </w:t>
      </w:r>
      <w:r w:rsidRPr="0041725E">
        <w:rPr>
          <w:rFonts w:ascii="Arial" w:hAnsi="Arial" w:cs="Arial"/>
          <w:i/>
        </w:rPr>
        <w:t>Remote Sensing of Environment, 209</w:t>
      </w:r>
      <w:r w:rsidRPr="0041725E">
        <w:rPr>
          <w:rFonts w:ascii="Arial" w:hAnsi="Arial" w:cs="Arial"/>
        </w:rPr>
        <w:t>, 312-326.</w:t>
      </w:r>
    </w:p>
    <w:p w14:paraId="78DEB261"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Zhao, X., &amp; Liu, Y. (2016). Evapotranspiration Partitioning and Response to Abnormally Low Water Levels in a Floodplain Wetland in China. </w:t>
      </w:r>
      <w:r w:rsidRPr="0041725E">
        <w:rPr>
          <w:rFonts w:ascii="Arial" w:hAnsi="Arial" w:cs="Arial"/>
          <w:i/>
        </w:rPr>
        <w:t>Advances in Meteorology, 2016</w:t>
      </w:r>
      <w:r w:rsidRPr="0041725E">
        <w:rPr>
          <w:rFonts w:ascii="Arial" w:hAnsi="Arial" w:cs="Arial"/>
        </w:rPr>
        <w:t>, 11.</w:t>
      </w:r>
    </w:p>
    <w:p w14:paraId="0DFCF0BE" w14:textId="77777777" w:rsidR="00492B1D" w:rsidRPr="0041725E" w:rsidRDefault="00492B1D" w:rsidP="0041725E">
      <w:pPr>
        <w:pStyle w:val="EndNoteBibliography"/>
        <w:ind w:left="540" w:hanging="540"/>
        <w:rPr>
          <w:rFonts w:ascii="Arial" w:hAnsi="Arial" w:cs="Arial"/>
        </w:rPr>
      </w:pPr>
      <w:r w:rsidRPr="0041725E">
        <w:rPr>
          <w:rFonts w:ascii="Arial" w:hAnsi="Arial" w:cs="Arial"/>
        </w:rPr>
        <w:t xml:space="preserve">Zhou, G., Wei, X., Chen, X., Zhou, P., Liu, X., Xiao, Y., Sun, G., Scott, D.F., Zhou, S., Han, L., &amp; Su, Y. (2015). Global pattern for the effect of climate and land cover on water yield. </w:t>
      </w:r>
      <w:r w:rsidRPr="0041725E">
        <w:rPr>
          <w:rFonts w:ascii="Arial" w:hAnsi="Arial" w:cs="Arial"/>
          <w:i/>
        </w:rPr>
        <w:t>Nature Communications, 6</w:t>
      </w:r>
      <w:r w:rsidRPr="0041725E">
        <w:rPr>
          <w:rFonts w:ascii="Arial" w:hAnsi="Arial" w:cs="Arial"/>
        </w:rPr>
        <w:t>, 5918.</w:t>
      </w:r>
    </w:p>
    <w:p w14:paraId="672F0D15" w14:textId="25822CC9" w:rsidR="004B1F04" w:rsidRDefault="00CB1D03" w:rsidP="0041725E">
      <w:pPr>
        <w:adjustRightInd w:val="0"/>
        <w:spacing w:line="240" w:lineRule="atLeast"/>
        <w:ind w:left="540" w:hanging="540"/>
        <w:rPr>
          <w:rFonts w:ascii="Arial" w:hAnsi="Arial" w:cs="Arial"/>
        </w:rPr>
      </w:pPr>
      <w:r w:rsidRPr="0041725E">
        <w:rPr>
          <w:rFonts w:ascii="Arial" w:hAnsi="Arial" w:cs="Arial"/>
        </w:rPr>
        <w:fldChar w:fldCharType="end"/>
      </w:r>
    </w:p>
    <w:p w14:paraId="1315CDAD" w14:textId="77777777" w:rsidR="004B1F04" w:rsidRDefault="004B1F04" w:rsidP="004B1F04">
      <w:pPr>
        <w:pBdr>
          <w:bottom w:val="single" w:sz="12" w:space="1" w:color="auto"/>
        </w:pBdr>
        <w:adjustRightInd w:val="0"/>
        <w:spacing w:line="240" w:lineRule="atLeast"/>
        <w:rPr>
          <w:rFonts w:ascii="Arial" w:hAnsi="Arial" w:cs="Arial"/>
        </w:rPr>
      </w:pPr>
    </w:p>
    <w:p w14:paraId="468020AB" w14:textId="77777777" w:rsidR="004B1F04" w:rsidRDefault="004B1F04" w:rsidP="004B1F04">
      <w:pPr>
        <w:adjustRightInd w:val="0"/>
        <w:spacing w:before="120" w:line="240" w:lineRule="atLeast"/>
        <w:rPr>
          <w:rFonts w:ascii="Arial" w:hAnsi="Arial" w:cs="Arial"/>
        </w:rPr>
      </w:pPr>
      <w:r>
        <w:rPr>
          <w:rFonts w:ascii="Arial" w:hAnsi="Arial" w:cs="Arial"/>
        </w:rPr>
        <w:t>END OF DOCUMENT</w:t>
      </w:r>
    </w:p>
    <w:p w14:paraId="3C720A27" w14:textId="77777777" w:rsidR="00FD6570" w:rsidRDefault="00FD6570" w:rsidP="00637731">
      <w:pPr>
        <w:adjustRightInd w:val="0"/>
        <w:spacing w:line="240" w:lineRule="atLeast"/>
      </w:pPr>
      <w:bookmarkStart w:id="96" w:name="Guidelines"/>
      <w:bookmarkStart w:id="97" w:name="AppendixA"/>
      <w:bookmarkEnd w:id="30"/>
      <w:bookmarkEnd w:id="31"/>
      <w:bookmarkEnd w:id="96"/>
      <w:bookmarkEnd w:id="97"/>
    </w:p>
    <w:p w14:paraId="7DFC3F53" w14:textId="14CE9FAB" w:rsidR="003271F1" w:rsidRPr="00DA0E5D" w:rsidRDefault="003271F1" w:rsidP="00637731">
      <w:pPr>
        <w:adjustRightInd w:val="0"/>
        <w:spacing w:line="240" w:lineRule="atLeast"/>
      </w:pPr>
    </w:p>
    <w:sectPr w:rsidR="003271F1" w:rsidRPr="00DA0E5D" w:rsidSect="00600A23">
      <w:pgSz w:w="12240" w:h="15840"/>
      <w:pgMar w:top="1440" w:right="108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0A795" w14:textId="77777777" w:rsidR="005C46C7" w:rsidRDefault="005C46C7">
      <w:r>
        <w:separator/>
      </w:r>
    </w:p>
  </w:endnote>
  <w:endnote w:type="continuationSeparator" w:id="0">
    <w:p w14:paraId="238DA5BB" w14:textId="77777777" w:rsidR="005C46C7" w:rsidRDefault="005C46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elvetica-Narrow">
    <w:altName w:val="Arial Narrow"/>
    <w:panose1 w:val="00000000000000000000"/>
    <w:charset w:val="00"/>
    <w:family w:val="swiss"/>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BE3C4" w14:textId="77777777" w:rsidR="00FA5D58" w:rsidRPr="00CC4D9C" w:rsidRDefault="00FA5D58" w:rsidP="007E0258">
    <w:pPr>
      <w:pStyle w:val="Footer"/>
      <w:tabs>
        <w:tab w:val="clear" w:pos="8640"/>
      </w:tabs>
      <w:jc w:val="center"/>
      <w:rPr>
        <w:rFonts w:ascii="Arial" w:hAnsi="Arial" w:cs="Aria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87FA2" w14:textId="77777777" w:rsidR="00FA5D58" w:rsidRDefault="00FA5D58">
    <w:pPr>
      <w:pStyle w:val="Footer"/>
      <w:tabs>
        <w:tab w:val="clear" w:pos="8640"/>
      </w:tabs>
      <w:ind w:right="-720"/>
      <w:rPr>
        <w:sz w:val="18"/>
        <w:szCs w:val="18"/>
      </w:rPr>
    </w:pPr>
  </w:p>
  <w:p w14:paraId="2405499D" w14:textId="77777777" w:rsidR="00FA5D58" w:rsidRDefault="00FA5D58">
    <w:pPr>
      <w:pStyle w:val="Footer"/>
      <w:tabs>
        <w:tab w:val="clear" w:pos="8640"/>
      </w:tabs>
      <w:ind w:right="-720"/>
      <w:rPr>
        <w:sz w:val="16"/>
        <w:szCs w:val="16"/>
      </w:rPr>
    </w:pPr>
  </w:p>
  <w:p w14:paraId="79E5C4C1" w14:textId="77777777" w:rsidR="00FA5D58" w:rsidRDefault="00FA5D58" w:rsidP="007E0258">
    <w:pPr>
      <w:pStyle w:val="Footer"/>
      <w:tabs>
        <w:tab w:val="clear" w:pos="8640"/>
      </w:tabs>
      <w:jc w:val="center"/>
    </w:pPr>
    <w:r>
      <w:rPr>
        <w:sz w:val="16"/>
        <w:szCs w:val="16"/>
      </w:rPr>
      <w:t>Hardcopy Uncontrolled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221E1" w14:textId="77777777" w:rsidR="005C46C7" w:rsidRDefault="005C46C7">
      <w:r>
        <w:separator/>
      </w:r>
    </w:p>
  </w:footnote>
  <w:footnote w:type="continuationSeparator" w:id="0">
    <w:p w14:paraId="0751E51B" w14:textId="77777777" w:rsidR="005C46C7" w:rsidRDefault="005C46C7">
      <w:r>
        <w:continuationSeparator/>
      </w:r>
    </w:p>
  </w:footnote>
  <w:footnote w:id="1">
    <w:p w14:paraId="4909DE6B" w14:textId="23CAB964" w:rsidR="00FA5D58" w:rsidRDefault="00FA5D58">
      <w:pPr>
        <w:pStyle w:val="FootnoteText"/>
      </w:pPr>
      <w:r>
        <w:rPr>
          <w:rStyle w:val="FootnoteReference"/>
        </w:rPr>
        <w:footnoteRef/>
      </w:r>
      <w:r>
        <w:t xml:space="preserve"> Updates on future JPSS missions are available at </w:t>
      </w:r>
      <w:hyperlink r:id="rId1" w:history="1">
        <w:r w:rsidRPr="001723C9">
          <w:rPr>
            <w:rStyle w:val="Hyperlink"/>
          </w:rPr>
          <w:t>https://www.jpss.noaa.gov/mission_and_instruments.html</w:t>
        </w:r>
      </w:hyperlink>
      <w:r>
        <w:t>.</w:t>
      </w:r>
      <w:r>
        <w:tab/>
      </w:r>
    </w:p>
  </w:footnote>
  <w:footnote w:id="2">
    <w:p w14:paraId="4E8A33EB" w14:textId="77777777" w:rsidR="00FA5D58" w:rsidRDefault="00FA5D58">
      <w:pPr>
        <w:pStyle w:val="FootnoteText"/>
      </w:pPr>
      <w:r>
        <w:rPr>
          <w:rStyle w:val="FootnoteReference"/>
        </w:rPr>
        <w:footnoteRef/>
      </w:r>
      <w:r>
        <w:t xml:space="preserve"> See </w:t>
      </w:r>
      <w:hyperlink r:id="rId2" w:history="1">
        <w:r w:rsidRPr="00E313EE">
          <w:rPr>
            <w:rStyle w:val="Hyperlink"/>
          </w:rPr>
          <w:t>https://www.rulequest.com/see5-info.html</w:t>
        </w:r>
      </w:hyperlink>
      <w:r>
        <w:t xml:space="preserve"> for general information about the C5 software package.</w:t>
      </w:r>
    </w:p>
  </w:footnote>
  <w:footnote w:id="3">
    <w:p w14:paraId="283360FD" w14:textId="77777777" w:rsidR="00FA5D58" w:rsidRDefault="00FA5D58" w:rsidP="00DB54EF">
      <w:pPr>
        <w:pStyle w:val="FootnoteText"/>
      </w:pPr>
      <w:r>
        <w:rPr>
          <w:rStyle w:val="FootnoteReference"/>
        </w:rPr>
        <w:footnoteRef/>
      </w:r>
      <w:r>
        <w:t xml:space="preserve"> See </w:t>
      </w:r>
      <w:hyperlink r:id="rId3" w:history="1">
        <w:r w:rsidRPr="00E313EE">
          <w:rPr>
            <w:rStyle w:val="Hyperlink"/>
          </w:rPr>
          <w:t>http://pisvm.sourceforge.net/</w:t>
        </w:r>
      </w:hyperlink>
      <w:r>
        <w:t xml:space="preserve"> for general information about the πSVM package.</w:t>
      </w:r>
    </w:p>
  </w:footnote>
  <w:footnote w:id="4">
    <w:p w14:paraId="561C9A02" w14:textId="77777777" w:rsidR="00FA5D58" w:rsidRDefault="00FA5D58" w:rsidP="00DB54EF">
      <w:pPr>
        <w:pStyle w:val="FootnoteText"/>
      </w:pPr>
      <w:r>
        <w:rPr>
          <w:rStyle w:val="FootnoteReference"/>
        </w:rPr>
        <w:footnoteRef/>
      </w:r>
      <w:r>
        <w:t xml:space="preserve"> See </w:t>
      </w:r>
      <w:hyperlink r:id="rId4" w:history="1">
        <w:r w:rsidRPr="00E313EE">
          <w:rPr>
            <w:rStyle w:val="Hyperlink"/>
          </w:rPr>
          <w:t>https://www.csie.ntu.edu.tw/~cjlin/libsvm/</w:t>
        </w:r>
      </w:hyperlink>
      <w:r>
        <w:t xml:space="preserve"> for details about the </w:t>
      </w:r>
      <w:proofErr w:type="spellStart"/>
      <w:r>
        <w:t>LibSVM</w:t>
      </w:r>
      <w:proofErr w:type="spellEnd"/>
      <w:r>
        <w:t xml:space="preserve"> package.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BB29D" w14:textId="77777777" w:rsidR="00FA5D58" w:rsidRDefault="00FA5D58" w:rsidP="001E1F6A">
    <w:pPr>
      <w:pStyle w:val="Header"/>
      <w:ind w:right="-9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99613" w14:textId="77777777" w:rsidR="00FA5D58" w:rsidRPr="00CC4D9C" w:rsidRDefault="00FA5D58" w:rsidP="001E1F6A">
    <w:pPr>
      <w:tabs>
        <w:tab w:val="left" w:pos="6480"/>
        <w:tab w:val="left" w:pos="6840"/>
      </w:tabs>
      <w:ind w:left="180" w:right="-90"/>
      <w:rPr>
        <w:rFonts w:ascii="Arial" w:hAnsi="Arial" w:cs="Arial"/>
        <w:b/>
        <w:bCs/>
        <w:sz w:val="40"/>
        <w:szCs w:val="40"/>
        <w:lang w:val="fr-FR"/>
      </w:rPr>
    </w:pPr>
    <w:r w:rsidRPr="00CC4D9C">
      <w:rPr>
        <w:rFonts w:ascii="Arial" w:hAnsi="Arial" w:cs="Arial"/>
        <w:b/>
        <w:bCs/>
        <w:sz w:val="40"/>
        <w:szCs w:val="40"/>
        <w:lang w:val="fr-FR"/>
      </w:rPr>
      <w:t xml:space="preserve">NOAA </w:t>
    </w:r>
  </w:p>
  <w:p w14:paraId="191F3F6E" w14:textId="77777777" w:rsidR="00FA5D58" w:rsidRPr="00D85044" w:rsidRDefault="00FA5D58" w:rsidP="00E30AE1">
    <w:pPr>
      <w:tabs>
        <w:tab w:val="left" w:pos="3150"/>
        <w:tab w:val="left" w:pos="3600"/>
        <w:tab w:val="left" w:pos="5220"/>
        <w:tab w:val="left" w:pos="6480"/>
      </w:tabs>
      <w:ind w:left="180" w:right="-90"/>
      <w:jc w:val="right"/>
      <w:rPr>
        <w:rFonts w:ascii="Arial" w:hAnsi="Arial" w:cs="Arial"/>
      </w:rPr>
    </w:pPr>
    <w:r w:rsidRPr="00CC4D9C">
      <w:rPr>
        <w:rFonts w:ascii="Arial" w:hAnsi="Arial" w:cs="Arial"/>
        <w:lang w:val="fr-FR"/>
      </w:rPr>
      <w:tab/>
    </w:r>
    <w:r w:rsidRPr="00CC4D9C">
      <w:rPr>
        <w:rFonts w:ascii="Arial" w:hAnsi="Arial" w:cs="Arial"/>
        <w:lang w:val="fr-FR"/>
      </w:rPr>
      <w:tab/>
    </w:r>
    <w:r>
      <w:rPr>
        <w:rFonts w:ascii="Arial" w:hAnsi="Arial" w:cs="Arial"/>
      </w:rPr>
      <w:t>Satellite Products and Services Review Board</w:t>
    </w:r>
  </w:p>
  <w:p w14:paraId="5ED12159" w14:textId="7C5ADD9C" w:rsidR="00FA5D58" w:rsidRPr="00CC4D9C" w:rsidRDefault="00FA5D58" w:rsidP="00E30AE1">
    <w:pPr>
      <w:tabs>
        <w:tab w:val="left" w:pos="6480"/>
        <w:tab w:val="left" w:pos="6840"/>
      </w:tabs>
      <w:ind w:left="180" w:right="-90"/>
      <w:jc w:val="right"/>
      <w:rPr>
        <w:rFonts w:ascii="Arial" w:hAnsi="Arial" w:cs="Arial"/>
      </w:rPr>
    </w:pPr>
    <w:r>
      <w:rPr>
        <w:rFonts w:ascii="Arial" w:hAnsi="Arial" w:cs="Arial"/>
      </w:rPr>
      <w:t>Algorithm Theoretical Basis Document for VIIR Surface Type</w:t>
    </w:r>
  </w:p>
  <w:p w14:paraId="17F92AA0" w14:textId="5BE92F46" w:rsidR="00FA5D58" w:rsidRPr="00CC4D9C" w:rsidRDefault="00FA5D58" w:rsidP="001E1F6A">
    <w:pPr>
      <w:tabs>
        <w:tab w:val="left" w:pos="1260"/>
        <w:tab w:val="left" w:pos="6480"/>
        <w:tab w:val="left" w:pos="6840"/>
      </w:tabs>
      <w:ind w:left="180" w:right="-90"/>
      <w:jc w:val="right"/>
      <w:rPr>
        <w:rStyle w:val="PageNumber"/>
        <w:rFonts w:ascii="Arial" w:hAnsi="Arial" w:cs="Arial"/>
      </w:rPr>
    </w:pPr>
    <w:r w:rsidRPr="00CC4D9C">
      <w:rPr>
        <w:rFonts w:ascii="Arial" w:hAnsi="Arial" w:cs="Arial"/>
      </w:rPr>
      <w:tab/>
    </w:r>
    <w:r w:rsidRPr="00CC4D9C">
      <w:rPr>
        <w:rFonts w:ascii="Arial" w:hAnsi="Arial" w:cs="Arial"/>
      </w:rPr>
      <w:tab/>
      <w:t xml:space="preserve">Page </w:t>
    </w:r>
    <w:r w:rsidRPr="00CC4D9C">
      <w:rPr>
        <w:rStyle w:val="PageNumber"/>
        <w:rFonts w:ascii="Arial" w:hAnsi="Arial" w:cs="Arial"/>
      </w:rPr>
      <w:fldChar w:fldCharType="begin"/>
    </w:r>
    <w:r w:rsidRPr="00CC4D9C">
      <w:rPr>
        <w:rStyle w:val="PageNumber"/>
        <w:rFonts w:ascii="Arial" w:hAnsi="Arial" w:cs="Arial"/>
      </w:rPr>
      <w:instrText xml:space="preserve"> PAGE </w:instrText>
    </w:r>
    <w:r w:rsidRPr="00CC4D9C">
      <w:rPr>
        <w:rStyle w:val="PageNumber"/>
        <w:rFonts w:ascii="Arial" w:hAnsi="Arial" w:cs="Arial"/>
      </w:rPr>
      <w:fldChar w:fldCharType="separate"/>
    </w:r>
    <w:r>
      <w:rPr>
        <w:rStyle w:val="PageNumber"/>
        <w:rFonts w:ascii="Arial" w:hAnsi="Arial" w:cs="Arial"/>
        <w:noProof/>
      </w:rPr>
      <w:t>21</w:t>
    </w:r>
    <w:r w:rsidRPr="00CC4D9C">
      <w:rPr>
        <w:rStyle w:val="PageNumber"/>
        <w:rFonts w:ascii="Arial" w:hAnsi="Arial" w:cs="Arial"/>
      </w:rPr>
      <w:fldChar w:fldCharType="end"/>
    </w:r>
    <w:r w:rsidRPr="00CC4D9C">
      <w:rPr>
        <w:rFonts w:ascii="Arial" w:hAnsi="Arial" w:cs="Arial"/>
      </w:rPr>
      <w:t xml:space="preserve"> of </w:t>
    </w:r>
    <w:r w:rsidRPr="00CC4D9C">
      <w:rPr>
        <w:rStyle w:val="PageNumber"/>
        <w:rFonts w:ascii="Arial" w:hAnsi="Arial" w:cs="Arial"/>
      </w:rPr>
      <w:fldChar w:fldCharType="begin"/>
    </w:r>
    <w:r w:rsidRPr="00CC4D9C">
      <w:rPr>
        <w:rStyle w:val="PageNumber"/>
        <w:rFonts w:ascii="Arial" w:hAnsi="Arial" w:cs="Arial"/>
      </w:rPr>
      <w:instrText xml:space="preserve"> NUMPAGES </w:instrText>
    </w:r>
    <w:r w:rsidRPr="00CC4D9C">
      <w:rPr>
        <w:rStyle w:val="PageNumber"/>
        <w:rFonts w:ascii="Arial" w:hAnsi="Arial" w:cs="Arial"/>
      </w:rPr>
      <w:fldChar w:fldCharType="separate"/>
    </w:r>
    <w:r>
      <w:rPr>
        <w:rStyle w:val="PageNumber"/>
        <w:rFonts w:ascii="Arial" w:hAnsi="Arial" w:cs="Arial"/>
        <w:noProof/>
      </w:rPr>
      <w:t>50</w:t>
    </w:r>
    <w:r w:rsidRPr="00CC4D9C">
      <w:rPr>
        <w:rStyle w:val="PageNumber"/>
        <w:rFonts w:ascii="Arial" w:hAnsi="Arial" w:cs="Arial"/>
      </w:rPr>
      <w:fldChar w:fldCharType="end"/>
    </w:r>
  </w:p>
  <w:p w14:paraId="4CE5070E" w14:textId="77777777" w:rsidR="00FA5D58" w:rsidRDefault="00FA5D58" w:rsidP="001E1F6A">
    <w:pPr>
      <w:pBdr>
        <w:bottom w:val="double" w:sz="6" w:space="0" w:color="auto"/>
      </w:pBdr>
      <w:tabs>
        <w:tab w:val="left" w:pos="1260"/>
        <w:tab w:val="left" w:pos="6480"/>
        <w:tab w:val="left" w:pos="6840"/>
      </w:tabs>
      <w:ind w:right="-90"/>
    </w:pPr>
  </w:p>
  <w:p w14:paraId="094C7024" w14:textId="77777777" w:rsidR="00FA5D58" w:rsidRDefault="00FA5D58" w:rsidP="001E1F6A">
    <w:pPr>
      <w:pStyle w:val="Header"/>
      <w:ind w:right="-9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C7F3A"/>
    <w:multiLevelType w:val="singleLevel"/>
    <w:tmpl w:val="BA76E512"/>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083E6390"/>
    <w:multiLevelType w:val="hybridMultilevel"/>
    <w:tmpl w:val="BCA0ECD6"/>
    <w:lvl w:ilvl="0" w:tplc="CD98E5DE">
      <w:start w:val="1"/>
      <w:numFmt w:val="bullet"/>
      <w:lvlText w:val=""/>
      <w:lvlJc w:val="left"/>
      <w:pPr>
        <w:tabs>
          <w:tab w:val="num" w:pos="0"/>
        </w:tabs>
        <w:ind w:left="245" w:firstLine="11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C456EA0"/>
    <w:multiLevelType w:val="multilevel"/>
    <w:tmpl w:val="67B29E4E"/>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0CEB34B5"/>
    <w:multiLevelType w:val="multilevel"/>
    <w:tmpl w:val="83249F48"/>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1130086F"/>
    <w:multiLevelType w:val="hybridMultilevel"/>
    <w:tmpl w:val="4184B3DE"/>
    <w:lvl w:ilvl="0" w:tplc="D8386D3E">
      <w:start w:val="10"/>
      <w:numFmt w:val="decimal"/>
      <w:lvlText w:val="%1"/>
      <w:lvlJc w:val="left"/>
      <w:pPr>
        <w:tabs>
          <w:tab w:val="num" w:pos="660"/>
        </w:tabs>
        <w:ind w:left="660" w:hanging="465"/>
      </w:pPr>
      <w:rPr>
        <w:rFonts w:hint="default"/>
      </w:rPr>
    </w:lvl>
    <w:lvl w:ilvl="1" w:tplc="04090019" w:tentative="1">
      <w:start w:val="1"/>
      <w:numFmt w:val="lowerLetter"/>
      <w:lvlText w:val="%2."/>
      <w:lvlJc w:val="left"/>
      <w:pPr>
        <w:tabs>
          <w:tab w:val="num" w:pos="1275"/>
        </w:tabs>
        <w:ind w:left="1275" w:hanging="360"/>
      </w:pPr>
    </w:lvl>
    <w:lvl w:ilvl="2" w:tplc="0409001B" w:tentative="1">
      <w:start w:val="1"/>
      <w:numFmt w:val="lowerRoman"/>
      <w:lvlText w:val="%3."/>
      <w:lvlJc w:val="right"/>
      <w:pPr>
        <w:tabs>
          <w:tab w:val="num" w:pos="1995"/>
        </w:tabs>
        <w:ind w:left="1995" w:hanging="180"/>
      </w:pPr>
    </w:lvl>
    <w:lvl w:ilvl="3" w:tplc="0409000F" w:tentative="1">
      <w:start w:val="1"/>
      <w:numFmt w:val="decimal"/>
      <w:lvlText w:val="%4."/>
      <w:lvlJc w:val="left"/>
      <w:pPr>
        <w:tabs>
          <w:tab w:val="num" w:pos="2715"/>
        </w:tabs>
        <w:ind w:left="2715" w:hanging="360"/>
      </w:pPr>
    </w:lvl>
    <w:lvl w:ilvl="4" w:tplc="04090019" w:tentative="1">
      <w:start w:val="1"/>
      <w:numFmt w:val="lowerLetter"/>
      <w:lvlText w:val="%5."/>
      <w:lvlJc w:val="left"/>
      <w:pPr>
        <w:tabs>
          <w:tab w:val="num" w:pos="3435"/>
        </w:tabs>
        <w:ind w:left="3435" w:hanging="360"/>
      </w:pPr>
    </w:lvl>
    <w:lvl w:ilvl="5" w:tplc="0409001B" w:tentative="1">
      <w:start w:val="1"/>
      <w:numFmt w:val="lowerRoman"/>
      <w:lvlText w:val="%6."/>
      <w:lvlJc w:val="right"/>
      <w:pPr>
        <w:tabs>
          <w:tab w:val="num" w:pos="4155"/>
        </w:tabs>
        <w:ind w:left="4155" w:hanging="180"/>
      </w:pPr>
    </w:lvl>
    <w:lvl w:ilvl="6" w:tplc="0409000F" w:tentative="1">
      <w:start w:val="1"/>
      <w:numFmt w:val="decimal"/>
      <w:lvlText w:val="%7."/>
      <w:lvlJc w:val="left"/>
      <w:pPr>
        <w:tabs>
          <w:tab w:val="num" w:pos="4875"/>
        </w:tabs>
        <w:ind w:left="4875" w:hanging="360"/>
      </w:pPr>
    </w:lvl>
    <w:lvl w:ilvl="7" w:tplc="04090019" w:tentative="1">
      <w:start w:val="1"/>
      <w:numFmt w:val="lowerLetter"/>
      <w:lvlText w:val="%8."/>
      <w:lvlJc w:val="left"/>
      <w:pPr>
        <w:tabs>
          <w:tab w:val="num" w:pos="5595"/>
        </w:tabs>
        <w:ind w:left="5595" w:hanging="360"/>
      </w:pPr>
    </w:lvl>
    <w:lvl w:ilvl="8" w:tplc="0409001B" w:tentative="1">
      <w:start w:val="1"/>
      <w:numFmt w:val="lowerRoman"/>
      <w:lvlText w:val="%9."/>
      <w:lvlJc w:val="right"/>
      <w:pPr>
        <w:tabs>
          <w:tab w:val="num" w:pos="6315"/>
        </w:tabs>
        <w:ind w:left="6315" w:hanging="180"/>
      </w:pPr>
    </w:lvl>
  </w:abstractNum>
  <w:abstractNum w:abstractNumId="5" w15:restartNumberingAfterBreak="0">
    <w:nsid w:val="137D5154"/>
    <w:multiLevelType w:val="hybridMultilevel"/>
    <w:tmpl w:val="2B0AA8E4"/>
    <w:lvl w:ilvl="0" w:tplc="2EE693DE">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DF595A"/>
    <w:multiLevelType w:val="hybridMultilevel"/>
    <w:tmpl w:val="5ADC12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955FF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B203F02"/>
    <w:multiLevelType w:val="hybridMultilevel"/>
    <w:tmpl w:val="BDBA3FA6"/>
    <w:lvl w:ilvl="0" w:tplc="5120D30E">
      <w:start w:val="1"/>
      <w:numFmt w:val="bullet"/>
      <w:lvlText w:val="–"/>
      <w:lvlJc w:val="left"/>
      <w:pPr>
        <w:tabs>
          <w:tab w:val="num" w:pos="720"/>
        </w:tabs>
        <w:ind w:left="720" w:hanging="360"/>
      </w:pPr>
      <w:rPr>
        <w:rFonts w:ascii="Times New Roman" w:hAnsi="Times New Roman" w:hint="default"/>
      </w:rPr>
    </w:lvl>
    <w:lvl w:ilvl="1" w:tplc="4CEAFA80" w:tentative="1">
      <w:start w:val="1"/>
      <w:numFmt w:val="bullet"/>
      <w:lvlText w:val="–"/>
      <w:lvlJc w:val="left"/>
      <w:pPr>
        <w:tabs>
          <w:tab w:val="num" w:pos="1440"/>
        </w:tabs>
        <w:ind w:left="1440" w:hanging="360"/>
      </w:pPr>
      <w:rPr>
        <w:rFonts w:ascii="Times New Roman" w:hAnsi="Times New Roman" w:hint="default"/>
      </w:rPr>
    </w:lvl>
    <w:lvl w:ilvl="2" w:tplc="C1A6A4EE">
      <w:start w:val="1"/>
      <w:numFmt w:val="bullet"/>
      <w:lvlText w:val="–"/>
      <w:lvlJc w:val="left"/>
      <w:pPr>
        <w:tabs>
          <w:tab w:val="num" w:pos="2160"/>
        </w:tabs>
        <w:ind w:left="2160" w:hanging="360"/>
      </w:pPr>
      <w:rPr>
        <w:rFonts w:ascii="Times New Roman" w:hAnsi="Times New Roman" w:hint="default"/>
      </w:rPr>
    </w:lvl>
    <w:lvl w:ilvl="3" w:tplc="EB0E3528" w:tentative="1">
      <w:start w:val="1"/>
      <w:numFmt w:val="bullet"/>
      <w:lvlText w:val="–"/>
      <w:lvlJc w:val="left"/>
      <w:pPr>
        <w:tabs>
          <w:tab w:val="num" w:pos="2880"/>
        </w:tabs>
        <w:ind w:left="2880" w:hanging="360"/>
      </w:pPr>
      <w:rPr>
        <w:rFonts w:ascii="Times New Roman" w:hAnsi="Times New Roman" w:hint="default"/>
      </w:rPr>
    </w:lvl>
    <w:lvl w:ilvl="4" w:tplc="8B2A4050" w:tentative="1">
      <w:start w:val="1"/>
      <w:numFmt w:val="bullet"/>
      <w:lvlText w:val="–"/>
      <w:lvlJc w:val="left"/>
      <w:pPr>
        <w:tabs>
          <w:tab w:val="num" w:pos="3600"/>
        </w:tabs>
        <w:ind w:left="3600" w:hanging="360"/>
      </w:pPr>
      <w:rPr>
        <w:rFonts w:ascii="Times New Roman" w:hAnsi="Times New Roman" w:hint="default"/>
      </w:rPr>
    </w:lvl>
    <w:lvl w:ilvl="5" w:tplc="B2EA554E" w:tentative="1">
      <w:start w:val="1"/>
      <w:numFmt w:val="bullet"/>
      <w:lvlText w:val="–"/>
      <w:lvlJc w:val="left"/>
      <w:pPr>
        <w:tabs>
          <w:tab w:val="num" w:pos="4320"/>
        </w:tabs>
        <w:ind w:left="4320" w:hanging="360"/>
      </w:pPr>
      <w:rPr>
        <w:rFonts w:ascii="Times New Roman" w:hAnsi="Times New Roman" w:hint="default"/>
      </w:rPr>
    </w:lvl>
    <w:lvl w:ilvl="6" w:tplc="ECCC0B08" w:tentative="1">
      <w:start w:val="1"/>
      <w:numFmt w:val="bullet"/>
      <w:lvlText w:val="–"/>
      <w:lvlJc w:val="left"/>
      <w:pPr>
        <w:tabs>
          <w:tab w:val="num" w:pos="5040"/>
        </w:tabs>
        <w:ind w:left="5040" w:hanging="360"/>
      </w:pPr>
      <w:rPr>
        <w:rFonts w:ascii="Times New Roman" w:hAnsi="Times New Roman" w:hint="default"/>
      </w:rPr>
    </w:lvl>
    <w:lvl w:ilvl="7" w:tplc="AAC602CC" w:tentative="1">
      <w:start w:val="1"/>
      <w:numFmt w:val="bullet"/>
      <w:lvlText w:val="–"/>
      <w:lvlJc w:val="left"/>
      <w:pPr>
        <w:tabs>
          <w:tab w:val="num" w:pos="5760"/>
        </w:tabs>
        <w:ind w:left="5760" w:hanging="360"/>
      </w:pPr>
      <w:rPr>
        <w:rFonts w:ascii="Times New Roman" w:hAnsi="Times New Roman" w:hint="default"/>
      </w:rPr>
    </w:lvl>
    <w:lvl w:ilvl="8" w:tplc="B2284520"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CF476FE"/>
    <w:multiLevelType w:val="hybridMultilevel"/>
    <w:tmpl w:val="AD2C25A8"/>
    <w:lvl w:ilvl="0" w:tplc="B2C6C776">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43C4DE2"/>
    <w:multiLevelType w:val="hybridMultilevel"/>
    <w:tmpl w:val="41FA97A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47F4906"/>
    <w:multiLevelType w:val="multilevel"/>
    <w:tmpl w:val="9A508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7C244D"/>
    <w:multiLevelType w:val="hybridMultilevel"/>
    <w:tmpl w:val="9FFC30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BBD37AC"/>
    <w:multiLevelType w:val="hybridMultilevel"/>
    <w:tmpl w:val="26ECB9AE"/>
    <w:lvl w:ilvl="0" w:tplc="F4921064">
      <w:start w:val="1"/>
      <w:numFmt w:val="bullet"/>
      <w:lvlText w:val=""/>
      <w:lvlJc w:val="left"/>
      <w:pPr>
        <w:tabs>
          <w:tab w:val="num" w:pos="720"/>
        </w:tabs>
        <w:ind w:left="720" w:hanging="360"/>
      </w:pPr>
      <w:rPr>
        <w:rFonts w:ascii="Symbol" w:hAnsi="Symbol" w:hint="default"/>
      </w:rPr>
    </w:lvl>
    <w:lvl w:ilvl="1" w:tplc="102A6406">
      <w:start w:val="163"/>
      <w:numFmt w:val="bullet"/>
      <w:lvlText w:val="»"/>
      <w:lvlJc w:val="left"/>
      <w:pPr>
        <w:tabs>
          <w:tab w:val="num" w:pos="1440"/>
        </w:tabs>
        <w:ind w:left="1440" w:hanging="360"/>
      </w:pPr>
      <w:rPr>
        <w:rFonts w:ascii="Times New Roman" w:hAnsi="Times New Roman" w:hint="default"/>
      </w:rPr>
    </w:lvl>
    <w:lvl w:ilvl="2" w:tplc="8E7213E0">
      <w:start w:val="163"/>
      <w:numFmt w:val="bullet"/>
      <w:lvlText w:val="–"/>
      <w:lvlJc w:val="left"/>
      <w:pPr>
        <w:tabs>
          <w:tab w:val="num" w:pos="2160"/>
        </w:tabs>
        <w:ind w:left="2160" w:hanging="360"/>
      </w:pPr>
      <w:rPr>
        <w:rFonts w:ascii="Times New Roman" w:hAnsi="Times New Roman" w:hint="default"/>
      </w:rPr>
    </w:lvl>
    <w:lvl w:ilvl="3" w:tplc="E1425042" w:tentative="1">
      <w:start w:val="1"/>
      <w:numFmt w:val="bullet"/>
      <w:lvlText w:val=""/>
      <w:lvlJc w:val="left"/>
      <w:pPr>
        <w:tabs>
          <w:tab w:val="num" w:pos="2880"/>
        </w:tabs>
        <w:ind w:left="2880" w:hanging="360"/>
      </w:pPr>
      <w:rPr>
        <w:rFonts w:ascii="Symbol" w:hAnsi="Symbol" w:hint="default"/>
      </w:rPr>
    </w:lvl>
    <w:lvl w:ilvl="4" w:tplc="70723472" w:tentative="1">
      <w:start w:val="1"/>
      <w:numFmt w:val="bullet"/>
      <w:lvlText w:val=""/>
      <w:lvlJc w:val="left"/>
      <w:pPr>
        <w:tabs>
          <w:tab w:val="num" w:pos="3600"/>
        </w:tabs>
        <w:ind w:left="3600" w:hanging="360"/>
      </w:pPr>
      <w:rPr>
        <w:rFonts w:ascii="Symbol" w:hAnsi="Symbol" w:hint="default"/>
      </w:rPr>
    </w:lvl>
    <w:lvl w:ilvl="5" w:tplc="6C4C25B2" w:tentative="1">
      <w:start w:val="1"/>
      <w:numFmt w:val="bullet"/>
      <w:lvlText w:val=""/>
      <w:lvlJc w:val="left"/>
      <w:pPr>
        <w:tabs>
          <w:tab w:val="num" w:pos="4320"/>
        </w:tabs>
        <w:ind w:left="4320" w:hanging="360"/>
      </w:pPr>
      <w:rPr>
        <w:rFonts w:ascii="Symbol" w:hAnsi="Symbol" w:hint="default"/>
      </w:rPr>
    </w:lvl>
    <w:lvl w:ilvl="6" w:tplc="92AA201C" w:tentative="1">
      <w:start w:val="1"/>
      <w:numFmt w:val="bullet"/>
      <w:lvlText w:val=""/>
      <w:lvlJc w:val="left"/>
      <w:pPr>
        <w:tabs>
          <w:tab w:val="num" w:pos="5040"/>
        </w:tabs>
        <w:ind w:left="5040" w:hanging="360"/>
      </w:pPr>
      <w:rPr>
        <w:rFonts w:ascii="Symbol" w:hAnsi="Symbol" w:hint="default"/>
      </w:rPr>
    </w:lvl>
    <w:lvl w:ilvl="7" w:tplc="212872F2" w:tentative="1">
      <w:start w:val="1"/>
      <w:numFmt w:val="bullet"/>
      <w:lvlText w:val=""/>
      <w:lvlJc w:val="left"/>
      <w:pPr>
        <w:tabs>
          <w:tab w:val="num" w:pos="5760"/>
        </w:tabs>
        <w:ind w:left="5760" w:hanging="360"/>
      </w:pPr>
      <w:rPr>
        <w:rFonts w:ascii="Symbol" w:hAnsi="Symbol" w:hint="default"/>
      </w:rPr>
    </w:lvl>
    <w:lvl w:ilvl="8" w:tplc="11EE3E36"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0305256"/>
    <w:multiLevelType w:val="singleLevel"/>
    <w:tmpl w:val="BA76E512"/>
    <w:lvl w:ilvl="0">
      <w:start w:val="1"/>
      <w:numFmt w:val="bullet"/>
      <w:lvlText w:val=""/>
      <w:lvlJc w:val="left"/>
      <w:pPr>
        <w:tabs>
          <w:tab w:val="num" w:pos="720"/>
        </w:tabs>
        <w:ind w:left="720" w:hanging="360"/>
      </w:pPr>
      <w:rPr>
        <w:rFonts w:ascii="Symbol" w:hAnsi="Symbol" w:hint="default"/>
      </w:rPr>
    </w:lvl>
  </w:abstractNum>
  <w:abstractNum w:abstractNumId="15" w15:restartNumberingAfterBreak="0">
    <w:nsid w:val="30E740CC"/>
    <w:multiLevelType w:val="hybridMultilevel"/>
    <w:tmpl w:val="44E8F2F0"/>
    <w:lvl w:ilvl="0" w:tplc="72B29576">
      <w:start w:val="1"/>
      <w:numFmt w:val="bullet"/>
      <w:lvlText w:val="–"/>
      <w:lvlJc w:val="left"/>
      <w:pPr>
        <w:tabs>
          <w:tab w:val="num" w:pos="720"/>
        </w:tabs>
        <w:ind w:left="720" w:hanging="360"/>
      </w:pPr>
      <w:rPr>
        <w:rFonts w:ascii="Times New Roman" w:hAnsi="Times New Roman" w:hint="default"/>
      </w:rPr>
    </w:lvl>
    <w:lvl w:ilvl="1" w:tplc="75CEF2CE" w:tentative="1">
      <w:start w:val="1"/>
      <w:numFmt w:val="bullet"/>
      <w:lvlText w:val="–"/>
      <w:lvlJc w:val="left"/>
      <w:pPr>
        <w:tabs>
          <w:tab w:val="num" w:pos="1440"/>
        </w:tabs>
        <w:ind w:left="1440" w:hanging="360"/>
      </w:pPr>
      <w:rPr>
        <w:rFonts w:ascii="Times New Roman" w:hAnsi="Times New Roman" w:hint="default"/>
      </w:rPr>
    </w:lvl>
    <w:lvl w:ilvl="2" w:tplc="4DA0843C">
      <w:start w:val="1"/>
      <w:numFmt w:val="bullet"/>
      <w:lvlText w:val="–"/>
      <w:lvlJc w:val="left"/>
      <w:pPr>
        <w:tabs>
          <w:tab w:val="num" w:pos="2160"/>
        </w:tabs>
        <w:ind w:left="2160" w:hanging="360"/>
      </w:pPr>
      <w:rPr>
        <w:rFonts w:ascii="Times New Roman" w:hAnsi="Times New Roman" w:hint="default"/>
      </w:rPr>
    </w:lvl>
    <w:lvl w:ilvl="3" w:tplc="8528F0AE" w:tentative="1">
      <w:start w:val="1"/>
      <w:numFmt w:val="bullet"/>
      <w:lvlText w:val="–"/>
      <w:lvlJc w:val="left"/>
      <w:pPr>
        <w:tabs>
          <w:tab w:val="num" w:pos="2880"/>
        </w:tabs>
        <w:ind w:left="2880" w:hanging="360"/>
      </w:pPr>
      <w:rPr>
        <w:rFonts w:ascii="Times New Roman" w:hAnsi="Times New Roman" w:hint="default"/>
      </w:rPr>
    </w:lvl>
    <w:lvl w:ilvl="4" w:tplc="F5DEC664" w:tentative="1">
      <w:start w:val="1"/>
      <w:numFmt w:val="bullet"/>
      <w:lvlText w:val="–"/>
      <w:lvlJc w:val="left"/>
      <w:pPr>
        <w:tabs>
          <w:tab w:val="num" w:pos="3600"/>
        </w:tabs>
        <w:ind w:left="3600" w:hanging="360"/>
      </w:pPr>
      <w:rPr>
        <w:rFonts w:ascii="Times New Roman" w:hAnsi="Times New Roman" w:hint="default"/>
      </w:rPr>
    </w:lvl>
    <w:lvl w:ilvl="5" w:tplc="A7DC1EA0" w:tentative="1">
      <w:start w:val="1"/>
      <w:numFmt w:val="bullet"/>
      <w:lvlText w:val="–"/>
      <w:lvlJc w:val="left"/>
      <w:pPr>
        <w:tabs>
          <w:tab w:val="num" w:pos="4320"/>
        </w:tabs>
        <w:ind w:left="4320" w:hanging="360"/>
      </w:pPr>
      <w:rPr>
        <w:rFonts w:ascii="Times New Roman" w:hAnsi="Times New Roman" w:hint="default"/>
      </w:rPr>
    </w:lvl>
    <w:lvl w:ilvl="6" w:tplc="5CACA2F4" w:tentative="1">
      <w:start w:val="1"/>
      <w:numFmt w:val="bullet"/>
      <w:lvlText w:val="–"/>
      <w:lvlJc w:val="left"/>
      <w:pPr>
        <w:tabs>
          <w:tab w:val="num" w:pos="5040"/>
        </w:tabs>
        <w:ind w:left="5040" w:hanging="360"/>
      </w:pPr>
      <w:rPr>
        <w:rFonts w:ascii="Times New Roman" w:hAnsi="Times New Roman" w:hint="default"/>
      </w:rPr>
    </w:lvl>
    <w:lvl w:ilvl="7" w:tplc="DA466E48" w:tentative="1">
      <w:start w:val="1"/>
      <w:numFmt w:val="bullet"/>
      <w:lvlText w:val="–"/>
      <w:lvlJc w:val="left"/>
      <w:pPr>
        <w:tabs>
          <w:tab w:val="num" w:pos="5760"/>
        </w:tabs>
        <w:ind w:left="5760" w:hanging="360"/>
      </w:pPr>
      <w:rPr>
        <w:rFonts w:ascii="Times New Roman" w:hAnsi="Times New Roman" w:hint="default"/>
      </w:rPr>
    </w:lvl>
    <w:lvl w:ilvl="8" w:tplc="342CDA40"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0471EDB"/>
    <w:multiLevelType w:val="hybridMultilevel"/>
    <w:tmpl w:val="E7902F4C"/>
    <w:lvl w:ilvl="0" w:tplc="C714F4BE">
      <w:start w:val="1"/>
      <w:numFmt w:val="bullet"/>
      <w:lvlText w:val="»"/>
      <w:lvlJc w:val="left"/>
      <w:pPr>
        <w:tabs>
          <w:tab w:val="num" w:pos="720"/>
        </w:tabs>
        <w:ind w:left="720" w:hanging="360"/>
      </w:pPr>
      <w:rPr>
        <w:rFonts w:ascii="Times New Roman" w:hAnsi="Times New Roman" w:hint="default"/>
      </w:rPr>
    </w:lvl>
    <w:lvl w:ilvl="1" w:tplc="A0A8E832">
      <w:start w:val="1"/>
      <w:numFmt w:val="bullet"/>
      <w:lvlText w:val="»"/>
      <w:lvlJc w:val="left"/>
      <w:pPr>
        <w:tabs>
          <w:tab w:val="num" w:pos="1440"/>
        </w:tabs>
        <w:ind w:left="1440" w:hanging="360"/>
      </w:pPr>
      <w:rPr>
        <w:rFonts w:ascii="Times New Roman" w:hAnsi="Times New Roman" w:hint="default"/>
      </w:rPr>
    </w:lvl>
    <w:lvl w:ilvl="2" w:tplc="741A87C8" w:tentative="1">
      <w:start w:val="1"/>
      <w:numFmt w:val="bullet"/>
      <w:lvlText w:val="»"/>
      <w:lvlJc w:val="left"/>
      <w:pPr>
        <w:tabs>
          <w:tab w:val="num" w:pos="2160"/>
        </w:tabs>
        <w:ind w:left="2160" w:hanging="360"/>
      </w:pPr>
      <w:rPr>
        <w:rFonts w:ascii="Times New Roman" w:hAnsi="Times New Roman" w:hint="default"/>
      </w:rPr>
    </w:lvl>
    <w:lvl w:ilvl="3" w:tplc="8BF0093A" w:tentative="1">
      <w:start w:val="1"/>
      <w:numFmt w:val="bullet"/>
      <w:lvlText w:val="»"/>
      <w:lvlJc w:val="left"/>
      <w:pPr>
        <w:tabs>
          <w:tab w:val="num" w:pos="2880"/>
        </w:tabs>
        <w:ind w:left="2880" w:hanging="360"/>
      </w:pPr>
      <w:rPr>
        <w:rFonts w:ascii="Times New Roman" w:hAnsi="Times New Roman" w:hint="default"/>
      </w:rPr>
    </w:lvl>
    <w:lvl w:ilvl="4" w:tplc="4B0A52F4" w:tentative="1">
      <w:start w:val="1"/>
      <w:numFmt w:val="bullet"/>
      <w:lvlText w:val="»"/>
      <w:lvlJc w:val="left"/>
      <w:pPr>
        <w:tabs>
          <w:tab w:val="num" w:pos="3600"/>
        </w:tabs>
        <w:ind w:left="3600" w:hanging="360"/>
      </w:pPr>
      <w:rPr>
        <w:rFonts w:ascii="Times New Roman" w:hAnsi="Times New Roman" w:hint="default"/>
      </w:rPr>
    </w:lvl>
    <w:lvl w:ilvl="5" w:tplc="B4187144" w:tentative="1">
      <w:start w:val="1"/>
      <w:numFmt w:val="bullet"/>
      <w:lvlText w:val="»"/>
      <w:lvlJc w:val="left"/>
      <w:pPr>
        <w:tabs>
          <w:tab w:val="num" w:pos="4320"/>
        </w:tabs>
        <w:ind w:left="4320" w:hanging="360"/>
      </w:pPr>
      <w:rPr>
        <w:rFonts w:ascii="Times New Roman" w:hAnsi="Times New Roman" w:hint="default"/>
      </w:rPr>
    </w:lvl>
    <w:lvl w:ilvl="6" w:tplc="D0303CE4" w:tentative="1">
      <w:start w:val="1"/>
      <w:numFmt w:val="bullet"/>
      <w:lvlText w:val="»"/>
      <w:lvlJc w:val="left"/>
      <w:pPr>
        <w:tabs>
          <w:tab w:val="num" w:pos="5040"/>
        </w:tabs>
        <w:ind w:left="5040" w:hanging="360"/>
      </w:pPr>
      <w:rPr>
        <w:rFonts w:ascii="Times New Roman" w:hAnsi="Times New Roman" w:hint="default"/>
      </w:rPr>
    </w:lvl>
    <w:lvl w:ilvl="7" w:tplc="7C2E808A" w:tentative="1">
      <w:start w:val="1"/>
      <w:numFmt w:val="bullet"/>
      <w:lvlText w:val="»"/>
      <w:lvlJc w:val="left"/>
      <w:pPr>
        <w:tabs>
          <w:tab w:val="num" w:pos="5760"/>
        </w:tabs>
        <w:ind w:left="5760" w:hanging="360"/>
      </w:pPr>
      <w:rPr>
        <w:rFonts w:ascii="Times New Roman" w:hAnsi="Times New Roman" w:hint="default"/>
      </w:rPr>
    </w:lvl>
    <w:lvl w:ilvl="8" w:tplc="9BB0364A"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46183CC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46185A5F"/>
    <w:multiLevelType w:val="hybridMultilevel"/>
    <w:tmpl w:val="7C9034B6"/>
    <w:lvl w:ilvl="0" w:tplc="CD98E5DE">
      <w:start w:val="1"/>
      <w:numFmt w:val="bullet"/>
      <w:lvlText w:val=""/>
      <w:lvlJc w:val="left"/>
      <w:pPr>
        <w:tabs>
          <w:tab w:val="num" w:pos="720"/>
        </w:tabs>
        <w:ind w:left="965" w:firstLine="115"/>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56182315"/>
    <w:multiLevelType w:val="hybridMultilevel"/>
    <w:tmpl w:val="0DB2A2B6"/>
    <w:lvl w:ilvl="0" w:tplc="B2C6C77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5F72F0"/>
    <w:multiLevelType w:val="hybridMultilevel"/>
    <w:tmpl w:val="4B009CD2"/>
    <w:lvl w:ilvl="0" w:tplc="CD98E5DE">
      <w:start w:val="1"/>
      <w:numFmt w:val="bullet"/>
      <w:lvlText w:val=""/>
      <w:lvlJc w:val="left"/>
      <w:pPr>
        <w:tabs>
          <w:tab w:val="num" w:pos="0"/>
        </w:tabs>
        <w:ind w:left="245" w:firstLine="11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8E85BC3"/>
    <w:multiLevelType w:val="hybridMultilevel"/>
    <w:tmpl w:val="0798B44A"/>
    <w:lvl w:ilvl="0" w:tplc="CD98E5DE">
      <w:start w:val="1"/>
      <w:numFmt w:val="bullet"/>
      <w:lvlText w:val=""/>
      <w:lvlJc w:val="left"/>
      <w:pPr>
        <w:tabs>
          <w:tab w:val="num" w:pos="1440"/>
        </w:tabs>
        <w:ind w:left="1685" w:firstLine="115"/>
      </w:pPr>
      <w:rPr>
        <w:rFonts w:ascii="Symbol" w:hAnsi="Symbol"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2" w15:restartNumberingAfterBreak="0">
    <w:nsid w:val="694676B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6A074B2F"/>
    <w:multiLevelType w:val="hybridMultilevel"/>
    <w:tmpl w:val="0470A070"/>
    <w:lvl w:ilvl="0" w:tplc="CD98E5DE">
      <w:start w:val="1"/>
      <w:numFmt w:val="bullet"/>
      <w:lvlText w:val=""/>
      <w:lvlJc w:val="left"/>
      <w:pPr>
        <w:tabs>
          <w:tab w:val="num" w:pos="0"/>
        </w:tabs>
        <w:ind w:left="245" w:firstLine="115"/>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D081F6F"/>
    <w:multiLevelType w:val="multilevel"/>
    <w:tmpl w:val="190427D4"/>
    <w:lvl w:ilvl="0">
      <w:start w:val="3"/>
      <w:numFmt w:val="decimal"/>
      <w:lvlText w:val="%1"/>
      <w:lvlJc w:val="left"/>
      <w:pPr>
        <w:tabs>
          <w:tab w:val="num" w:pos="435"/>
        </w:tabs>
        <w:ind w:left="435" w:hanging="435"/>
      </w:pPr>
      <w:rPr>
        <w:rFonts w:hint="default"/>
      </w:rPr>
    </w:lvl>
    <w:lvl w:ilvl="1">
      <w:start w:val="4"/>
      <w:numFmt w:val="decimal"/>
      <w:lvlText w:val="%1.%2"/>
      <w:lvlJc w:val="left"/>
      <w:pPr>
        <w:tabs>
          <w:tab w:val="num" w:pos="435"/>
        </w:tabs>
        <w:ind w:left="435" w:hanging="43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5" w15:restartNumberingAfterBreak="0">
    <w:nsid w:val="6FD919EC"/>
    <w:multiLevelType w:val="hybridMultilevel"/>
    <w:tmpl w:val="A33823B6"/>
    <w:lvl w:ilvl="0" w:tplc="6C62879A">
      <w:start w:val="1"/>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3F386E"/>
    <w:multiLevelType w:val="singleLevel"/>
    <w:tmpl w:val="BA76E512"/>
    <w:lvl w:ilvl="0">
      <w:start w:val="1"/>
      <w:numFmt w:val="bullet"/>
      <w:lvlText w:val=""/>
      <w:lvlJc w:val="left"/>
      <w:pPr>
        <w:tabs>
          <w:tab w:val="num" w:pos="720"/>
        </w:tabs>
        <w:ind w:left="720" w:hanging="360"/>
      </w:pPr>
      <w:rPr>
        <w:rFonts w:ascii="Symbol" w:hAnsi="Symbol" w:hint="default"/>
      </w:rPr>
    </w:lvl>
  </w:abstractNum>
  <w:abstractNum w:abstractNumId="27" w15:restartNumberingAfterBreak="0">
    <w:nsid w:val="73DC0170"/>
    <w:multiLevelType w:val="hybridMultilevel"/>
    <w:tmpl w:val="8D568B2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8F778BA"/>
    <w:multiLevelType w:val="hybridMultilevel"/>
    <w:tmpl w:val="9C40AD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AE73DA4"/>
    <w:multiLevelType w:val="multilevel"/>
    <w:tmpl w:val="02EEAD5A"/>
    <w:lvl w:ilvl="0">
      <w:start w:val="1"/>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num w:numId="1" w16cid:durableId="1067844640">
    <w:abstractNumId w:val="11"/>
  </w:num>
  <w:num w:numId="2" w16cid:durableId="1162621833">
    <w:abstractNumId w:val="29"/>
  </w:num>
  <w:num w:numId="3" w16cid:durableId="1022586228">
    <w:abstractNumId w:val="6"/>
  </w:num>
  <w:num w:numId="4" w16cid:durableId="1956669837">
    <w:abstractNumId w:val="10"/>
  </w:num>
  <w:num w:numId="5" w16cid:durableId="2102867507">
    <w:abstractNumId w:val="13"/>
  </w:num>
  <w:num w:numId="6" w16cid:durableId="124931627">
    <w:abstractNumId w:val="18"/>
  </w:num>
  <w:num w:numId="7" w16cid:durableId="308440516">
    <w:abstractNumId w:val="15"/>
  </w:num>
  <w:num w:numId="8" w16cid:durableId="831409850">
    <w:abstractNumId w:val="8"/>
  </w:num>
  <w:num w:numId="9" w16cid:durableId="913471969">
    <w:abstractNumId w:val="16"/>
  </w:num>
  <w:num w:numId="10" w16cid:durableId="1398359196">
    <w:abstractNumId w:val="23"/>
  </w:num>
  <w:num w:numId="11" w16cid:durableId="73744512">
    <w:abstractNumId w:val="27"/>
  </w:num>
  <w:num w:numId="12" w16cid:durableId="236477363">
    <w:abstractNumId w:val="20"/>
  </w:num>
  <w:num w:numId="13" w16cid:durableId="1947956745">
    <w:abstractNumId w:val="21"/>
  </w:num>
  <w:num w:numId="14" w16cid:durableId="626812131">
    <w:abstractNumId w:val="1"/>
  </w:num>
  <w:num w:numId="15" w16cid:durableId="4988232">
    <w:abstractNumId w:val="4"/>
  </w:num>
  <w:num w:numId="16" w16cid:durableId="1320158335">
    <w:abstractNumId w:val="12"/>
  </w:num>
  <w:num w:numId="17" w16cid:durableId="1022826265">
    <w:abstractNumId w:val="28"/>
  </w:num>
  <w:num w:numId="18" w16cid:durableId="396631855">
    <w:abstractNumId w:val="2"/>
  </w:num>
  <w:num w:numId="19" w16cid:durableId="989406926">
    <w:abstractNumId w:val="25"/>
  </w:num>
  <w:num w:numId="20" w16cid:durableId="31080152">
    <w:abstractNumId w:val="24"/>
  </w:num>
  <w:num w:numId="21" w16cid:durableId="1915891929">
    <w:abstractNumId w:val="22"/>
  </w:num>
  <w:num w:numId="22" w16cid:durableId="1536044465">
    <w:abstractNumId w:val="14"/>
  </w:num>
  <w:num w:numId="23" w16cid:durableId="179511032">
    <w:abstractNumId w:val="26"/>
  </w:num>
  <w:num w:numId="24" w16cid:durableId="1518039491">
    <w:abstractNumId w:val="0"/>
  </w:num>
  <w:num w:numId="25" w16cid:durableId="1492528484">
    <w:abstractNumId w:val="7"/>
  </w:num>
  <w:num w:numId="26" w16cid:durableId="706107986">
    <w:abstractNumId w:val="17"/>
  </w:num>
  <w:num w:numId="27" w16cid:durableId="1784692928">
    <w:abstractNumId w:val="3"/>
  </w:num>
  <w:num w:numId="28" w16cid:durableId="1835603993">
    <w:abstractNumId w:val="5"/>
  </w:num>
  <w:num w:numId="29" w16cid:durableId="177351198">
    <w:abstractNumId w:val="9"/>
  </w:num>
  <w:num w:numId="30" w16cid:durableId="212280308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embedSystemFonts/>
  <w:activeWritingStyle w:appName="MSWord" w:lang="fr-FR" w:vendorID="64" w:dllVersion="6" w:nlCheck="1" w:checkStyle="0"/>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fr-F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Remote Sensing of Enviro-Huang&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fwdvx5rms2w2rezvpovr9z0fwwetfwxwzrp&quot;&gt;allrefv2&lt;record-ids&gt;&lt;item&gt;1155&lt;/item&gt;&lt;item&gt;1198&lt;/item&gt;&lt;item&gt;1203&lt;/item&gt;&lt;item&gt;1207&lt;/item&gt;&lt;item&gt;1280&lt;/item&gt;&lt;item&gt;1411&lt;/item&gt;&lt;item&gt;1477&lt;/item&gt;&lt;item&gt;1499&lt;/item&gt;&lt;item&gt;1500&lt;/item&gt;&lt;item&gt;1504&lt;/item&gt;&lt;item&gt;1562&lt;/item&gt;&lt;item&gt;1565&lt;/item&gt;&lt;item&gt;1586&lt;/item&gt;&lt;item&gt;1595&lt;/item&gt;&lt;item&gt;1599&lt;/item&gt;&lt;item&gt;1608&lt;/item&gt;&lt;item&gt;1627&lt;/item&gt;&lt;item&gt;1733&lt;/item&gt;&lt;item&gt;1780&lt;/item&gt;&lt;item&gt;1830&lt;/item&gt;&lt;item&gt;1842&lt;/item&gt;&lt;item&gt;1843&lt;/item&gt;&lt;item&gt;1866&lt;/item&gt;&lt;item&gt;1903&lt;/item&gt;&lt;item&gt;1913&lt;/item&gt;&lt;item&gt;1958&lt;/item&gt;&lt;item&gt;2031&lt;/item&gt;&lt;item&gt;2032&lt;/item&gt;&lt;item&gt;2060&lt;/item&gt;&lt;item&gt;2078&lt;/item&gt;&lt;item&gt;2105&lt;/item&gt;&lt;item&gt;2122&lt;/item&gt;&lt;item&gt;2352&lt;/item&gt;&lt;item&gt;2355&lt;/item&gt;&lt;item&gt;2360&lt;/item&gt;&lt;item&gt;2408&lt;/item&gt;&lt;item&gt;2542&lt;/item&gt;&lt;item&gt;2543&lt;/item&gt;&lt;item&gt;2691&lt;/item&gt;&lt;item&gt;2719&lt;/item&gt;&lt;item&gt;2763&lt;/item&gt;&lt;item&gt;2780&lt;/item&gt;&lt;item&gt;2854&lt;/item&gt;&lt;item&gt;3082&lt;/item&gt;&lt;item&gt;3102&lt;/item&gt;&lt;item&gt;3307&lt;/item&gt;&lt;item&gt;3481&lt;/item&gt;&lt;item&gt;3505&lt;/item&gt;&lt;item&gt;3612&lt;/item&gt;&lt;item&gt;3650&lt;/item&gt;&lt;item&gt;3653&lt;/item&gt;&lt;item&gt;3654&lt;/item&gt;&lt;item&gt;3656&lt;/item&gt;&lt;item&gt;4047&lt;/item&gt;&lt;item&gt;4051&lt;/item&gt;&lt;item&gt;4352&lt;/item&gt;&lt;item&gt;4460&lt;/item&gt;&lt;item&gt;4464&lt;/item&gt;&lt;item&gt;4465&lt;/item&gt;&lt;item&gt;4563&lt;/item&gt;&lt;item&gt;4582&lt;/item&gt;&lt;item&gt;4625&lt;/item&gt;&lt;item&gt;4630&lt;/item&gt;&lt;item&gt;4635&lt;/item&gt;&lt;item&gt;4717&lt;/item&gt;&lt;item&gt;4824&lt;/item&gt;&lt;item&gt;4959&lt;/item&gt;&lt;item&gt;4964&lt;/item&gt;&lt;item&gt;5227&lt;/item&gt;&lt;item&gt;5245&lt;/item&gt;&lt;item&gt;5312&lt;/item&gt;&lt;item&gt;5416&lt;/item&gt;&lt;item&gt;5476&lt;/item&gt;&lt;item&gt;5538&lt;/item&gt;&lt;item&gt;5577&lt;/item&gt;&lt;item&gt;5578&lt;/item&gt;&lt;item&gt;5583&lt;/item&gt;&lt;item&gt;5584&lt;/item&gt;&lt;item&gt;5586&lt;/item&gt;&lt;item&gt;5588&lt;/item&gt;&lt;item&gt;5589&lt;/item&gt;&lt;item&gt;5592&lt;/item&gt;&lt;item&gt;5595&lt;/item&gt;&lt;item&gt;5596&lt;/item&gt;&lt;item&gt;5597&lt;/item&gt;&lt;item&gt;5598&lt;/item&gt;&lt;item&gt;5600&lt;/item&gt;&lt;item&gt;5601&lt;/item&gt;&lt;item&gt;5602&lt;/item&gt;&lt;item&gt;5603&lt;/item&gt;&lt;item&gt;5604&lt;/item&gt;&lt;item&gt;5605&lt;/item&gt;&lt;/record-ids&gt;&lt;/item&gt;&lt;/Libraries&gt;"/>
  </w:docVars>
  <w:rsids>
    <w:rsidRoot w:val="003C3C00"/>
    <w:rsid w:val="00001415"/>
    <w:rsid w:val="00004EBF"/>
    <w:rsid w:val="0000520E"/>
    <w:rsid w:val="000104A2"/>
    <w:rsid w:val="000116F7"/>
    <w:rsid w:val="00014EB3"/>
    <w:rsid w:val="00015EDF"/>
    <w:rsid w:val="00016F60"/>
    <w:rsid w:val="0002451C"/>
    <w:rsid w:val="00026258"/>
    <w:rsid w:val="0003025C"/>
    <w:rsid w:val="00030836"/>
    <w:rsid w:val="00032C1D"/>
    <w:rsid w:val="00043120"/>
    <w:rsid w:val="00044192"/>
    <w:rsid w:val="0004685B"/>
    <w:rsid w:val="000512C8"/>
    <w:rsid w:val="00055832"/>
    <w:rsid w:val="00056C18"/>
    <w:rsid w:val="00057A06"/>
    <w:rsid w:val="00060F05"/>
    <w:rsid w:val="0006110F"/>
    <w:rsid w:val="00064195"/>
    <w:rsid w:val="00066CE5"/>
    <w:rsid w:val="00075B9D"/>
    <w:rsid w:val="00077954"/>
    <w:rsid w:val="000779E9"/>
    <w:rsid w:val="00080CD5"/>
    <w:rsid w:val="00081E7F"/>
    <w:rsid w:val="00082117"/>
    <w:rsid w:val="00084456"/>
    <w:rsid w:val="0009080A"/>
    <w:rsid w:val="00093440"/>
    <w:rsid w:val="00093ED5"/>
    <w:rsid w:val="000979F6"/>
    <w:rsid w:val="00097D83"/>
    <w:rsid w:val="000A0BEE"/>
    <w:rsid w:val="000A1F12"/>
    <w:rsid w:val="000A285D"/>
    <w:rsid w:val="000A4C51"/>
    <w:rsid w:val="000A53EC"/>
    <w:rsid w:val="000A5528"/>
    <w:rsid w:val="000A5F99"/>
    <w:rsid w:val="000A624B"/>
    <w:rsid w:val="000B54D9"/>
    <w:rsid w:val="000B5699"/>
    <w:rsid w:val="000B6B9B"/>
    <w:rsid w:val="000C325B"/>
    <w:rsid w:val="000C3C85"/>
    <w:rsid w:val="000D0F51"/>
    <w:rsid w:val="000D4656"/>
    <w:rsid w:val="000D6FC5"/>
    <w:rsid w:val="000E3AAD"/>
    <w:rsid w:val="000E5CDD"/>
    <w:rsid w:val="000F0DAE"/>
    <w:rsid w:val="000F0EB3"/>
    <w:rsid w:val="000F1B00"/>
    <w:rsid w:val="000F535E"/>
    <w:rsid w:val="000F53A2"/>
    <w:rsid w:val="000F5FAC"/>
    <w:rsid w:val="000F7F70"/>
    <w:rsid w:val="0010008A"/>
    <w:rsid w:val="00102A83"/>
    <w:rsid w:val="0010529B"/>
    <w:rsid w:val="00106118"/>
    <w:rsid w:val="001068F7"/>
    <w:rsid w:val="001079EC"/>
    <w:rsid w:val="00110CF5"/>
    <w:rsid w:val="0011107E"/>
    <w:rsid w:val="001123F7"/>
    <w:rsid w:val="00113256"/>
    <w:rsid w:val="00115B86"/>
    <w:rsid w:val="00116D7B"/>
    <w:rsid w:val="00130E4E"/>
    <w:rsid w:val="00131191"/>
    <w:rsid w:val="001318D1"/>
    <w:rsid w:val="00134A37"/>
    <w:rsid w:val="001419F2"/>
    <w:rsid w:val="0014395F"/>
    <w:rsid w:val="0014422E"/>
    <w:rsid w:val="00145FCA"/>
    <w:rsid w:val="0014671F"/>
    <w:rsid w:val="00155D77"/>
    <w:rsid w:val="001578C1"/>
    <w:rsid w:val="0016018A"/>
    <w:rsid w:val="0016027E"/>
    <w:rsid w:val="00160B0B"/>
    <w:rsid w:val="00165E0B"/>
    <w:rsid w:val="00171000"/>
    <w:rsid w:val="00171956"/>
    <w:rsid w:val="001741F0"/>
    <w:rsid w:val="00174718"/>
    <w:rsid w:val="001800AE"/>
    <w:rsid w:val="00181D4B"/>
    <w:rsid w:val="001821EE"/>
    <w:rsid w:val="00190F50"/>
    <w:rsid w:val="00191E28"/>
    <w:rsid w:val="001943E1"/>
    <w:rsid w:val="00195036"/>
    <w:rsid w:val="001A0A5F"/>
    <w:rsid w:val="001A1BB8"/>
    <w:rsid w:val="001A1CC7"/>
    <w:rsid w:val="001A504C"/>
    <w:rsid w:val="001A6734"/>
    <w:rsid w:val="001B08E6"/>
    <w:rsid w:val="001B15D6"/>
    <w:rsid w:val="001B2541"/>
    <w:rsid w:val="001B47E7"/>
    <w:rsid w:val="001B5315"/>
    <w:rsid w:val="001B5C6E"/>
    <w:rsid w:val="001B6532"/>
    <w:rsid w:val="001C1A33"/>
    <w:rsid w:val="001C7049"/>
    <w:rsid w:val="001D16D4"/>
    <w:rsid w:val="001D3E68"/>
    <w:rsid w:val="001D70D5"/>
    <w:rsid w:val="001E0B66"/>
    <w:rsid w:val="001E1399"/>
    <w:rsid w:val="001E184A"/>
    <w:rsid w:val="001E1C81"/>
    <w:rsid w:val="001E1F6A"/>
    <w:rsid w:val="001E2553"/>
    <w:rsid w:val="001E40AC"/>
    <w:rsid w:val="001E58C1"/>
    <w:rsid w:val="001E68B9"/>
    <w:rsid w:val="001F0889"/>
    <w:rsid w:val="001F1172"/>
    <w:rsid w:val="001F2070"/>
    <w:rsid w:val="001F2236"/>
    <w:rsid w:val="00200892"/>
    <w:rsid w:val="00200A72"/>
    <w:rsid w:val="00205AB1"/>
    <w:rsid w:val="00206D5D"/>
    <w:rsid w:val="002101BD"/>
    <w:rsid w:val="002102D5"/>
    <w:rsid w:val="0021149B"/>
    <w:rsid w:val="002119E3"/>
    <w:rsid w:val="00212594"/>
    <w:rsid w:val="00214B46"/>
    <w:rsid w:val="00214D6A"/>
    <w:rsid w:val="00216798"/>
    <w:rsid w:val="002173DE"/>
    <w:rsid w:val="00217F96"/>
    <w:rsid w:val="00221B0A"/>
    <w:rsid w:val="00221D59"/>
    <w:rsid w:val="002221E1"/>
    <w:rsid w:val="002234A8"/>
    <w:rsid w:val="00224A18"/>
    <w:rsid w:val="00230B9F"/>
    <w:rsid w:val="00233E75"/>
    <w:rsid w:val="00235F86"/>
    <w:rsid w:val="00240924"/>
    <w:rsid w:val="00240D49"/>
    <w:rsid w:val="00242E3C"/>
    <w:rsid w:val="00245D22"/>
    <w:rsid w:val="00246B75"/>
    <w:rsid w:val="00253405"/>
    <w:rsid w:val="00254DD3"/>
    <w:rsid w:val="00255703"/>
    <w:rsid w:val="00255BF8"/>
    <w:rsid w:val="00263C36"/>
    <w:rsid w:val="00270D5C"/>
    <w:rsid w:val="00273A1A"/>
    <w:rsid w:val="00274D7C"/>
    <w:rsid w:val="00282E1C"/>
    <w:rsid w:val="00283C32"/>
    <w:rsid w:val="00284400"/>
    <w:rsid w:val="00292ADB"/>
    <w:rsid w:val="00293C15"/>
    <w:rsid w:val="002960F0"/>
    <w:rsid w:val="002A05E1"/>
    <w:rsid w:val="002A3069"/>
    <w:rsid w:val="002A44C2"/>
    <w:rsid w:val="002A60DA"/>
    <w:rsid w:val="002A6906"/>
    <w:rsid w:val="002A708F"/>
    <w:rsid w:val="002B3FB9"/>
    <w:rsid w:val="002B605B"/>
    <w:rsid w:val="002B60A4"/>
    <w:rsid w:val="002B630B"/>
    <w:rsid w:val="002B6D94"/>
    <w:rsid w:val="002C05C3"/>
    <w:rsid w:val="002C22BA"/>
    <w:rsid w:val="002C4B7B"/>
    <w:rsid w:val="002D0635"/>
    <w:rsid w:val="002D0948"/>
    <w:rsid w:val="002D158E"/>
    <w:rsid w:val="002D187E"/>
    <w:rsid w:val="002E0A37"/>
    <w:rsid w:val="002E2133"/>
    <w:rsid w:val="002E454F"/>
    <w:rsid w:val="002E5341"/>
    <w:rsid w:val="002E55DF"/>
    <w:rsid w:val="002F1FDB"/>
    <w:rsid w:val="002F65E9"/>
    <w:rsid w:val="002F6852"/>
    <w:rsid w:val="002F7086"/>
    <w:rsid w:val="002F7D9B"/>
    <w:rsid w:val="00301086"/>
    <w:rsid w:val="00302097"/>
    <w:rsid w:val="003023E5"/>
    <w:rsid w:val="0030322B"/>
    <w:rsid w:val="003046EB"/>
    <w:rsid w:val="0030530D"/>
    <w:rsid w:val="003067BA"/>
    <w:rsid w:val="003115C0"/>
    <w:rsid w:val="00314932"/>
    <w:rsid w:val="00314F68"/>
    <w:rsid w:val="00315A09"/>
    <w:rsid w:val="00321094"/>
    <w:rsid w:val="0032225F"/>
    <w:rsid w:val="00323578"/>
    <w:rsid w:val="00323FCB"/>
    <w:rsid w:val="003271F1"/>
    <w:rsid w:val="00327A77"/>
    <w:rsid w:val="00332FAD"/>
    <w:rsid w:val="003334F3"/>
    <w:rsid w:val="00337044"/>
    <w:rsid w:val="00337B20"/>
    <w:rsid w:val="00340DEB"/>
    <w:rsid w:val="00341E70"/>
    <w:rsid w:val="00342317"/>
    <w:rsid w:val="0035069A"/>
    <w:rsid w:val="0035075B"/>
    <w:rsid w:val="003526DA"/>
    <w:rsid w:val="00353110"/>
    <w:rsid w:val="00353DE4"/>
    <w:rsid w:val="00361662"/>
    <w:rsid w:val="00361BD2"/>
    <w:rsid w:val="00364D65"/>
    <w:rsid w:val="003654EA"/>
    <w:rsid w:val="00371895"/>
    <w:rsid w:val="003734A0"/>
    <w:rsid w:val="00375617"/>
    <w:rsid w:val="003838EC"/>
    <w:rsid w:val="00384477"/>
    <w:rsid w:val="00385920"/>
    <w:rsid w:val="00385E11"/>
    <w:rsid w:val="0038632E"/>
    <w:rsid w:val="00390253"/>
    <w:rsid w:val="00392B9E"/>
    <w:rsid w:val="00393035"/>
    <w:rsid w:val="00393632"/>
    <w:rsid w:val="0039447E"/>
    <w:rsid w:val="00396581"/>
    <w:rsid w:val="003A02EB"/>
    <w:rsid w:val="003A1626"/>
    <w:rsid w:val="003A16F3"/>
    <w:rsid w:val="003A583D"/>
    <w:rsid w:val="003A5ACD"/>
    <w:rsid w:val="003A5F80"/>
    <w:rsid w:val="003A5F9B"/>
    <w:rsid w:val="003A65A7"/>
    <w:rsid w:val="003B3DE2"/>
    <w:rsid w:val="003B62A3"/>
    <w:rsid w:val="003B73D0"/>
    <w:rsid w:val="003B7EEC"/>
    <w:rsid w:val="003C2236"/>
    <w:rsid w:val="003C3C00"/>
    <w:rsid w:val="003C6F75"/>
    <w:rsid w:val="003C70D8"/>
    <w:rsid w:val="003C7E62"/>
    <w:rsid w:val="003D1AE4"/>
    <w:rsid w:val="003D52A0"/>
    <w:rsid w:val="003D7BAF"/>
    <w:rsid w:val="003E04AD"/>
    <w:rsid w:val="003E1089"/>
    <w:rsid w:val="003E20DF"/>
    <w:rsid w:val="003E46F6"/>
    <w:rsid w:val="003E4CE5"/>
    <w:rsid w:val="003E5CDD"/>
    <w:rsid w:val="003F05BD"/>
    <w:rsid w:val="00400C19"/>
    <w:rsid w:val="004020AA"/>
    <w:rsid w:val="00406833"/>
    <w:rsid w:val="004070BD"/>
    <w:rsid w:val="00407496"/>
    <w:rsid w:val="00414638"/>
    <w:rsid w:val="0041520A"/>
    <w:rsid w:val="0041682E"/>
    <w:rsid w:val="0041725E"/>
    <w:rsid w:val="00420369"/>
    <w:rsid w:val="004209A7"/>
    <w:rsid w:val="00421E4F"/>
    <w:rsid w:val="004221FC"/>
    <w:rsid w:val="00424BC2"/>
    <w:rsid w:val="004254C8"/>
    <w:rsid w:val="00427555"/>
    <w:rsid w:val="00430E0C"/>
    <w:rsid w:val="00431CE8"/>
    <w:rsid w:val="00434410"/>
    <w:rsid w:val="00435968"/>
    <w:rsid w:val="004361F0"/>
    <w:rsid w:val="00436515"/>
    <w:rsid w:val="00442677"/>
    <w:rsid w:val="00443D72"/>
    <w:rsid w:val="00444BB6"/>
    <w:rsid w:val="00445477"/>
    <w:rsid w:val="0044766A"/>
    <w:rsid w:val="00451934"/>
    <w:rsid w:val="00452491"/>
    <w:rsid w:val="004576CB"/>
    <w:rsid w:val="004608AD"/>
    <w:rsid w:val="004610D6"/>
    <w:rsid w:val="004647E1"/>
    <w:rsid w:val="004650C5"/>
    <w:rsid w:val="004651A6"/>
    <w:rsid w:val="00472C77"/>
    <w:rsid w:val="004736D3"/>
    <w:rsid w:val="00475547"/>
    <w:rsid w:val="00477487"/>
    <w:rsid w:val="00477566"/>
    <w:rsid w:val="004817C0"/>
    <w:rsid w:val="0048288A"/>
    <w:rsid w:val="00485C6E"/>
    <w:rsid w:val="00485CDB"/>
    <w:rsid w:val="004863FA"/>
    <w:rsid w:val="004876E1"/>
    <w:rsid w:val="00490398"/>
    <w:rsid w:val="004908B7"/>
    <w:rsid w:val="00492B1D"/>
    <w:rsid w:val="00493F4F"/>
    <w:rsid w:val="00496386"/>
    <w:rsid w:val="00497C57"/>
    <w:rsid w:val="004A052F"/>
    <w:rsid w:val="004A0C46"/>
    <w:rsid w:val="004A2534"/>
    <w:rsid w:val="004A405C"/>
    <w:rsid w:val="004A66B8"/>
    <w:rsid w:val="004A6C6B"/>
    <w:rsid w:val="004A7D6C"/>
    <w:rsid w:val="004B0293"/>
    <w:rsid w:val="004B1F04"/>
    <w:rsid w:val="004B3938"/>
    <w:rsid w:val="004B3AD5"/>
    <w:rsid w:val="004B5CF5"/>
    <w:rsid w:val="004B603F"/>
    <w:rsid w:val="004C0A92"/>
    <w:rsid w:val="004C271F"/>
    <w:rsid w:val="004C51FD"/>
    <w:rsid w:val="004C6558"/>
    <w:rsid w:val="004C716C"/>
    <w:rsid w:val="004D0686"/>
    <w:rsid w:val="004D06A3"/>
    <w:rsid w:val="004D37E3"/>
    <w:rsid w:val="004D4573"/>
    <w:rsid w:val="004E0D7B"/>
    <w:rsid w:val="004E1D8A"/>
    <w:rsid w:val="004E2E4E"/>
    <w:rsid w:val="004F03D4"/>
    <w:rsid w:val="004F0504"/>
    <w:rsid w:val="004F0C61"/>
    <w:rsid w:val="004F3DCA"/>
    <w:rsid w:val="005006D4"/>
    <w:rsid w:val="0050086F"/>
    <w:rsid w:val="00501F48"/>
    <w:rsid w:val="0050618D"/>
    <w:rsid w:val="005061FE"/>
    <w:rsid w:val="0050750F"/>
    <w:rsid w:val="00516A96"/>
    <w:rsid w:val="005201A2"/>
    <w:rsid w:val="0052164E"/>
    <w:rsid w:val="005216EE"/>
    <w:rsid w:val="00521B14"/>
    <w:rsid w:val="005261EA"/>
    <w:rsid w:val="00526484"/>
    <w:rsid w:val="00527C66"/>
    <w:rsid w:val="00531547"/>
    <w:rsid w:val="00532332"/>
    <w:rsid w:val="00532CF8"/>
    <w:rsid w:val="005406C8"/>
    <w:rsid w:val="00540A56"/>
    <w:rsid w:val="00541474"/>
    <w:rsid w:val="00541BB5"/>
    <w:rsid w:val="00545162"/>
    <w:rsid w:val="00547A78"/>
    <w:rsid w:val="0055260E"/>
    <w:rsid w:val="00555DF0"/>
    <w:rsid w:val="005568E5"/>
    <w:rsid w:val="00561452"/>
    <w:rsid w:val="00562703"/>
    <w:rsid w:val="00562798"/>
    <w:rsid w:val="00562C56"/>
    <w:rsid w:val="005645DB"/>
    <w:rsid w:val="00566038"/>
    <w:rsid w:val="005705D0"/>
    <w:rsid w:val="00571E78"/>
    <w:rsid w:val="005765C2"/>
    <w:rsid w:val="00580F12"/>
    <w:rsid w:val="005827D4"/>
    <w:rsid w:val="00590AB7"/>
    <w:rsid w:val="00590BC8"/>
    <w:rsid w:val="00592958"/>
    <w:rsid w:val="00592A00"/>
    <w:rsid w:val="00596E48"/>
    <w:rsid w:val="005A0F8D"/>
    <w:rsid w:val="005A1132"/>
    <w:rsid w:val="005A130D"/>
    <w:rsid w:val="005A1C76"/>
    <w:rsid w:val="005A5CD6"/>
    <w:rsid w:val="005A7B91"/>
    <w:rsid w:val="005B2BBE"/>
    <w:rsid w:val="005B40A9"/>
    <w:rsid w:val="005B4AEF"/>
    <w:rsid w:val="005B4FB6"/>
    <w:rsid w:val="005B6899"/>
    <w:rsid w:val="005B6EC9"/>
    <w:rsid w:val="005B7795"/>
    <w:rsid w:val="005C02A4"/>
    <w:rsid w:val="005C0562"/>
    <w:rsid w:val="005C2788"/>
    <w:rsid w:val="005C46C7"/>
    <w:rsid w:val="005C5B13"/>
    <w:rsid w:val="005D0AB5"/>
    <w:rsid w:val="005D1D43"/>
    <w:rsid w:val="005D389A"/>
    <w:rsid w:val="005D685B"/>
    <w:rsid w:val="005E0F83"/>
    <w:rsid w:val="005E5080"/>
    <w:rsid w:val="005F04AA"/>
    <w:rsid w:val="005F27E6"/>
    <w:rsid w:val="005F2B27"/>
    <w:rsid w:val="005F3678"/>
    <w:rsid w:val="005F6855"/>
    <w:rsid w:val="00600A23"/>
    <w:rsid w:val="00601756"/>
    <w:rsid w:val="00602234"/>
    <w:rsid w:val="00603112"/>
    <w:rsid w:val="00607A36"/>
    <w:rsid w:val="00612CA6"/>
    <w:rsid w:val="00612E34"/>
    <w:rsid w:val="00613495"/>
    <w:rsid w:val="00614CFB"/>
    <w:rsid w:val="00615755"/>
    <w:rsid w:val="006158BD"/>
    <w:rsid w:val="00617152"/>
    <w:rsid w:val="006172F0"/>
    <w:rsid w:val="006244D6"/>
    <w:rsid w:val="00624708"/>
    <w:rsid w:val="006256DE"/>
    <w:rsid w:val="0062617A"/>
    <w:rsid w:val="00627C58"/>
    <w:rsid w:val="00631675"/>
    <w:rsid w:val="006346C2"/>
    <w:rsid w:val="00635E68"/>
    <w:rsid w:val="00637731"/>
    <w:rsid w:val="00637E83"/>
    <w:rsid w:val="0064389D"/>
    <w:rsid w:val="00643E29"/>
    <w:rsid w:val="0064478B"/>
    <w:rsid w:val="0064695D"/>
    <w:rsid w:val="00647C2C"/>
    <w:rsid w:val="00647C4F"/>
    <w:rsid w:val="00647D36"/>
    <w:rsid w:val="00647F16"/>
    <w:rsid w:val="006503E1"/>
    <w:rsid w:val="00651977"/>
    <w:rsid w:val="00653C33"/>
    <w:rsid w:val="00654844"/>
    <w:rsid w:val="00654968"/>
    <w:rsid w:val="00655D23"/>
    <w:rsid w:val="00656BD2"/>
    <w:rsid w:val="00656D4D"/>
    <w:rsid w:val="00662DC0"/>
    <w:rsid w:val="0066323A"/>
    <w:rsid w:val="00663CA5"/>
    <w:rsid w:val="00665D75"/>
    <w:rsid w:val="00666AA8"/>
    <w:rsid w:val="00667EFD"/>
    <w:rsid w:val="00671905"/>
    <w:rsid w:val="00673090"/>
    <w:rsid w:val="00676271"/>
    <w:rsid w:val="0067650E"/>
    <w:rsid w:val="0068020E"/>
    <w:rsid w:val="006802BA"/>
    <w:rsid w:val="00680B75"/>
    <w:rsid w:val="00681660"/>
    <w:rsid w:val="006901CC"/>
    <w:rsid w:val="00690A4E"/>
    <w:rsid w:val="006917E6"/>
    <w:rsid w:val="00697497"/>
    <w:rsid w:val="006A1BD0"/>
    <w:rsid w:val="006A1E08"/>
    <w:rsid w:val="006A28FE"/>
    <w:rsid w:val="006A45E1"/>
    <w:rsid w:val="006A478A"/>
    <w:rsid w:val="006A48F3"/>
    <w:rsid w:val="006A4F70"/>
    <w:rsid w:val="006A50D8"/>
    <w:rsid w:val="006B299B"/>
    <w:rsid w:val="006B2CD7"/>
    <w:rsid w:val="006B3EC9"/>
    <w:rsid w:val="006B5719"/>
    <w:rsid w:val="006B5900"/>
    <w:rsid w:val="006B6A58"/>
    <w:rsid w:val="006B72EC"/>
    <w:rsid w:val="006C0F65"/>
    <w:rsid w:val="006C11B0"/>
    <w:rsid w:val="006C29C8"/>
    <w:rsid w:val="006C6C38"/>
    <w:rsid w:val="006C7189"/>
    <w:rsid w:val="006D5842"/>
    <w:rsid w:val="006E2373"/>
    <w:rsid w:val="006E5400"/>
    <w:rsid w:val="006E54D0"/>
    <w:rsid w:val="006F2B19"/>
    <w:rsid w:val="006F2E06"/>
    <w:rsid w:val="006F3550"/>
    <w:rsid w:val="006F378D"/>
    <w:rsid w:val="0070291D"/>
    <w:rsid w:val="00706248"/>
    <w:rsid w:val="00706EAB"/>
    <w:rsid w:val="007102E6"/>
    <w:rsid w:val="0071108A"/>
    <w:rsid w:val="007167C8"/>
    <w:rsid w:val="00717972"/>
    <w:rsid w:val="00723337"/>
    <w:rsid w:val="00724BED"/>
    <w:rsid w:val="00726368"/>
    <w:rsid w:val="007270B0"/>
    <w:rsid w:val="00730F50"/>
    <w:rsid w:val="00731843"/>
    <w:rsid w:val="007323C9"/>
    <w:rsid w:val="00735B21"/>
    <w:rsid w:val="007410A5"/>
    <w:rsid w:val="007413B4"/>
    <w:rsid w:val="007425B4"/>
    <w:rsid w:val="00743694"/>
    <w:rsid w:val="00743B27"/>
    <w:rsid w:val="00744949"/>
    <w:rsid w:val="00747A65"/>
    <w:rsid w:val="00750012"/>
    <w:rsid w:val="00750F0F"/>
    <w:rsid w:val="00750FBF"/>
    <w:rsid w:val="00752E9F"/>
    <w:rsid w:val="00752F84"/>
    <w:rsid w:val="00754221"/>
    <w:rsid w:val="00754471"/>
    <w:rsid w:val="00756844"/>
    <w:rsid w:val="00756A5C"/>
    <w:rsid w:val="00756AB6"/>
    <w:rsid w:val="0075724F"/>
    <w:rsid w:val="00760443"/>
    <w:rsid w:val="0076044E"/>
    <w:rsid w:val="00761322"/>
    <w:rsid w:val="00762232"/>
    <w:rsid w:val="00764F5C"/>
    <w:rsid w:val="00766DD8"/>
    <w:rsid w:val="007702ED"/>
    <w:rsid w:val="00771F21"/>
    <w:rsid w:val="00772386"/>
    <w:rsid w:val="00773D42"/>
    <w:rsid w:val="00773DCE"/>
    <w:rsid w:val="0077754E"/>
    <w:rsid w:val="00777AEF"/>
    <w:rsid w:val="007819B5"/>
    <w:rsid w:val="00784357"/>
    <w:rsid w:val="007852DE"/>
    <w:rsid w:val="0079099D"/>
    <w:rsid w:val="00792AFD"/>
    <w:rsid w:val="0079397F"/>
    <w:rsid w:val="007A1F27"/>
    <w:rsid w:val="007A2DE3"/>
    <w:rsid w:val="007A2E59"/>
    <w:rsid w:val="007A7067"/>
    <w:rsid w:val="007A77F6"/>
    <w:rsid w:val="007A7A50"/>
    <w:rsid w:val="007B1301"/>
    <w:rsid w:val="007B4FF1"/>
    <w:rsid w:val="007B5906"/>
    <w:rsid w:val="007B691B"/>
    <w:rsid w:val="007C1443"/>
    <w:rsid w:val="007C19A6"/>
    <w:rsid w:val="007C37DE"/>
    <w:rsid w:val="007C6B09"/>
    <w:rsid w:val="007D184C"/>
    <w:rsid w:val="007D26B7"/>
    <w:rsid w:val="007E0258"/>
    <w:rsid w:val="007E18B1"/>
    <w:rsid w:val="007E22BD"/>
    <w:rsid w:val="007E3260"/>
    <w:rsid w:val="007E56E0"/>
    <w:rsid w:val="007E5AC5"/>
    <w:rsid w:val="007F0CE0"/>
    <w:rsid w:val="007F26C3"/>
    <w:rsid w:val="007F4956"/>
    <w:rsid w:val="007F6F6A"/>
    <w:rsid w:val="0080061D"/>
    <w:rsid w:val="00803AF6"/>
    <w:rsid w:val="00804D69"/>
    <w:rsid w:val="00805BE4"/>
    <w:rsid w:val="008061E7"/>
    <w:rsid w:val="00812631"/>
    <w:rsid w:val="0081275E"/>
    <w:rsid w:val="008142CE"/>
    <w:rsid w:val="0081608B"/>
    <w:rsid w:val="00816D90"/>
    <w:rsid w:val="0082017D"/>
    <w:rsid w:val="00820DD8"/>
    <w:rsid w:val="00821BB0"/>
    <w:rsid w:val="0082392B"/>
    <w:rsid w:val="00823B29"/>
    <w:rsid w:val="00824F66"/>
    <w:rsid w:val="00825A1F"/>
    <w:rsid w:val="0083122B"/>
    <w:rsid w:val="0083138A"/>
    <w:rsid w:val="00832994"/>
    <w:rsid w:val="00832F01"/>
    <w:rsid w:val="00835EDF"/>
    <w:rsid w:val="008439F5"/>
    <w:rsid w:val="00843CC7"/>
    <w:rsid w:val="00844E4C"/>
    <w:rsid w:val="00847023"/>
    <w:rsid w:val="00851FA5"/>
    <w:rsid w:val="008525DA"/>
    <w:rsid w:val="00852B5A"/>
    <w:rsid w:val="008531E3"/>
    <w:rsid w:val="0085384B"/>
    <w:rsid w:val="00854912"/>
    <w:rsid w:val="0086039D"/>
    <w:rsid w:val="00861DD1"/>
    <w:rsid w:val="008648AF"/>
    <w:rsid w:val="00867197"/>
    <w:rsid w:val="00870E0C"/>
    <w:rsid w:val="008712EB"/>
    <w:rsid w:val="00872496"/>
    <w:rsid w:val="00875CEC"/>
    <w:rsid w:val="00875D12"/>
    <w:rsid w:val="00875DFD"/>
    <w:rsid w:val="00881650"/>
    <w:rsid w:val="008821C8"/>
    <w:rsid w:val="008828CF"/>
    <w:rsid w:val="00884A81"/>
    <w:rsid w:val="00886B92"/>
    <w:rsid w:val="008915CC"/>
    <w:rsid w:val="008916E7"/>
    <w:rsid w:val="008940B5"/>
    <w:rsid w:val="008944BE"/>
    <w:rsid w:val="00894C05"/>
    <w:rsid w:val="00896065"/>
    <w:rsid w:val="008A25D7"/>
    <w:rsid w:val="008A448B"/>
    <w:rsid w:val="008A4D5E"/>
    <w:rsid w:val="008A6EE4"/>
    <w:rsid w:val="008B0067"/>
    <w:rsid w:val="008B12C7"/>
    <w:rsid w:val="008B2EB1"/>
    <w:rsid w:val="008B4041"/>
    <w:rsid w:val="008B7C54"/>
    <w:rsid w:val="008C049A"/>
    <w:rsid w:val="008C094A"/>
    <w:rsid w:val="008C232C"/>
    <w:rsid w:val="008C338D"/>
    <w:rsid w:val="008C65BC"/>
    <w:rsid w:val="008C68A3"/>
    <w:rsid w:val="008C6EC5"/>
    <w:rsid w:val="008D02AD"/>
    <w:rsid w:val="008D3626"/>
    <w:rsid w:val="008D47BF"/>
    <w:rsid w:val="008E093C"/>
    <w:rsid w:val="008E100C"/>
    <w:rsid w:val="008E3281"/>
    <w:rsid w:val="008E3F47"/>
    <w:rsid w:val="008E428B"/>
    <w:rsid w:val="008E56FB"/>
    <w:rsid w:val="008F2150"/>
    <w:rsid w:val="008F26B4"/>
    <w:rsid w:val="008F4E2F"/>
    <w:rsid w:val="008F5A85"/>
    <w:rsid w:val="008F5AD6"/>
    <w:rsid w:val="00901074"/>
    <w:rsid w:val="00902FF8"/>
    <w:rsid w:val="00903AB2"/>
    <w:rsid w:val="00904536"/>
    <w:rsid w:val="00904C6D"/>
    <w:rsid w:val="00907840"/>
    <w:rsid w:val="009140E9"/>
    <w:rsid w:val="009168F5"/>
    <w:rsid w:val="00921C4E"/>
    <w:rsid w:val="009263EA"/>
    <w:rsid w:val="009311B2"/>
    <w:rsid w:val="00932D75"/>
    <w:rsid w:val="00932DD2"/>
    <w:rsid w:val="00934B36"/>
    <w:rsid w:val="00936277"/>
    <w:rsid w:val="0093771E"/>
    <w:rsid w:val="009415BB"/>
    <w:rsid w:val="009462AB"/>
    <w:rsid w:val="0095092D"/>
    <w:rsid w:val="00951000"/>
    <w:rsid w:val="0095280D"/>
    <w:rsid w:val="00952B8E"/>
    <w:rsid w:val="00954218"/>
    <w:rsid w:val="009560AF"/>
    <w:rsid w:val="00967116"/>
    <w:rsid w:val="00967B53"/>
    <w:rsid w:val="00970597"/>
    <w:rsid w:val="00972B33"/>
    <w:rsid w:val="00976453"/>
    <w:rsid w:val="009815BD"/>
    <w:rsid w:val="00981C78"/>
    <w:rsid w:val="009846A4"/>
    <w:rsid w:val="00985D43"/>
    <w:rsid w:val="00985F23"/>
    <w:rsid w:val="0098737B"/>
    <w:rsid w:val="00987436"/>
    <w:rsid w:val="00994880"/>
    <w:rsid w:val="0099655A"/>
    <w:rsid w:val="009970F7"/>
    <w:rsid w:val="009A527E"/>
    <w:rsid w:val="009B2A93"/>
    <w:rsid w:val="009B388D"/>
    <w:rsid w:val="009B3892"/>
    <w:rsid w:val="009B4141"/>
    <w:rsid w:val="009B47FB"/>
    <w:rsid w:val="009B4F02"/>
    <w:rsid w:val="009C1D5E"/>
    <w:rsid w:val="009C2148"/>
    <w:rsid w:val="009D0F64"/>
    <w:rsid w:val="009D2B93"/>
    <w:rsid w:val="009D351E"/>
    <w:rsid w:val="009D4B02"/>
    <w:rsid w:val="009D4D00"/>
    <w:rsid w:val="009D7188"/>
    <w:rsid w:val="009E07FC"/>
    <w:rsid w:val="009E0CB0"/>
    <w:rsid w:val="009E1C66"/>
    <w:rsid w:val="009E3C72"/>
    <w:rsid w:val="009E6AEF"/>
    <w:rsid w:val="009F0C89"/>
    <w:rsid w:val="009F1F48"/>
    <w:rsid w:val="009F6315"/>
    <w:rsid w:val="009F6BA6"/>
    <w:rsid w:val="009F7AE4"/>
    <w:rsid w:val="00A036E7"/>
    <w:rsid w:val="00A03CD7"/>
    <w:rsid w:val="00A0402A"/>
    <w:rsid w:val="00A04D82"/>
    <w:rsid w:val="00A16254"/>
    <w:rsid w:val="00A22407"/>
    <w:rsid w:val="00A23B02"/>
    <w:rsid w:val="00A272B3"/>
    <w:rsid w:val="00A2749C"/>
    <w:rsid w:val="00A3036B"/>
    <w:rsid w:val="00A30579"/>
    <w:rsid w:val="00A32D3F"/>
    <w:rsid w:val="00A36D35"/>
    <w:rsid w:val="00A37400"/>
    <w:rsid w:val="00A3793D"/>
    <w:rsid w:val="00A40242"/>
    <w:rsid w:val="00A41AA2"/>
    <w:rsid w:val="00A41DB0"/>
    <w:rsid w:val="00A42894"/>
    <w:rsid w:val="00A42CDC"/>
    <w:rsid w:val="00A46C60"/>
    <w:rsid w:val="00A53922"/>
    <w:rsid w:val="00A558FD"/>
    <w:rsid w:val="00A563B3"/>
    <w:rsid w:val="00A564B0"/>
    <w:rsid w:val="00A56F31"/>
    <w:rsid w:val="00A6213D"/>
    <w:rsid w:val="00A64FA4"/>
    <w:rsid w:val="00A73245"/>
    <w:rsid w:val="00A73765"/>
    <w:rsid w:val="00A769AC"/>
    <w:rsid w:val="00A803F6"/>
    <w:rsid w:val="00A90614"/>
    <w:rsid w:val="00A90D2B"/>
    <w:rsid w:val="00A95FFF"/>
    <w:rsid w:val="00A960C7"/>
    <w:rsid w:val="00AA0F0F"/>
    <w:rsid w:val="00AA1ADC"/>
    <w:rsid w:val="00AA355F"/>
    <w:rsid w:val="00AA7771"/>
    <w:rsid w:val="00AB1ED9"/>
    <w:rsid w:val="00AB3088"/>
    <w:rsid w:val="00AB64A4"/>
    <w:rsid w:val="00AB6A33"/>
    <w:rsid w:val="00AC22C8"/>
    <w:rsid w:val="00AC590E"/>
    <w:rsid w:val="00AC62C4"/>
    <w:rsid w:val="00AD1252"/>
    <w:rsid w:val="00AD29A7"/>
    <w:rsid w:val="00AD4016"/>
    <w:rsid w:val="00AD4CF6"/>
    <w:rsid w:val="00AD5767"/>
    <w:rsid w:val="00AE29BA"/>
    <w:rsid w:val="00AE58E2"/>
    <w:rsid w:val="00AE6777"/>
    <w:rsid w:val="00AF1170"/>
    <w:rsid w:val="00AF728A"/>
    <w:rsid w:val="00B012CE"/>
    <w:rsid w:val="00B016B5"/>
    <w:rsid w:val="00B027B5"/>
    <w:rsid w:val="00B03B2A"/>
    <w:rsid w:val="00B0589D"/>
    <w:rsid w:val="00B11321"/>
    <w:rsid w:val="00B1267D"/>
    <w:rsid w:val="00B15F26"/>
    <w:rsid w:val="00B1644D"/>
    <w:rsid w:val="00B17DDC"/>
    <w:rsid w:val="00B20D95"/>
    <w:rsid w:val="00B245E6"/>
    <w:rsid w:val="00B25BFC"/>
    <w:rsid w:val="00B3481E"/>
    <w:rsid w:val="00B3568D"/>
    <w:rsid w:val="00B36376"/>
    <w:rsid w:val="00B3717A"/>
    <w:rsid w:val="00B5018F"/>
    <w:rsid w:val="00B50890"/>
    <w:rsid w:val="00B527C4"/>
    <w:rsid w:val="00B5296A"/>
    <w:rsid w:val="00B52EF9"/>
    <w:rsid w:val="00B54469"/>
    <w:rsid w:val="00B61FF1"/>
    <w:rsid w:val="00B64733"/>
    <w:rsid w:val="00B64EB2"/>
    <w:rsid w:val="00B662A2"/>
    <w:rsid w:val="00B66587"/>
    <w:rsid w:val="00B7042A"/>
    <w:rsid w:val="00B735A9"/>
    <w:rsid w:val="00B774F5"/>
    <w:rsid w:val="00B817C2"/>
    <w:rsid w:val="00B83365"/>
    <w:rsid w:val="00B86F14"/>
    <w:rsid w:val="00B92CED"/>
    <w:rsid w:val="00B92F92"/>
    <w:rsid w:val="00B9482F"/>
    <w:rsid w:val="00B95226"/>
    <w:rsid w:val="00B96A5E"/>
    <w:rsid w:val="00BA00D5"/>
    <w:rsid w:val="00BA209C"/>
    <w:rsid w:val="00BA443F"/>
    <w:rsid w:val="00BA5BE6"/>
    <w:rsid w:val="00BB1EA5"/>
    <w:rsid w:val="00BB2038"/>
    <w:rsid w:val="00BB3FD5"/>
    <w:rsid w:val="00BB4517"/>
    <w:rsid w:val="00BB61FF"/>
    <w:rsid w:val="00BB704B"/>
    <w:rsid w:val="00BB7539"/>
    <w:rsid w:val="00BC0FD4"/>
    <w:rsid w:val="00BC6853"/>
    <w:rsid w:val="00BC7967"/>
    <w:rsid w:val="00BD01F9"/>
    <w:rsid w:val="00BD157B"/>
    <w:rsid w:val="00BD29FE"/>
    <w:rsid w:val="00BD2EF1"/>
    <w:rsid w:val="00BD4DD2"/>
    <w:rsid w:val="00BD7AC3"/>
    <w:rsid w:val="00BD7C01"/>
    <w:rsid w:val="00BD7E14"/>
    <w:rsid w:val="00BE2145"/>
    <w:rsid w:val="00BE52B5"/>
    <w:rsid w:val="00BF13EF"/>
    <w:rsid w:val="00BF34FD"/>
    <w:rsid w:val="00BF39EA"/>
    <w:rsid w:val="00BF7B59"/>
    <w:rsid w:val="00C02B30"/>
    <w:rsid w:val="00C02CC7"/>
    <w:rsid w:val="00C05129"/>
    <w:rsid w:val="00C123D0"/>
    <w:rsid w:val="00C14BD9"/>
    <w:rsid w:val="00C15340"/>
    <w:rsid w:val="00C17466"/>
    <w:rsid w:val="00C20E74"/>
    <w:rsid w:val="00C21F74"/>
    <w:rsid w:val="00C2764A"/>
    <w:rsid w:val="00C30C00"/>
    <w:rsid w:val="00C31EBA"/>
    <w:rsid w:val="00C34DBC"/>
    <w:rsid w:val="00C40B0E"/>
    <w:rsid w:val="00C44631"/>
    <w:rsid w:val="00C47911"/>
    <w:rsid w:val="00C51F7D"/>
    <w:rsid w:val="00C525A0"/>
    <w:rsid w:val="00C53B93"/>
    <w:rsid w:val="00C55594"/>
    <w:rsid w:val="00C61B74"/>
    <w:rsid w:val="00C62EEC"/>
    <w:rsid w:val="00C63D7A"/>
    <w:rsid w:val="00C6598D"/>
    <w:rsid w:val="00C71EA0"/>
    <w:rsid w:val="00C73413"/>
    <w:rsid w:val="00C73C9F"/>
    <w:rsid w:val="00C743DB"/>
    <w:rsid w:val="00C80884"/>
    <w:rsid w:val="00C90929"/>
    <w:rsid w:val="00C94CEC"/>
    <w:rsid w:val="00CA03C9"/>
    <w:rsid w:val="00CA5386"/>
    <w:rsid w:val="00CB1C73"/>
    <w:rsid w:val="00CB1D03"/>
    <w:rsid w:val="00CB6588"/>
    <w:rsid w:val="00CC0FE9"/>
    <w:rsid w:val="00CC1E6D"/>
    <w:rsid w:val="00CC20DA"/>
    <w:rsid w:val="00CC3D76"/>
    <w:rsid w:val="00CC4D9C"/>
    <w:rsid w:val="00CC5547"/>
    <w:rsid w:val="00CC7552"/>
    <w:rsid w:val="00CD1AFB"/>
    <w:rsid w:val="00CD4853"/>
    <w:rsid w:val="00CE6F01"/>
    <w:rsid w:val="00CE7B7F"/>
    <w:rsid w:val="00CF00C1"/>
    <w:rsid w:val="00CF055F"/>
    <w:rsid w:val="00CF3EE0"/>
    <w:rsid w:val="00CF407B"/>
    <w:rsid w:val="00CF5BFB"/>
    <w:rsid w:val="00D01A09"/>
    <w:rsid w:val="00D0248C"/>
    <w:rsid w:val="00D0279E"/>
    <w:rsid w:val="00D03E19"/>
    <w:rsid w:val="00D05C87"/>
    <w:rsid w:val="00D1083E"/>
    <w:rsid w:val="00D16637"/>
    <w:rsid w:val="00D173FC"/>
    <w:rsid w:val="00D21E47"/>
    <w:rsid w:val="00D2230F"/>
    <w:rsid w:val="00D23767"/>
    <w:rsid w:val="00D23B5F"/>
    <w:rsid w:val="00D24CF2"/>
    <w:rsid w:val="00D27E57"/>
    <w:rsid w:val="00D32A76"/>
    <w:rsid w:val="00D3604F"/>
    <w:rsid w:val="00D41385"/>
    <w:rsid w:val="00D4218A"/>
    <w:rsid w:val="00D422C4"/>
    <w:rsid w:val="00D42CBA"/>
    <w:rsid w:val="00D44C2F"/>
    <w:rsid w:val="00D46D53"/>
    <w:rsid w:val="00D51939"/>
    <w:rsid w:val="00D54D12"/>
    <w:rsid w:val="00D55592"/>
    <w:rsid w:val="00D56286"/>
    <w:rsid w:val="00D56982"/>
    <w:rsid w:val="00D57053"/>
    <w:rsid w:val="00D63F3A"/>
    <w:rsid w:val="00D65B83"/>
    <w:rsid w:val="00D67CE4"/>
    <w:rsid w:val="00D707C3"/>
    <w:rsid w:val="00D71C48"/>
    <w:rsid w:val="00D74576"/>
    <w:rsid w:val="00D82A33"/>
    <w:rsid w:val="00D82FA0"/>
    <w:rsid w:val="00D85044"/>
    <w:rsid w:val="00D85FC3"/>
    <w:rsid w:val="00D868D8"/>
    <w:rsid w:val="00D90107"/>
    <w:rsid w:val="00D908B0"/>
    <w:rsid w:val="00D9464A"/>
    <w:rsid w:val="00D95739"/>
    <w:rsid w:val="00D97F6B"/>
    <w:rsid w:val="00DA0E5D"/>
    <w:rsid w:val="00DA2AA7"/>
    <w:rsid w:val="00DA4922"/>
    <w:rsid w:val="00DA6AD1"/>
    <w:rsid w:val="00DA7127"/>
    <w:rsid w:val="00DB182F"/>
    <w:rsid w:val="00DB3832"/>
    <w:rsid w:val="00DB4A66"/>
    <w:rsid w:val="00DB54EF"/>
    <w:rsid w:val="00DB724F"/>
    <w:rsid w:val="00DC0530"/>
    <w:rsid w:val="00DC37E4"/>
    <w:rsid w:val="00DC6E4B"/>
    <w:rsid w:val="00DD1BF8"/>
    <w:rsid w:val="00DD249C"/>
    <w:rsid w:val="00DD476D"/>
    <w:rsid w:val="00DE006D"/>
    <w:rsid w:val="00DE199B"/>
    <w:rsid w:val="00DE43EF"/>
    <w:rsid w:val="00DE548F"/>
    <w:rsid w:val="00DE6D1B"/>
    <w:rsid w:val="00DF1D6D"/>
    <w:rsid w:val="00DF34FD"/>
    <w:rsid w:val="00DF52FF"/>
    <w:rsid w:val="00DF53A4"/>
    <w:rsid w:val="00DF6385"/>
    <w:rsid w:val="00DF6989"/>
    <w:rsid w:val="00DF7A56"/>
    <w:rsid w:val="00E0050F"/>
    <w:rsid w:val="00E056F3"/>
    <w:rsid w:val="00E1018B"/>
    <w:rsid w:val="00E17154"/>
    <w:rsid w:val="00E1772D"/>
    <w:rsid w:val="00E20D39"/>
    <w:rsid w:val="00E20F1D"/>
    <w:rsid w:val="00E2305E"/>
    <w:rsid w:val="00E26251"/>
    <w:rsid w:val="00E26FC6"/>
    <w:rsid w:val="00E30AE1"/>
    <w:rsid w:val="00E31381"/>
    <w:rsid w:val="00E347C9"/>
    <w:rsid w:val="00E36264"/>
    <w:rsid w:val="00E40AA0"/>
    <w:rsid w:val="00E41AB9"/>
    <w:rsid w:val="00E445FF"/>
    <w:rsid w:val="00E46CC8"/>
    <w:rsid w:val="00E46F0E"/>
    <w:rsid w:val="00E507B1"/>
    <w:rsid w:val="00E54739"/>
    <w:rsid w:val="00E56660"/>
    <w:rsid w:val="00E61058"/>
    <w:rsid w:val="00E622AF"/>
    <w:rsid w:val="00E623A9"/>
    <w:rsid w:val="00E62BF3"/>
    <w:rsid w:val="00E64C4A"/>
    <w:rsid w:val="00E658FC"/>
    <w:rsid w:val="00E677C6"/>
    <w:rsid w:val="00E6791B"/>
    <w:rsid w:val="00E70464"/>
    <w:rsid w:val="00E71D4B"/>
    <w:rsid w:val="00E7246C"/>
    <w:rsid w:val="00E72BD2"/>
    <w:rsid w:val="00E7398A"/>
    <w:rsid w:val="00E84FCB"/>
    <w:rsid w:val="00E85AD9"/>
    <w:rsid w:val="00E94D89"/>
    <w:rsid w:val="00E97E2D"/>
    <w:rsid w:val="00EA001C"/>
    <w:rsid w:val="00EA0C6B"/>
    <w:rsid w:val="00EA11EA"/>
    <w:rsid w:val="00EA26E0"/>
    <w:rsid w:val="00EA422D"/>
    <w:rsid w:val="00EA503B"/>
    <w:rsid w:val="00EB2131"/>
    <w:rsid w:val="00EB4CB2"/>
    <w:rsid w:val="00EB59CD"/>
    <w:rsid w:val="00EB69BA"/>
    <w:rsid w:val="00EB740F"/>
    <w:rsid w:val="00EB7630"/>
    <w:rsid w:val="00EB7F0A"/>
    <w:rsid w:val="00EB7F6D"/>
    <w:rsid w:val="00EC22CF"/>
    <w:rsid w:val="00EC4662"/>
    <w:rsid w:val="00EC4DB1"/>
    <w:rsid w:val="00EC4F41"/>
    <w:rsid w:val="00EC519A"/>
    <w:rsid w:val="00EC73B5"/>
    <w:rsid w:val="00EC7808"/>
    <w:rsid w:val="00ED305C"/>
    <w:rsid w:val="00ED32DE"/>
    <w:rsid w:val="00ED42C6"/>
    <w:rsid w:val="00ED44A5"/>
    <w:rsid w:val="00ED46B5"/>
    <w:rsid w:val="00ED576E"/>
    <w:rsid w:val="00ED5A4D"/>
    <w:rsid w:val="00ED63DF"/>
    <w:rsid w:val="00ED69A3"/>
    <w:rsid w:val="00ED7A6A"/>
    <w:rsid w:val="00EE1BFB"/>
    <w:rsid w:val="00EE4A80"/>
    <w:rsid w:val="00EE5D73"/>
    <w:rsid w:val="00EE64A0"/>
    <w:rsid w:val="00EE736A"/>
    <w:rsid w:val="00EE7CB9"/>
    <w:rsid w:val="00EF019F"/>
    <w:rsid w:val="00EF2C8F"/>
    <w:rsid w:val="00EF46EC"/>
    <w:rsid w:val="00EF5074"/>
    <w:rsid w:val="00EF5452"/>
    <w:rsid w:val="00EF7CE8"/>
    <w:rsid w:val="00F0188D"/>
    <w:rsid w:val="00F025DD"/>
    <w:rsid w:val="00F0328D"/>
    <w:rsid w:val="00F07D3E"/>
    <w:rsid w:val="00F11467"/>
    <w:rsid w:val="00F115D0"/>
    <w:rsid w:val="00F115D6"/>
    <w:rsid w:val="00F11934"/>
    <w:rsid w:val="00F15160"/>
    <w:rsid w:val="00F166DA"/>
    <w:rsid w:val="00F16889"/>
    <w:rsid w:val="00F16D80"/>
    <w:rsid w:val="00F17697"/>
    <w:rsid w:val="00F20C6D"/>
    <w:rsid w:val="00F25471"/>
    <w:rsid w:val="00F26EE5"/>
    <w:rsid w:val="00F32FA4"/>
    <w:rsid w:val="00F340A0"/>
    <w:rsid w:val="00F3658F"/>
    <w:rsid w:val="00F37055"/>
    <w:rsid w:val="00F401B2"/>
    <w:rsid w:val="00F46AB4"/>
    <w:rsid w:val="00F50BBD"/>
    <w:rsid w:val="00F56C5D"/>
    <w:rsid w:val="00F65350"/>
    <w:rsid w:val="00F67376"/>
    <w:rsid w:val="00F71E4A"/>
    <w:rsid w:val="00F82003"/>
    <w:rsid w:val="00F83373"/>
    <w:rsid w:val="00F83EB9"/>
    <w:rsid w:val="00F87941"/>
    <w:rsid w:val="00F90A95"/>
    <w:rsid w:val="00F91C7E"/>
    <w:rsid w:val="00F92CBE"/>
    <w:rsid w:val="00F937CC"/>
    <w:rsid w:val="00F94F06"/>
    <w:rsid w:val="00F96F8E"/>
    <w:rsid w:val="00F9736D"/>
    <w:rsid w:val="00FA5768"/>
    <w:rsid w:val="00FA5D58"/>
    <w:rsid w:val="00FB029D"/>
    <w:rsid w:val="00FB13F5"/>
    <w:rsid w:val="00FB3A28"/>
    <w:rsid w:val="00FB406A"/>
    <w:rsid w:val="00FB43F3"/>
    <w:rsid w:val="00FB5436"/>
    <w:rsid w:val="00FB592E"/>
    <w:rsid w:val="00FB792B"/>
    <w:rsid w:val="00FC1AAA"/>
    <w:rsid w:val="00FC27D6"/>
    <w:rsid w:val="00FC3377"/>
    <w:rsid w:val="00FC5E0C"/>
    <w:rsid w:val="00FC711A"/>
    <w:rsid w:val="00FC7C16"/>
    <w:rsid w:val="00FD1F32"/>
    <w:rsid w:val="00FD6570"/>
    <w:rsid w:val="00FE1DCA"/>
    <w:rsid w:val="00FE46C1"/>
    <w:rsid w:val="00FE53EC"/>
    <w:rsid w:val="00FF0977"/>
    <w:rsid w:val="00FF1F8A"/>
    <w:rsid w:val="00FF46DC"/>
    <w:rsid w:val="00FF6497"/>
    <w:rsid w:val="00FF7A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79836213"/>
  <w15:docId w15:val="{AB13FA8D-6A94-4401-8646-ECCA757E0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749C"/>
    <w:pPr>
      <w:autoSpaceDE w:val="0"/>
      <w:autoSpaceDN w:val="0"/>
    </w:pPr>
    <w:rPr>
      <w:sz w:val="24"/>
      <w:szCs w:val="24"/>
    </w:rPr>
  </w:style>
  <w:style w:type="paragraph" w:styleId="Heading1">
    <w:name w:val="heading 1"/>
    <w:aliases w:val="h1"/>
    <w:basedOn w:val="Normal"/>
    <w:next w:val="Normal"/>
    <w:qFormat/>
    <w:rsid w:val="00A2749C"/>
    <w:pPr>
      <w:keepNext/>
      <w:suppressLineNumbers/>
      <w:spacing w:after="120"/>
      <w:ind w:left="360" w:hanging="360"/>
      <w:outlineLvl w:val="0"/>
    </w:pPr>
    <w:rPr>
      <w:b/>
      <w:bCs/>
    </w:rPr>
  </w:style>
  <w:style w:type="paragraph" w:styleId="Heading2">
    <w:name w:val="heading 2"/>
    <w:aliases w:val="h2"/>
    <w:basedOn w:val="Normal"/>
    <w:next w:val="Normal"/>
    <w:qFormat/>
    <w:rsid w:val="00A2749C"/>
    <w:pPr>
      <w:keepNext/>
      <w:suppressLineNumbers/>
      <w:spacing w:before="240" w:after="120"/>
      <w:ind w:left="360" w:hanging="360"/>
      <w:outlineLvl w:val="1"/>
    </w:pPr>
    <w:rPr>
      <w:b/>
      <w:bCs/>
    </w:rPr>
  </w:style>
  <w:style w:type="paragraph" w:styleId="Heading3">
    <w:name w:val="heading 3"/>
    <w:aliases w:val="h3"/>
    <w:basedOn w:val="Normal"/>
    <w:next w:val="NormalIndent"/>
    <w:qFormat/>
    <w:rsid w:val="00A2749C"/>
    <w:pPr>
      <w:keepNext/>
      <w:suppressLineNumbers/>
      <w:spacing w:before="240" w:after="120"/>
      <w:ind w:left="360" w:hanging="360"/>
      <w:outlineLvl w:val="2"/>
    </w:pPr>
    <w:rPr>
      <w:b/>
      <w:bCs/>
    </w:rPr>
  </w:style>
  <w:style w:type="paragraph" w:styleId="Heading4">
    <w:name w:val="heading 4"/>
    <w:basedOn w:val="Normal"/>
    <w:next w:val="NormalIndent"/>
    <w:qFormat/>
    <w:rsid w:val="00A2749C"/>
    <w:pPr>
      <w:spacing w:before="120" w:after="120"/>
      <w:outlineLvl w:val="3"/>
    </w:pPr>
    <w:rPr>
      <w:b/>
      <w:bCs/>
    </w:rPr>
  </w:style>
  <w:style w:type="paragraph" w:styleId="Heading5">
    <w:name w:val="heading 5"/>
    <w:basedOn w:val="Normal"/>
    <w:next w:val="NormalIndent"/>
    <w:qFormat/>
    <w:rsid w:val="00A2749C"/>
    <w:pPr>
      <w:spacing w:before="120" w:after="120"/>
      <w:outlineLvl w:val="4"/>
    </w:pPr>
    <w:rPr>
      <w:b/>
      <w:bCs/>
    </w:rPr>
  </w:style>
  <w:style w:type="paragraph" w:styleId="Heading6">
    <w:name w:val="heading 6"/>
    <w:basedOn w:val="Normal"/>
    <w:next w:val="Normal"/>
    <w:qFormat/>
    <w:rsid w:val="00A2749C"/>
    <w:pPr>
      <w:spacing w:before="120" w:after="120"/>
      <w:outlineLvl w:val="5"/>
    </w:pPr>
  </w:style>
  <w:style w:type="paragraph" w:styleId="Heading7">
    <w:name w:val="heading 7"/>
    <w:basedOn w:val="Normal"/>
    <w:next w:val="NormalIndent"/>
    <w:qFormat/>
    <w:rsid w:val="00A2749C"/>
    <w:pPr>
      <w:ind w:left="720"/>
      <w:outlineLvl w:val="6"/>
    </w:pPr>
    <w:rPr>
      <w:i/>
      <w:iCs/>
      <w:sz w:val="20"/>
      <w:szCs w:val="20"/>
    </w:rPr>
  </w:style>
  <w:style w:type="paragraph" w:styleId="Heading8">
    <w:name w:val="heading 8"/>
    <w:basedOn w:val="Normal"/>
    <w:next w:val="NormalIndent"/>
    <w:qFormat/>
    <w:rsid w:val="00A2749C"/>
    <w:pPr>
      <w:ind w:left="720"/>
      <w:jc w:val="center"/>
      <w:outlineLvl w:val="7"/>
    </w:pPr>
    <w:rPr>
      <w:b/>
      <w:bCs/>
    </w:rPr>
  </w:style>
  <w:style w:type="paragraph" w:styleId="Heading9">
    <w:name w:val="heading 9"/>
    <w:basedOn w:val="Normal"/>
    <w:next w:val="NormalIndent"/>
    <w:qFormat/>
    <w:rsid w:val="00A2749C"/>
    <w:pPr>
      <w:jc w:val="cente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A2749C"/>
    <w:pPr>
      <w:ind w:left="720"/>
    </w:pPr>
  </w:style>
  <w:style w:type="character" w:styleId="CommentReference">
    <w:name w:val="annotation reference"/>
    <w:basedOn w:val="DefaultParagraphFont"/>
    <w:semiHidden/>
    <w:rsid w:val="00A2749C"/>
    <w:rPr>
      <w:sz w:val="16"/>
      <w:szCs w:val="16"/>
    </w:rPr>
  </w:style>
  <w:style w:type="paragraph" w:styleId="CommentText">
    <w:name w:val="annotation text"/>
    <w:basedOn w:val="Normal"/>
    <w:semiHidden/>
    <w:rsid w:val="00A2749C"/>
    <w:rPr>
      <w:sz w:val="20"/>
      <w:szCs w:val="20"/>
    </w:rPr>
  </w:style>
  <w:style w:type="paragraph" w:styleId="TOC8">
    <w:name w:val="toc 8"/>
    <w:basedOn w:val="Normal"/>
    <w:next w:val="Normal"/>
    <w:autoRedefine/>
    <w:semiHidden/>
    <w:rsid w:val="00A2749C"/>
    <w:pPr>
      <w:tabs>
        <w:tab w:val="left" w:leader="dot" w:pos="8280"/>
        <w:tab w:val="right" w:pos="8640"/>
      </w:tabs>
      <w:ind w:right="720"/>
    </w:pPr>
  </w:style>
  <w:style w:type="paragraph" w:styleId="TOC5">
    <w:name w:val="toc 5"/>
    <w:basedOn w:val="Normal"/>
    <w:next w:val="Normal"/>
    <w:autoRedefine/>
    <w:semiHidden/>
    <w:rsid w:val="00A2749C"/>
    <w:pPr>
      <w:tabs>
        <w:tab w:val="left" w:pos="1440"/>
        <w:tab w:val="left" w:leader="dot" w:pos="8280"/>
        <w:tab w:val="right" w:pos="8640"/>
      </w:tabs>
      <w:ind w:left="2880"/>
    </w:pPr>
  </w:style>
  <w:style w:type="paragraph" w:styleId="TOC4">
    <w:name w:val="toc 4"/>
    <w:basedOn w:val="Normal"/>
    <w:next w:val="Normal"/>
    <w:autoRedefine/>
    <w:semiHidden/>
    <w:rsid w:val="00A2749C"/>
    <w:pPr>
      <w:tabs>
        <w:tab w:val="left" w:pos="1440"/>
        <w:tab w:val="left" w:leader="dot" w:pos="8280"/>
        <w:tab w:val="right" w:pos="8640"/>
      </w:tabs>
      <w:ind w:left="2160"/>
    </w:pPr>
  </w:style>
  <w:style w:type="paragraph" w:styleId="TOC3">
    <w:name w:val="toc 3"/>
    <w:basedOn w:val="Normal"/>
    <w:next w:val="Normal"/>
    <w:autoRedefine/>
    <w:uiPriority w:val="39"/>
    <w:rsid w:val="00A2749C"/>
    <w:pPr>
      <w:tabs>
        <w:tab w:val="left" w:pos="1440"/>
        <w:tab w:val="left" w:leader="dot" w:pos="8280"/>
        <w:tab w:val="right" w:pos="8640"/>
      </w:tabs>
      <w:ind w:left="1440"/>
    </w:pPr>
  </w:style>
  <w:style w:type="paragraph" w:styleId="TOC2">
    <w:name w:val="toc 2"/>
    <w:basedOn w:val="Normal"/>
    <w:next w:val="Normal"/>
    <w:autoRedefine/>
    <w:uiPriority w:val="39"/>
    <w:rsid w:val="00EB740F"/>
    <w:pPr>
      <w:tabs>
        <w:tab w:val="left" w:leader="dot" w:pos="8280"/>
        <w:tab w:val="right" w:pos="8640"/>
      </w:tabs>
      <w:spacing w:before="120"/>
      <w:ind w:left="720"/>
    </w:pPr>
  </w:style>
  <w:style w:type="paragraph" w:styleId="TOC1">
    <w:name w:val="toc 1"/>
    <w:basedOn w:val="Normal"/>
    <w:next w:val="Normal"/>
    <w:autoRedefine/>
    <w:uiPriority w:val="39"/>
    <w:rsid w:val="004B1F04"/>
    <w:pPr>
      <w:tabs>
        <w:tab w:val="left" w:pos="360"/>
        <w:tab w:val="left" w:pos="720"/>
        <w:tab w:val="left" w:leader="dot" w:pos="8280"/>
        <w:tab w:val="right" w:pos="8640"/>
      </w:tabs>
      <w:spacing w:before="120"/>
      <w:ind w:right="720"/>
    </w:pPr>
  </w:style>
  <w:style w:type="paragraph" w:styleId="Index7">
    <w:name w:val="index 7"/>
    <w:basedOn w:val="Normal"/>
    <w:next w:val="Normal"/>
    <w:autoRedefine/>
    <w:semiHidden/>
    <w:rsid w:val="00A2749C"/>
    <w:pPr>
      <w:ind w:left="2160"/>
    </w:pPr>
  </w:style>
  <w:style w:type="paragraph" w:styleId="Index6">
    <w:name w:val="index 6"/>
    <w:basedOn w:val="Normal"/>
    <w:next w:val="Normal"/>
    <w:autoRedefine/>
    <w:semiHidden/>
    <w:rsid w:val="00A2749C"/>
    <w:pPr>
      <w:ind w:left="1800"/>
    </w:pPr>
  </w:style>
  <w:style w:type="paragraph" w:styleId="Index5">
    <w:name w:val="index 5"/>
    <w:basedOn w:val="Normal"/>
    <w:next w:val="Normal"/>
    <w:autoRedefine/>
    <w:semiHidden/>
    <w:rsid w:val="00A2749C"/>
    <w:pPr>
      <w:ind w:left="1440"/>
    </w:pPr>
  </w:style>
  <w:style w:type="paragraph" w:styleId="Index4">
    <w:name w:val="index 4"/>
    <w:basedOn w:val="Normal"/>
    <w:next w:val="Normal"/>
    <w:autoRedefine/>
    <w:semiHidden/>
    <w:rsid w:val="00A2749C"/>
    <w:pPr>
      <w:ind w:left="1080"/>
    </w:pPr>
  </w:style>
  <w:style w:type="paragraph" w:styleId="Index3">
    <w:name w:val="index 3"/>
    <w:basedOn w:val="Normal"/>
    <w:next w:val="Normal"/>
    <w:autoRedefine/>
    <w:semiHidden/>
    <w:rsid w:val="00A2749C"/>
    <w:pPr>
      <w:ind w:left="720"/>
    </w:pPr>
  </w:style>
  <w:style w:type="paragraph" w:styleId="Index2">
    <w:name w:val="index 2"/>
    <w:basedOn w:val="Normal"/>
    <w:next w:val="Normal"/>
    <w:autoRedefine/>
    <w:semiHidden/>
    <w:rsid w:val="00A2749C"/>
    <w:pPr>
      <w:ind w:left="360"/>
    </w:pPr>
  </w:style>
  <w:style w:type="paragraph" w:styleId="Index1">
    <w:name w:val="index 1"/>
    <w:basedOn w:val="Normal"/>
    <w:next w:val="Normal"/>
    <w:autoRedefine/>
    <w:semiHidden/>
    <w:rsid w:val="00A2749C"/>
  </w:style>
  <w:style w:type="character" w:styleId="LineNumber">
    <w:name w:val="line number"/>
    <w:basedOn w:val="DefaultParagraphFont"/>
    <w:rsid w:val="00A2749C"/>
  </w:style>
  <w:style w:type="paragraph" w:styleId="IndexHeading">
    <w:name w:val="index heading"/>
    <w:basedOn w:val="Normal"/>
    <w:next w:val="Index1"/>
    <w:semiHidden/>
    <w:rsid w:val="00A2749C"/>
  </w:style>
  <w:style w:type="paragraph" w:styleId="Footer">
    <w:name w:val="footer"/>
    <w:basedOn w:val="Normal"/>
    <w:rsid w:val="00A2749C"/>
    <w:pPr>
      <w:tabs>
        <w:tab w:val="center" w:pos="4320"/>
        <w:tab w:val="right" w:pos="8640"/>
      </w:tabs>
    </w:pPr>
  </w:style>
  <w:style w:type="paragraph" w:styleId="Header">
    <w:name w:val="header"/>
    <w:basedOn w:val="Normal"/>
    <w:rsid w:val="00A2749C"/>
    <w:pPr>
      <w:tabs>
        <w:tab w:val="center" w:pos="4320"/>
        <w:tab w:val="right" w:pos="8640"/>
      </w:tabs>
    </w:pPr>
  </w:style>
  <w:style w:type="character" w:styleId="FootnoteReference">
    <w:name w:val="footnote reference"/>
    <w:basedOn w:val="DefaultParagraphFont"/>
    <w:semiHidden/>
    <w:rsid w:val="00A2749C"/>
    <w:rPr>
      <w:position w:val="6"/>
      <w:sz w:val="16"/>
      <w:szCs w:val="16"/>
    </w:rPr>
  </w:style>
  <w:style w:type="paragraph" w:styleId="FootnoteText">
    <w:name w:val="footnote text"/>
    <w:basedOn w:val="Normal"/>
    <w:link w:val="FootnoteTextChar"/>
    <w:semiHidden/>
    <w:rsid w:val="00A2749C"/>
    <w:rPr>
      <w:sz w:val="20"/>
      <w:szCs w:val="20"/>
    </w:rPr>
  </w:style>
  <w:style w:type="paragraph" w:customStyle="1" w:styleId="2ndlevel">
    <w:name w:val="2nd level"/>
    <w:basedOn w:val="Normal"/>
    <w:rsid w:val="00A2749C"/>
    <w:pPr>
      <w:ind w:left="1296" w:hanging="576"/>
    </w:pPr>
  </w:style>
  <w:style w:type="paragraph" w:customStyle="1" w:styleId="Sidehead3">
    <w:name w:val="Sidehead 3"/>
    <w:basedOn w:val="Normal"/>
    <w:rsid w:val="00A2749C"/>
    <w:pPr>
      <w:keepLines/>
      <w:pBdr>
        <w:top w:val="single" w:sz="12" w:space="1" w:color="auto"/>
      </w:pBdr>
      <w:spacing w:before="240"/>
      <w:ind w:right="115"/>
    </w:pPr>
    <w:rPr>
      <w:b/>
      <w:bCs/>
    </w:rPr>
  </w:style>
  <w:style w:type="paragraph" w:customStyle="1" w:styleId="Sidetext3">
    <w:name w:val="Sidetext 3"/>
    <w:basedOn w:val="Normal"/>
    <w:rsid w:val="00A2749C"/>
    <w:pPr>
      <w:pBdr>
        <w:top w:val="single" w:sz="6" w:space="2" w:color="FFFFFF"/>
      </w:pBdr>
      <w:spacing w:before="240"/>
    </w:pPr>
  </w:style>
  <w:style w:type="paragraph" w:customStyle="1" w:styleId="flowchart">
    <w:name w:val="flowchart"/>
    <w:basedOn w:val="Normal"/>
    <w:rsid w:val="00A2749C"/>
    <w:pPr>
      <w:framePr w:hSpace="187" w:wrap="auto" w:vAnchor="text" w:hAnchor="text" w:y="1"/>
      <w:spacing w:before="360" w:after="360"/>
      <w:ind w:left="1915"/>
    </w:pPr>
  </w:style>
  <w:style w:type="paragraph" w:customStyle="1" w:styleId="Sidetext4">
    <w:name w:val="Sidetext 4"/>
    <w:basedOn w:val="Sidetext3"/>
    <w:rsid w:val="00A2749C"/>
    <w:pPr>
      <w:spacing w:before="480"/>
      <w:ind w:right="720"/>
    </w:pPr>
    <w:rPr>
      <w:sz w:val="18"/>
      <w:szCs w:val="18"/>
    </w:rPr>
  </w:style>
  <w:style w:type="paragraph" w:customStyle="1" w:styleId="DefTable">
    <w:name w:val="DefTable"/>
    <w:basedOn w:val="Normal"/>
    <w:rsid w:val="00A2749C"/>
    <w:pPr>
      <w:spacing w:before="40"/>
      <w:ind w:left="72" w:right="72"/>
      <w:jc w:val="center"/>
    </w:pPr>
  </w:style>
  <w:style w:type="paragraph" w:customStyle="1" w:styleId="DefTable2">
    <w:name w:val="DefTable2"/>
    <w:basedOn w:val="DefTable"/>
    <w:rsid w:val="00A2749C"/>
    <w:pPr>
      <w:ind w:left="144" w:right="0"/>
      <w:jc w:val="left"/>
    </w:pPr>
  </w:style>
  <w:style w:type="character" w:styleId="PageNumber">
    <w:name w:val="page number"/>
    <w:basedOn w:val="DefaultParagraphFont"/>
    <w:rsid w:val="00A2749C"/>
  </w:style>
  <w:style w:type="paragraph" w:styleId="TOC9">
    <w:name w:val="toc 9"/>
    <w:basedOn w:val="Normal"/>
    <w:next w:val="Normal"/>
    <w:autoRedefine/>
    <w:semiHidden/>
    <w:rsid w:val="00A2749C"/>
    <w:pPr>
      <w:tabs>
        <w:tab w:val="right" w:leader="dot" w:pos="8640"/>
      </w:tabs>
      <w:ind w:left="1920"/>
    </w:pPr>
  </w:style>
  <w:style w:type="paragraph" w:customStyle="1" w:styleId="Times">
    <w:name w:val="Times"/>
    <w:basedOn w:val="Normal"/>
    <w:rsid w:val="00A2749C"/>
    <w:pPr>
      <w:spacing w:after="120"/>
      <w:jc w:val="center"/>
    </w:pPr>
  </w:style>
  <w:style w:type="paragraph" w:styleId="TOC6">
    <w:name w:val="toc 6"/>
    <w:basedOn w:val="Normal"/>
    <w:next w:val="Normal"/>
    <w:autoRedefine/>
    <w:semiHidden/>
    <w:rsid w:val="00A2749C"/>
    <w:pPr>
      <w:tabs>
        <w:tab w:val="right" w:leader="dot" w:pos="8640"/>
      </w:tabs>
      <w:ind w:left="1200"/>
    </w:pPr>
  </w:style>
  <w:style w:type="paragraph" w:styleId="TOC7">
    <w:name w:val="toc 7"/>
    <w:basedOn w:val="Normal"/>
    <w:next w:val="Normal"/>
    <w:autoRedefine/>
    <w:semiHidden/>
    <w:rsid w:val="00A2749C"/>
    <w:pPr>
      <w:tabs>
        <w:tab w:val="right" w:leader="dot" w:pos="8640"/>
      </w:tabs>
      <w:ind w:left="1440"/>
    </w:pPr>
  </w:style>
  <w:style w:type="paragraph" w:customStyle="1" w:styleId="body">
    <w:name w:val="body"/>
    <w:basedOn w:val="Normal"/>
    <w:rsid w:val="00A2749C"/>
    <w:pPr>
      <w:keepLines/>
      <w:spacing w:after="240"/>
    </w:pPr>
    <w:rPr>
      <w:sz w:val="22"/>
      <w:szCs w:val="22"/>
    </w:rPr>
  </w:style>
  <w:style w:type="paragraph" w:customStyle="1" w:styleId="indenta">
    <w:name w:val="indent a."/>
    <w:basedOn w:val="Normal"/>
    <w:rsid w:val="00A2749C"/>
    <w:pPr>
      <w:tabs>
        <w:tab w:val="left" w:pos="900"/>
      </w:tabs>
      <w:ind w:left="1260" w:right="-720" w:hanging="900"/>
    </w:pPr>
    <w:rPr>
      <w:color w:val="000000"/>
      <w:sz w:val="20"/>
      <w:szCs w:val="20"/>
    </w:rPr>
  </w:style>
  <w:style w:type="paragraph" w:customStyle="1" w:styleId="Table-Textnormal">
    <w:name w:val="Table - Text (normal)"/>
    <w:basedOn w:val="Normal"/>
    <w:rsid w:val="00A2749C"/>
    <w:pPr>
      <w:keepNext/>
      <w:keepLines/>
    </w:pPr>
    <w:rPr>
      <w:rFonts w:ascii="Helvetica" w:hAnsi="Helvetica" w:cs="Helvetica"/>
      <w:color w:val="000000"/>
      <w:sz w:val="20"/>
      <w:szCs w:val="20"/>
    </w:rPr>
  </w:style>
  <w:style w:type="paragraph" w:customStyle="1" w:styleId="Table-Header">
    <w:name w:val="Table - Header"/>
    <w:basedOn w:val="Normal"/>
    <w:next w:val="Table-Textnormal"/>
    <w:rsid w:val="00A2749C"/>
    <w:pPr>
      <w:keepNext/>
      <w:keepLines/>
      <w:jc w:val="center"/>
    </w:pPr>
    <w:rPr>
      <w:rFonts w:ascii="Helvetica" w:hAnsi="Helvetica" w:cs="Helvetica"/>
      <w:b/>
      <w:bCs/>
      <w:color w:val="000000"/>
      <w:sz w:val="20"/>
      <w:szCs w:val="20"/>
    </w:rPr>
  </w:style>
  <w:style w:type="paragraph" w:customStyle="1" w:styleId="ppwtab">
    <w:name w:val="p&amp;p w/tab"/>
    <w:basedOn w:val="Normal"/>
    <w:rsid w:val="00A2749C"/>
    <w:pPr>
      <w:tabs>
        <w:tab w:val="left" w:pos="2520"/>
        <w:tab w:val="left" w:pos="2700"/>
      </w:tabs>
      <w:ind w:left="2520" w:right="-720" w:hanging="2160"/>
    </w:pPr>
    <w:rPr>
      <w:color w:val="000000"/>
      <w:sz w:val="20"/>
      <w:szCs w:val="20"/>
    </w:rPr>
  </w:style>
  <w:style w:type="paragraph" w:styleId="BodyText2">
    <w:name w:val="Body Text 2"/>
    <w:basedOn w:val="Normal"/>
    <w:rsid w:val="00A2749C"/>
    <w:pPr>
      <w:suppressLineNumbers/>
      <w:tabs>
        <w:tab w:val="right" w:pos="90"/>
      </w:tabs>
      <w:ind w:left="2160" w:hanging="2160"/>
    </w:pPr>
  </w:style>
  <w:style w:type="paragraph" w:styleId="BalloonText">
    <w:name w:val="Balloon Text"/>
    <w:basedOn w:val="Normal"/>
    <w:semiHidden/>
    <w:rsid w:val="00064195"/>
    <w:rPr>
      <w:rFonts w:ascii="Tahoma" w:hAnsi="Tahoma" w:cs="Tahoma"/>
      <w:sz w:val="16"/>
      <w:szCs w:val="16"/>
    </w:rPr>
  </w:style>
  <w:style w:type="paragraph" w:styleId="PlainText">
    <w:name w:val="Plain Text"/>
    <w:basedOn w:val="Normal"/>
    <w:rsid w:val="00DF7A56"/>
    <w:pPr>
      <w:autoSpaceDE/>
      <w:autoSpaceDN/>
    </w:pPr>
    <w:rPr>
      <w:rFonts w:ascii="Courier New" w:hAnsi="Courier New" w:cs="Courier New"/>
      <w:sz w:val="20"/>
      <w:szCs w:val="20"/>
    </w:rPr>
  </w:style>
  <w:style w:type="character" w:styleId="Hyperlink">
    <w:name w:val="Hyperlink"/>
    <w:basedOn w:val="DefaultParagraphFont"/>
    <w:uiPriority w:val="99"/>
    <w:rsid w:val="009E0CB0"/>
    <w:rPr>
      <w:color w:val="0000FF"/>
      <w:u w:val="single"/>
    </w:rPr>
  </w:style>
  <w:style w:type="paragraph" w:styleId="NormalWeb">
    <w:name w:val="Normal (Web)"/>
    <w:basedOn w:val="Normal"/>
    <w:rsid w:val="00596E48"/>
    <w:pPr>
      <w:autoSpaceDE/>
      <w:autoSpaceDN/>
      <w:spacing w:before="100" w:beforeAutospacing="1" w:after="100" w:afterAutospacing="1"/>
    </w:pPr>
  </w:style>
  <w:style w:type="character" w:styleId="HTMLTypewriter">
    <w:name w:val="HTML Typewriter"/>
    <w:basedOn w:val="DefaultParagraphFont"/>
    <w:rsid w:val="00B52EF9"/>
    <w:rPr>
      <w:rFonts w:ascii="Courier New" w:eastAsia="Times New Roman" w:hAnsi="Courier New" w:cs="Courier New"/>
      <w:sz w:val="20"/>
      <w:szCs w:val="20"/>
    </w:rPr>
  </w:style>
  <w:style w:type="paragraph" w:styleId="HTMLPreformatted">
    <w:name w:val="HTML Preformatted"/>
    <w:basedOn w:val="Normal"/>
    <w:rsid w:val="00B52E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rPr>
  </w:style>
  <w:style w:type="character" w:styleId="FollowedHyperlink">
    <w:name w:val="FollowedHyperlink"/>
    <w:basedOn w:val="DefaultParagraphFont"/>
    <w:rsid w:val="00994880"/>
    <w:rPr>
      <w:color w:val="800080"/>
      <w:u w:val="single"/>
    </w:rPr>
  </w:style>
  <w:style w:type="paragraph" w:styleId="TableofFigures">
    <w:name w:val="table of figures"/>
    <w:aliases w:val="Table Title"/>
    <w:basedOn w:val="Normal"/>
    <w:next w:val="Normal"/>
    <w:uiPriority w:val="99"/>
    <w:rsid w:val="00CC4D9C"/>
    <w:rPr>
      <w:rFonts w:ascii="Arial" w:hAnsi="Arial"/>
    </w:rPr>
  </w:style>
  <w:style w:type="paragraph" w:styleId="Title">
    <w:name w:val="Title"/>
    <w:basedOn w:val="Normal"/>
    <w:qFormat/>
    <w:rsid w:val="00AD1252"/>
    <w:pPr>
      <w:autoSpaceDE/>
      <w:autoSpaceDN/>
      <w:jc w:val="center"/>
    </w:pPr>
    <w:rPr>
      <w:rFonts w:ascii="Arial" w:hAnsi="Arial"/>
      <w:b/>
      <w:caps/>
      <w:szCs w:val="20"/>
    </w:rPr>
  </w:style>
  <w:style w:type="paragraph" w:styleId="CommentSubject">
    <w:name w:val="annotation subject"/>
    <w:basedOn w:val="CommentText"/>
    <w:next w:val="CommentText"/>
    <w:semiHidden/>
    <w:rsid w:val="00F07D3E"/>
    <w:rPr>
      <w:b/>
      <w:bCs/>
    </w:rPr>
  </w:style>
  <w:style w:type="paragraph" w:customStyle="1" w:styleId="Address">
    <w:name w:val="Address"/>
    <w:basedOn w:val="BodyText"/>
    <w:rsid w:val="00613495"/>
    <w:pPr>
      <w:autoSpaceDE/>
      <w:autoSpaceDN/>
      <w:spacing w:after="240" w:line="240" w:lineRule="atLeast"/>
      <w:jc w:val="right"/>
    </w:pPr>
    <w:rPr>
      <w:rFonts w:ascii="Arial" w:hAnsi="Arial"/>
      <w:b/>
      <w:szCs w:val="20"/>
    </w:rPr>
  </w:style>
  <w:style w:type="paragraph" w:styleId="BodyText">
    <w:name w:val="Body Text"/>
    <w:basedOn w:val="Normal"/>
    <w:rsid w:val="00613495"/>
    <w:pPr>
      <w:spacing w:after="120"/>
    </w:pPr>
  </w:style>
  <w:style w:type="paragraph" w:customStyle="1" w:styleId="FrontPageTitle">
    <w:name w:val="FrontPageTitle"/>
    <w:basedOn w:val="Normal"/>
    <w:rsid w:val="00613495"/>
    <w:pPr>
      <w:keepLines/>
      <w:autoSpaceDE/>
      <w:autoSpaceDN/>
      <w:jc w:val="right"/>
    </w:pPr>
    <w:rPr>
      <w:rFonts w:ascii="Arial" w:hAnsi="Arial"/>
      <w:b/>
      <w:sz w:val="56"/>
      <w:szCs w:val="20"/>
    </w:rPr>
  </w:style>
  <w:style w:type="paragraph" w:customStyle="1" w:styleId="FrontPageDept">
    <w:name w:val="FrontPageDept"/>
    <w:basedOn w:val="FrontPageTitle"/>
    <w:rsid w:val="00613495"/>
    <w:rPr>
      <w:sz w:val="48"/>
    </w:rPr>
  </w:style>
  <w:style w:type="paragraph" w:customStyle="1" w:styleId="Status">
    <w:name w:val="Status"/>
    <w:basedOn w:val="Normal"/>
    <w:rsid w:val="00613495"/>
    <w:pPr>
      <w:autoSpaceDE/>
      <w:autoSpaceDN/>
      <w:spacing w:before="120" w:after="120"/>
    </w:pPr>
    <w:rPr>
      <w:rFonts w:ascii="Arial" w:hAnsi="Arial" w:cs="Arial"/>
      <w:sz w:val="28"/>
    </w:rPr>
  </w:style>
  <w:style w:type="paragraph" w:customStyle="1" w:styleId="Version">
    <w:name w:val="Version"/>
    <w:basedOn w:val="Normal"/>
    <w:rsid w:val="00613495"/>
    <w:pPr>
      <w:autoSpaceDE/>
      <w:autoSpaceDN/>
      <w:spacing w:before="120" w:after="120"/>
    </w:pPr>
    <w:rPr>
      <w:rFonts w:ascii="Arial" w:hAnsi="Arial" w:cs="Arial"/>
      <w:sz w:val="28"/>
    </w:rPr>
  </w:style>
  <w:style w:type="paragraph" w:customStyle="1" w:styleId="DocDate">
    <w:name w:val="DocDate"/>
    <w:basedOn w:val="Normal"/>
    <w:rsid w:val="00613495"/>
    <w:pPr>
      <w:autoSpaceDE/>
      <w:autoSpaceDN/>
      <w:spacing w:before="120" w:after="120"/>
    </w:pPr>
    <w:rPr>
      <w:rFonts w:ascii="Arial" w:hAnsi="Arial" w:cs="Arial"/>
      <w:sz w:val="28"/>
    </w:rPr>
  </w:style>
  <w:style w:type="character" w:styleId="HTMLCode">
    <w:name w:val="HTML Code"/>
    <w:basedOn w:val="DefaultParagraphFont"/>
    <w:rsid w:val="00314F68"/>
    <w:rPr>
      <w:rFonts w:ascii="Courier New" w:eastAsia="Times New Roman" w:hAnsi="Courier New" w:cs="Courier New"/>
      <w:sz w:val="20"/>
      <w:szCs w:val="20"/>
    </w:rPr>
  </w:style>
  <w:style w:type="paragraph" w:customStyle="1" w:styleId="Default">
    <w:name w:val="Default"/>
    <w:rsid w:val="00BA5BE6"/>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14671F"/>
    <w:pPr>
      <w:widowControl w:val="0"/>
      <w:autoSpaceDE/>
      <w:autoSpaceDN/>
      <w:spacing w:after="200" w:line="276" w:lineRule="auto"/>
      <w:ind w:left="720"/>
      <w:contextualSpacing/>
    </w:pPr>
    <w:rPr>
      <w:rFonts w:asciiTheme="minorHAnsi" w:eastAsiaTheme="minorHAnsi" w:hAnsiTheme="minorHAnsi" w:cstheme="minorBidi"/>
      <w:sz w:val="22"/>
      <w:szCs w:val="22"/>
    </w:rPr>
  </w:style>
  <w:style w:type="paragraph" w:customStyle="1" w:styleId="EndNoteBibliographyTitle">
    <w:name w:val="EndNote Bibliography Title"/>
    <w:basedOn w:val="Normal"/>
    <w:link w:val="EndNoteBibliographyTitleChar"/>
    <w:rsid w:val="00FD6570"/>
    <w:pPr>
      <w:jc w:val="center"/>
    </w:pPr>
    <w:rPr>
      <w:noProof/>
    </w:rPr>
  </w:style>
  <w:style w:type="character" w:customStyle="1" w:styleId="EndNoteBibliographyTitleChar">
    <w:name w:val="EndNote Bibliography Title Char"/>
    <w:basedOn w:val="DefaultParagraphFont"/>
    <w:link w:val="EndNoteBibliographyTitle"/>
    <w:rsid w:val="00FD6570"/>
    <w:rPr>
      <w:noProof/>
      <w:sz w:val="24"/>
      <w:szCs w:val="24"/>
    </w:rPr>
  </w:style>
  <w:style w:type="paragraph" w:customStyle="1" w:styleId="EndNoteBibliography">
    <w:name w:val="EndNote Bibliography"/>
    <w:basedOn w:val="Normal"/>
    <w:link w:val="EndNoteBibliographyChar"/>
    <w:rsid w:val="00FD6570"/>
    <w:rPr>
      <w:noProof/>
    </w:rPr>
  </w:style>
  <w:style w:type="character" w:customStyle="1" w:styleId="EndNoteBibliographyChar">
    <w:name w:val="EndNote Bibliography Char"/>
    <w:basedOn w:val="DefaultParagraphFont"/>
    <w:link w:val="EndNoteBibliography"/>
    <w:rsid w:val="00FD6570"/>
    <w:rPr>
      <w:noProof/>
      <w:sz w:val="24"/>
      <w:szCs w:val="24"/>
    </w:rPr>
  </w:style>
  <w:style w:type="table" w:styleId="TableGrid">
    <w:name w:val="Table Grid"/>
    <w:basedOn w:val="TableNormal"/>
    <w:uiPriority w:val="39"/>
    <w:rsid w:val="005F2B27"/>
    <w:rPr>
      <w:rFonts w:asciiTheme="minorHAnsi" w:eastAsiaTheme="minorEastAsia" w:hAnsiTheme="minorHAnsi" w:cstheme="minorBid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basedOn w:val="DefaultParagraphFont"/>
    <w:link w:val="FootnoteText"/>
    <w:semiHidden/>
    <w:rsid w:val="00717972"/>
  </w:style>
  <w:style w:type="table" w:customStyle="1" w:styleId="TableGrid1">
    <w:name w:val="Table Grid1"/>
    <w:basedOn w:val="TableNormal"/>
    <w:next w:val="TableGrid"/>
    <w:uiPriority w:val="39"/>
    <w:rsid w:val="004A7D6C"/>
    <w:rPr>
      <w:rFonts w:asciiTheme="minorHAnsi" w:eastAsiaTheme="minorEastAsia" w:hAnsiTheme="minorHAnsi" w:cstheme="minorBid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82003"/>
    <w:rPr>
      <w:color w:val="808080"/>
    </w:rPr>
  </w:style>
  <w:style w:type="paragraph" w:styleId="Caption">
    <w:name w:val="caption"/>
    <w:basedOn w:val="Normal"/>
    <w:next w:val="Normal"/>
    <w:uiPriority w:val="35"/>
    <w:unhideWhenUsed/>
    <w:qFormat/>
    <w:rsid w:val="00ED305C"/>
    <w:pPr>
      <w:spacing w:after="200"/>
    </w:pPr>
    <w:rPr>
      <w:i/>
      <w:iCs/>
      <w:color w:val="1F497D" w:themeColor="text2"/>
      <w:sz w:val="18"/>
      <w:szCs w:val="18"/>
    </w:rPr>
  </w:style>
  <w:style w:type="paragraph" w:styleId="Revision">
    <w:name w:val="Revision"/>
    <w:hidden/>
    <w:uiPriority w:val="99"/>
    <w:semiHidden/>
    <w:rsid w:val="00CA5386"/>
    <w:rPr>
      <w:sz w:val="24"/>
      <w:szCs w:val="24"/>
    </w:rPr>
  </w:style>
  <w:style w:type="table" w:styleId="PlainTable2">
    <w:name w:val="Plain Table 2"/>
    <w:basedOn w:val="TableNormal"/>
    <w:uiPriority w:val="42"/>
    <w:rsid w:val="008D47B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4841">
      <w:bodyDiv w:val="1"/>
      <w:marLeft w:val="0"/>
      <w:marRight w:val="0"/>
      <w:marTop w:val="0"/>
      <w:marBottom w:val="0"/>
      <w:divBdr>
        <w:top w:val="none" w:sz="0" w:space="0" w:color="auto"/>
        <w:left w:val="none" w:sz="0" w:space="0" w:color="auto"/>
        <w:bottom w:val="none" w:sz="0" w:space="0" w:color="auto"/>
        <w:right w:val="none" w:sz="0" w:space="0" w:color="auto"/>
      </w:divBdr>
    </w:div>
    <w:div w:id="505754917">
      <w:bodyDiv w:val="1"/>
      <w:marLeft w:val="0"/>
      <w:marRight w:val="0"/>
      <w:marTop w:val="0"/>
      <w:marBottom w:val="0"/>
      <w:divBdr>
        <w:top w:val="none" w:sz="0" w:space="0" w:color="auto"/>
        <w:left w:val="none" w:sz="0" w:space="0" w:color="auto"/>
        <w:bottom w:val="none" w:sz="0" w:space="0" w:color="auto"/>
        <w:right w:val="none" w:sz="0" w:space="0" w:color="auto"/>
      </w:divBdr>
    </w:div>
    <w:div w:id="623120843">
      <w:bodyDiv w:val="1"/>
      <w:marLeft w:val="0"/>
      <w:marRight w:val="0"/>
      <w:marTop w:val="0"/>
      <w:marBottom w:val="0"/>
      <w:divBdr>
        <w:top w:val="none" w:sz="0" w:space="0" w:color="auto"/>
        <w:left w:val="none" w:sz="0" w:space="0" w:color="auto"/>
        <w:bottom w:val="none" w:sz="0" w:space="0" w:color="auto"/>
        <w:right w:val="none" w:sz="0" w:space="0" w:color="auto"/>
      </w:divBdr>
    </w:div>
    <w:div w:id="751050318">
      <w:bodyDiv w:val="1"/>
      <w:marLeft w:val="0"/>
      <w:marRight w:val="0"/>
      <w:marTop w:val="0"/>
      <w:marBottom w:val="0"/>
      <w:divBdr>
        <w:top w:val="none" w:sz="0" w:space="0" w:color="auto"/>
        <w:left w:val="none" w:sz="0" w:space="0" w:color="auto"/>
        <w:bottom w:val="none" w:sz="0" w:space="0" w:color="auto"/>
        <w:right w:val="none" w:sz="0" w:space="0" w:color="auto"/>
      </w:divBdr>
      <w:divsChild>
        <w:div w:id="668408982">
          <w:marLeft w:val="0"/>
          <w:marRight w:val="0"/>
          <w:marTop w:val="0"/>
          <w:marBottom w:val="0"/>
          <w:divBdr>
            <w:top w:val="none" w:sz="0" w:space="0" w:color="auto"/>
            <w:left w:val="none" w:sz="0" w:space="0" w:color="auto"/>
            <w:bottom w:val="none" w:sz="0" w:space="0" w:color="auto"/>
            <w:right w:val="none" w:sz="0" w:space="0" w:color="auto"/>
          </w:divBdr>
          <w:divsChild>
            <w:div w:id="49638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922919">
      <w:bodyDiv w:val="1"/>
      <w:marLeft w:val="0"/>
      <w:marRight w:val="0"/>
      <w:marTop w:val="0"/>
      <w:marBottom w:val="0"/>
      <w:divBdr>
        <w:top w:val="none" w:sz="0" w:space="0" w:color="auto"/>
        <w:left w:val="none" w:sz="0" w:space="0" w:color="auto"/>
        <w:bottom w:val="none" w:sz="0" w:space="0" w:color="auto"/>
        <w:right w:val="none" w:sz="0" w:space="0" w:color="auto"/>
      </w:divBdr>
      <w:divsChild>
        <w:div w:id="1194461516">
          <w:marLeft w:val="0"/>
          <w:marRight w:val="0"/>
          <w:marTop w:val="0"/>
          <w:marBottom w:val="0"/>
          <w:divBdr>
            <w:top w:val="none" w:sz="0" w:space="0" w:color="auto"/>
            <w:left w:val="none" w:sz="0" w:space="0" w:color="auto"/>
            <w:bottom w:val="none" w:sz="0" w:space="0" w:color="auto"/>
            <w:right w:val="none" w:sz="0" w:space="0" w:color="auto"/>
          </w:divBdr>
        </w:div>
      </w:divsChild>
    </w:div>
    <w:div w:id="1336611295">
      <w:bodyDiv w:val="1"/>
      <w:marLeft w:val="0"/>
      <w:marRight w:val="0"/>
      <w:marTop w:val="0"/>
      <w:marBottom w:val="0"/>
      <w:divBdr>
        <w:top w:val="none" w:sz="0" w:space="0" w:color="auto"/>
        <w:left w:val="none" w:sz="0" w:space="0" w:color="auto"/>
        <w:bottom w:val="none" w:sz="0" w:space="0" w:color="auto"/>
        <w:right w:val="none" w:sz="0" w:space="0" w:color="auto"/>
      </w:divBdr>
    </w:div>
    <w:div w:id="1583638193">
      <w:bodyDiv w:val="1"/>
      <w:marLeft w:val="0"/>
      <w:marRight w:val="0"/>
      <w:marTop w:val="0"/>
      <w:marBottom w:val="0"/>
      <w:divBdr>
        <w:top w:val="none" w:sz="0" w:space="0" w:color="auto"/>
        <w:left w:val="none" w:sz="0" w:space="0" w:color="auto"/>
        <w:bottom w:val="none" w:sz="0" w:space="0" w:color="auto"/>
        <w:right w:val="none" w:sz="0" w:space="0" w:color="auto"/>
      </w:divBdr>
      <w:divsChild>
        <w:div w:id="1513715796">
          <w:marLeft w:val="0"/>
          <w:marRight w:val="0"/>
          <w:marTop w:val="0"/>
          <w:marBottom w:val="0"/>
          <w:divBdr>
            <w:top w:val="none" w:sz="0" w:space="0" w:color="auto"/>
            <w:left w:val="none" w:sz="0" w:space="0" w:color="auto"/>
            <w:bottom w:val="none" w:sz="0" w:space="0" w:color="auto"/>
            <w:right w:val="none" w:sz="0" w:space="0" w:color="auto"/>
          </w:divBdr>
          <w:divsChild>
            <w:div w:id="88036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986587">
      <w:bodyDiv w:val="1"/>
      <w:marLeft w:val="0"/>
      <w:marRight w:val="0"/>
      <w:marTop w:val="0"/>
      <w:marBottom w:val="0"/>
      <w:divBdr>
        <w:top w:val="none" w:sz="0" w:space="0" w:color="auto"/>
        <w:left w:val="none" w:sz="0" w:space="0" w:color="auto"/>
        <w:bottom w:val="none" w:sz="0" w:space="0" w:color="auto"/>
        <w:right w:val="none" w:sz="0" w:space="0" w:color="auto"/>
      </w:divBdr>
    </w:div>
    <w:div w:id="1930233321">
      <w:bodyDiv w:val="1"/>
      <w:marLeft w:val="0"/>
      <w:marRight w:val="0"/>
      <w:marTop w:val="0"/>
      <w:marBottom w:val="0"/>
      <w:divBdr>
        <w:top w:val="none" w:sz="0" w:space="0" w:color="auto"/>
        <w:left w:val="none" w:sz="0" w:space="0" w:color="auto"/>
        <w:bottom w:val="none" w:sz="0" w:space="0" w:color="auto"/>
        <w:right w:val="none" w:sz="0" w:space="0" w:color="auto"/>
      </w:divBdr>
      <w:divsChild>
        <w:div w:id="1973173492">
          <w:marLeft w:val="0"/>
          <w:marRight w:val="0"/>
          <w:marTop w:val="0"/>
          <w:marBottom w:val="0"/>
          <w:divBdr>
            <w:top w:val="none" w:sz="0" w:space="0" w:color="auto"/>
            <w:left w:val="none" w:sz="0" w:space="0" w:color="auto"/>
            <w:bottom w:val="none" w:sz="0" w:space="0" w:color="auto"/>
            <w:right w:val="none" w:sz="0" w:space="0" w:color="auto"/>
          </w:divBdr>
          <w:divsChild>
            <w:div w:id="76449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148653">
      <w:bodyDiv w:val="1"/>
      <w:marLeft w:val="0"/>
      <w:marRight w:val="0"/>
      <w:marTop w:val="0"/>
      <w:marBottom w:val="0"/>
      <w:divBdr>
        <w:top w:val="none" w:sz="0" w:space="0" w:color="auto"/>
        <w:left w:val="none" w:sz="0" w:space="0" w:color="auto"/>
        <w:bottom w:val="none" w:sz="0" w:space="0" w:color="auto"/>
        <w:right w:val="none" w:sz="0" w:space="0" w:color="auto"/>
      </w:divBdr>
      <w:divsChild>
        <w:div w:id="1861165845">
          <w:marLeft w:val="0"/>
          <w:marRight w:val="0"/>
          <w:marTop w:val="0"/>
          <w:marBottom w:val="0"/>
          <w:divBdr>
            <w:top w:val="none" w:sz="0" w:space="0" w:color="auto"/>
            <w:left w:val="none" w:sz="0" w:space="0" w:color="auto"/>
            <w:bottom w:val="none" w:sz="0" w:space="0" w:color="auto"/>
            <w:right w:val="none" w:sz="0" w:space="0" w:color="auto"/>
          </w:divBdr>
          <w:divsChild>
            <w:div w:id="404882490">
              <w:marLeft w:val="0"/>
              <w:marRight w:val="0"/>
              <w:marTop w:val="0"/>
              <w:marBottom w:val="0"/>
              <w:divBdr>
                <w:top w:val="none" w:sz="0" w:space="0" w:color="auto"/>
                <w:left w:val="none" w:sz="0" w:space="0" w:color="auto"/>
                <w:bottom w:val="none" w:sz="0" w:space="0" w:color="auto"/>
                <w:right w:val="none" w:sz="0" w:space="0" w:color="auto"/>
              </w:divBdr>
            </w:div>
            <w:div w:id="439447882">
              <w:marLeft w:val="0"/>
              <w:marRight w:val="0"/>
              <w:marTop w:val="0"/>
              <w:marBottom w:val="0"/>
              <w:divBdr>
                <w:top w:val="none" w:sz="0" w:space="0" w:color="auto"/>
                <w:left w:val="none" w:sz="0" w:space="0" w:color="auto"/>
                <w:bottom w:val="none" w:sz="0" w:space="0" w:color="auto"/>
                <w:right w:val="none" w:sz="0" w:space="0" w:color="auto"/>
              </w:divBdr>
            </w:div>
            <w:div w:id="744111713">
              <w:marLeft w:val="0"/>
              <w:marRight w:val="0"/>
              <w:marTop w:val="0"/>
              <w:marBottom w:val="0"/>
              <w:divBdr>
                <w:top w:val="none" w:sz="0" w:space="0" w:color="auto"/>
                <w:left w:val="none" w:sz="0" w:space="0" w:color="auto"/>
                <w:bottom w:val="none" w:sz="0" w:space="0" w:color="auto"/>
                <w:right w:val="none" w:sz="0" w:space="0" w:color="auto"/>
              </w:divBdr>
            </w:div>
            <w:div w:id="910506555">
              <w:marLeft w:val="0"/>
              <w:marRight w:val="0"/>
              <w:marTop w:val="0"/>
              <w:marBottom w:val="0"/>
              <w:divBdr>
                <w:top w:val="none" w:sz="0" w:space="0" w:color="auto"/>
                <w:left w:val="none" w:sz="0" w:space="0" w:color="auto"/>
                <w:bottom w:val="none" w:sz="0" w:space="0" w:color="auto"/>
                <w:right w:val="none" w:sz="0" w:space="0" w:color="auto"/>
              </w:divBdr>
            </w:div>
            <w:div w:id="1051342181">
              <w:marLeft w:val="0"/>
              <w:marRight w:val="0"/>
              <w:marTop w:val="0"/>
              <w:marBottom w:val="0"/>
              <w:divBdr>
                <w:top w:val="none" w:sz="0" w:space="0" w:color="auto"/>
                <w:left w:val="none" w:sz="0" w:space="0" w:color="auto"/>
                <w:bottom w:val="none" w:sz="0" w:space="0" w:color="auto"/>
                <w:right w:val="none" w:sz="0" w:space="0" w:color="auto"/>
              </w:divBdr>
            </w:div>
            <w:div w:id="1059017885">
              <w:marLeft w:val="0"/>
              <w:marRight w:val="0"/>
              <w:marTop w:val="0"/>
              <w:marBottom w:val="0"/>
              <w:divBdr>
                <w:top w:val="none" w:sz="0" w:space="0" w:color="auto"/>
                <w:left w:val="none" w:sz="0" w:space="0" w:color="auto"/>
                <w:bottom w:val="none" w:sz="0" w:space="0" w:color="auto"/>
                <w:right w:val="none" w:sz="0" w:space="0" w:color="auto"/>
              </w:divBdr>
            </w:div>
            <w:div w:id="1929577196">
              <w:marLeft w:val="0"/>
              <w:marRight w:val="0"/>
              <w:marTop w:val="0"/>
              <w:marBottom w:val="0"/>
              <w:divBdr>
                <w:top w:val="none" w:sz="0" w:space="0" w:color="auto"/>
                <w:left w:val="none" w:sz="0" w:space="0" w:color="auto"/>
                <w:bottom w:val="none" w:sz="0" w:space="0" w:color="auto"/>
                <w:right w:val="none" w:sz="0" w:space="0" w:color="auto"/>
              </w:divBdr>
            </w:div>
            <w:div w:id="199737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tiff"/><Relationship Id="rId26" Type="http://schemas.openxmlformats.org/officeDocument/2006/relationships/oleObject" Target="embeddings/oleObject1.bin"/><Relationship Id="rId39" Type="http://schemas.openxmlformats.org/officeDocument/2006/relationships/image" Target="media/image20.wmf"/><Relationship Id="rId21" Type="http://schemas.openxmlformats.org/officeDocument/2006/relationships/image" Target="media/image9.png"/><Relationship Id="rId34" Type="http://schemas.openxmlformats.org/officeDocument/2006/relationships/oleObject" Target="embeddings/oleObject5.bin"/><Relationship Id="rId42" Type="http://schemas.openxmlformats.org/officeDocument/2006/relationships/image" Target="media/image22.png"/><Relationship Id="rId47" Type="http://schemas.openxmlformats.org/officeDocument/2006/relationships/image" Target="media/image26.emf"/><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wmf"/><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oleObject" Target="embeddings/oleObject4.bin"/><Relationship Id="rId37" Type="http://schemas.openxmlformats.org/officeDocument/2006/relationships/image" Target="media/image19.wmf"/><Relationship Id="rId40" Type="http://schemas.openxmlformats.org/officeDocument/2006/relationships/oleObject" Target="embeddings/oleObject8.bin"/><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image" Target="media/image37.png"/><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8.gif"/><Relationship Id="rId14" Type="http://schemas.openxmlformats.org/officeDocument/2006/relationships/image" Target="media/image3.emf"/><Relationship Id="rId22" Type="http://schemas.openxmlformats.org/officeDocument/2006/relationships/image" Target="media/image10.png"/><Relationship Id="rId27" Type="http://schemas.openxmlformats.org/officeDocument/2006/relationships/image" Target="media/image14.wmf"/><Relationship Id="rId30" Type="http://schemas.openxmlformats.org/officeDocument/2006/relationships/oleObject" Target="embeddings/oleObject3.bin"/><Relationship Id="rId35" Type="http://schemas.openxmlformats.org/officeDocument/2006/relationships/image" Target="media/image18.wmf"/><Relationship Id="rId43" Type="http://schemas.openxmlformats.org/officeDocument/2006/relationships/image" Target="media/image23.PNG"/><Relationship Id="rId48" Type="http://schemas.openxmlformats.org/officeDocument/2006/relationships/image" Target="media/image27.emf"/><Relationship Id="rId56" Type="http://schemas.openxmlformats.org/officeDocument/2006/relationships/image" Target="media/image35.emf"/><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https://www.star.nesdis.noaa.gov/jpss/documents/ATBD/D0001-M01-S01-024_JPSS_ATBD_VIIRS-Surface-Type_A.pdf" TargetMode="External"/><Relationship Id="rId17" Type="http://schemas.openxmlformats.org/officeDocument/2006/relationships/image" Target="media/image6.png"/><Relationship Id="rId25" Type="http://schemas.openxmlformats.org/officeDocument/2006/relationships/image" Target="media/image13.wmf"/><Relationship Id="rId33" Type="http://schemas.openxmlformats.org/officeDocument/2006/relationships/image" Target="media/image17.wmf"/><Relationship Id="rId38" Type="http://schemas.openxmlformats.org/officeDocument/2006/relationships/oleObject" Target="embeddings/oleObject7.bin"/><Relationship Id="rId46" Type="http://schemas.openxmlformats.org/officeDocument/2006/relationships/header" Target="header2.xml"/><Relationship Id="rId59" Type="http://schemas.openxmlformats.org/officeDocument/2006/relationships/image" Target="media/image38.png"/><Relationship Id="rId20" Type="http://schemas.openxmlformats.org/officeDocument/2006/relationships/hyperlink" Target="https://speclab.cr.usgs.gov/spectral.lib06/ds231/index.html" TargetMode="External"/><Relationship Id="rId41" Type="http://schemas.openxmlformats.org/officeDocument/2006/relationships/image" Target="media/image21.png"/><Relationship Id="rId54" Type="http://schemas.openxmlformats.org/officeDocument/2006/relationships/image" Target="media/image33.png"/><Relationship Id="rId62" Type="http://schemas.openxmlformats.org/officeDocument/2006/relationships/hyperlink" Target="http://daac.ornl.gov/cgi-bin/dsviewer.pl?ds_id=129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image" Target="media/image28.png"/><Relationship Id="rId57" Type="http://schemas.openxmlformats.org/officeDocument/2006/relationships/image" Target="media/image36.emf"/><Relationship Id="rId10" Type="http://schemas.openxmlformats.org/officeDocument/2006/relationships/footer" Target="footer1.xml"/><Relationship Id="rId31" Type="http://schemas.openxmlformats.org/officeDocument/2006/relationships/image" Target="media/image16.wmf"/><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pisvm.sourceforge.net/" TargetMode="External"/><Relationship Id="rId2" Type="http://schemas.openxmlformats.org/officeDocument/2006/relationships/hyperlink" Target="https://www.rulequest.com/see5-info.html" TargetMode="External"/><Relationship Id="rId1" Type="http://schemas.openxmlformats.org/officeDocument/2006/relationships/hyperlink" Target="https://www.jpss.noaa.gov/mission_and_instruments.html" TargetMode="External"/><Relationship Id="rId4" Type="http://schemas.openxmlformats.org/officeDocument/2006/relationships/hyperlink" Target="https://www.csie.ntu.edu.tw/~cjlin/libsv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09B732-29C4-4C9D-BA32-294EA79732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1482</TotalTime>
  <Pages>61</Pages>
  <Words>23988</Words>
  <Characters>128336</Characters>
  <Application>Microsoft Office Word</Application>
  <DocSecurity>0</DocSecurity>
  <Lines>3468</Lines>
  <Paragraphs>1673</Paragraphs>
  <ScaleCrop>false</ScaleCrop>
  <HeadingPairs>
    <vt:vector size="2" baseType="variant">
      <vt:variant>
        <vt:lpstr>Title</vt:lpstr>
      </vt:variant>
      <vt:variant>
        <vt:i4>1</vt:i4>
      </vt:variant>
    </vt:vector>
  </HeadingPairs>
  <TitlesOfParts>
    <vt:vector size="1" baseType="lpstr">
      <vt:lpstr>soi 505</vt:lpstr>
    </vt:vector>
  </TitlesOfParts>
  <Company> </Company>
  <LinksUpToDate>false</LinksUpToDate>
  <CharactersWithSpaces>150651</CharactersWithSpaces>
  <SharedDoc>false</SharedDoc>
  <HLinks>
    <vt:vector size="18" baseType="variant">
      <vt:variant>
        <vt:i4>1441840</vt:i4>
      </vt:variant>
      <vt:variant>
        <vt:i4>95</vt:i4>
      </vt:variant>
      <vt:variant>
        <vt:i4>0</vt:i4>
      </vt:variant>
      <vt:variant>
        <vt:i4>5</vt:i4>
      </vt:variant>
      <vt:variant>
        <vt:lpwstr/>
      </vt:variant>
      <vt:variant>
        <vt:lpwstr>_Toc267305515</vt:lpwstr>
      </vt:variant>
      <vt:variant>
        <vt:i4>1441840</vt:i4>
      </vt:variant>
      <vt:variant>
        <vt:i4>89</vt:i4>
      </vt:variant>
      <vt:variant>
        <vt:i4>0</vt:i4>
      </vt:variant>
      <vt:variant>
        <vt:i4>5</vt:i4>
      </vt:variant>
      <vt:variant>
        <vt:lpwstr/>
      </vt:variant>
      <vt:variant>
        <vt:lpwstr>_Toc267305514</vt:lpwstr>
      </vt:variant>
      <vt:variant>
        <vt:i4>3997796</vt:i4>
      </vt:variant>
      <vt:variant>
        <vt:i4>0</vt:i4>
      </vt:variant>
      <vt:variant>
        <vt:i4>0</vt:i4>
      </vt:variant>
      <vt:variant>
        <vt:i4>5</vt:i4>
      </vt:variant>
      <vt:variant>
        <vt:lpwstr>http://projects.osd.noaa.gov/spsrb/standards_data_mtg.htm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soi 505</dc:title>
  <dc:subject>Fortran Programming Standards</dc:subject>
  <dc:creator>TI</dc:creator>
  <cp:keywords/>
  <dc:description/>
  <cp:lastModifiedBy>Chengquan Huang</cp:lastModifiedBy>
  <cp:revision>15</cp:revision>
  <cp:lastPrinted>2018-10-29T15:38:00Z</cp:lastPrinted>
  <dcterms:created xsi:type="dcterms:W3CDTF">2023-09-26T14:00:00Z</dcterms:created>
  <dcterms:modified xsi:type="dcterms:W3CDTF">2023-09-27T15:00:00Z</dcterms:modified>
</cp:coreProperties>
</file>